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959F" w14:textId="77777777" w:rsidR="00C02579" w:rsidRDefault="004E5A3A" w:rsidP="00BD3F3F">
      <w:r w:rsidRPr="0083494E">
        <w:rPr>
          <w:rFonts w:ascii="Montserrat Light" w:eastAsia="Montserrat Light" w:hAnsi="Montserrat Light" w:cs="Times New Roman"/>
          <w:noProof/>
          <w:lang w:eastAsia="en-GB"/>
        </w:rPr>
        <mc:AlternateContent>
          <mc:Choice Requires="wps">
            <w:drawing>
              <wp:anchor distT="45720" distB="360045" distL="114300" distR="114300" simplePos="0" relativeHeight="251659264" behindDoc="0" locked="1" layoutInCell="1" allowOverlap="0" wp14:anchorId="6499A12A" wp14:editId="74C8BFC4">
                <wp:simplePos x="0" y="0"/>
                <wp:positionH relativeFrom="page">
                  <wp:align>left</wp:align>
                </wp:positionH>
                <wp:positionV relativeFrom="page">
                  <wp:posOffset>-635</wp:posOffset>
                </wp:positionV>
                <wp:extent cx="7599045" cy="3124200"/>
                <wp:effectExtent l="0" t="0" r="1905"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045" cy="3124200"/>
                        </a:xfrm>
                        <a:prstGeom prst="rect">
                          <a:avLst/>
                        </a:prstGeom>
                        <a:blipFill>
                          <a:blip r:embed="rId11"/>
                          <a:stretch>
                            <a:fillRect/>
                          </a:stretch>
                        </a:blipFill>
                        <a:ln w="9525">
                          <a:noFill/>
                          <a:miter lim="800000"/>
                          <a:headEnd/>
                          <a:tailEnd/>
                        </a:ln>
                      </wps:spPr>
                      <wps:txbx>
                        <w:txbxContent>
                          <w:p w14:paraId="1158EA1D" w14:textId="77777777" w:rsidR="00110132" w:rsidRPr="00C52358" w:rsidRDefault="004E5A3A" w:rsidP="00110132">
                            <w:pPr>
                              <w:pStyle w:val="Cover-1"/>
                            </w:pPr>
                            <w:r>
                              <w:rPr>
                                <w:rFonts w:ascii="Montserrat Light" w:eastAsia="Montserrat Light" w:hAnsi="Montserrat Light" w:cs="Times New Roman"/>
                                <w:lang w:val="cy-GB"/>
                              </w:rPr>
                              <w:t xml:space="preserve">Senedd Cymru </w:t>
                            </w:r>
                          </w:p>
                          <w:p w14:paraId="1B1A071F" w14:textId="77777777" w:rsidR="00110132" w:rsidRDefault="004E5A3A" w:rsidP="00110132">
                            <w:pPr>
                              <w:pStyle w:val="Cover-2"/>
                            </w:pPr>
                            <w:r>
                              <w:rPr>
                                <w:rFonts w:ascii="Montserrat" w:eastAsia="Montserrat" w:hAnsi="Montserrat" w:cs="Times New Roman"/>
                                <w:bCs/>
                                <w:lang w:val="cy-GB"/>
                              </w:rPr>
                              <w:t>Y Pwyllgor Busnes</w:t>
                            </w:r>
                          </w:p>
                          <w:p w14:paraId="508FE6A9" w14:textId="77777777" w:rsidR="00110132" w:rsidRPr="00B14C7C" w:rsidRDefault="004E5A3A" w:rsidP="00110132">
                            <w:pPr>
                              <w:pStyle w:val="Cover-3"/>
                              <w:rPr>
                                <w:sz w:val="44"/>
                                <w:szCs w:val="16"/>
                              </w:rPr>
                            </w:pPr>
                            <w:r>
                              <w:rPr>
                                <w:rFonts w:ascii="Montserrat" w:eastAsia="Montserrat" w:hAnsi="Montserrat"/>
                                <w:bCs/>
                                <w:sz w:val="44"/>
                                <w:szCs w:val="44"/>
                                <w:lang w:val="cy-GB"/>
                              </w:rPr>
                              <w:t>Adolygiad o’r broses ar gyfer Biliau Cyhoeddus a Biliau Aelod:</w:t>
                            </w:r>
                          </w:p>
                          <w:p w14:paraId="3B90B64A" w14:textId="77777777" w:rsidR="00110132" w:rsidRPr="00B14C7C" w:rsidRDefault="004E5A3A" w:rsidP="00110132">
                            <w:pPr>
                              <w:pStyle w:val="Cover-4"/>
                              <w:rPr>
                                <w:sz w:val="44"/>
                                <w:szCs w:val="16"/>
                              </w:rPr>
                            </w:pPr>
                            <w:r>
                              <w:rPr>
                                <w:rFonts w:ascii="Montserrat Light" w:eastAsia="Montserrat Light" w:hAnsi="Montserrat Light"/>
                                <w:sz w:val="44"/>
                                <w:szCs w:val="44"/>
                                <w:lang w:val="cy-GB"/>
                              </w:rPr>
                              <w:t>Ymgynghoriad</w:t>
                            </w:r>
                          </w:p>
                          <w:p w14:paraId="39AE0701" w14:textId="77777777" w:rsidR="00110132" w:rsidRPr="00BF1876" w:rsidRDefault="004E5A3A" w:rsidP="00110132">
                            <w:pPr>
                              <w:pStyle w:val="Cover-5"/>
                            </w:pPr>
                            <w:r>
                              <w:rPr>
                                <w:rFonts w:ascii="Montserrat Light" w:eastAsia="Montserrat Light" w:hAnsi="Montserrat Light" w:cs="Times New Roman"/>
                                <w:lang w:val="cy-GB"/>
                              </w:rPr>
                              <w:t>Ionawr 2025</w:t>
                            </w:r>
                          </w:p>
                        </w:txbxContent>
                      </wps:txbx>
                      <wps:bodyPr rot="0" vert="horz" wrap="square" lIns="720000" tIns="504000" rIns="720000" bIns="360000" anchor="t" anchorCtr="0"/>
                    </wps:wsp>
                  </a:graphicData>
                </a:graphic>
                <wp14:sizeRelH relativeFrom="margin">
                  <wp14:pctWidth>0</wp14:pctWidth>
                </wp14:sizeRelH>
                <wp14:sizeRelV relativeFrom="margin">
                  <wp14:pctHeight>0</wp14:pctHeight>
                </wp14:sizeRelV>
              </wp:anchor>
            </w:drawing>
          </mc:Choice>
          <mc:Fallback>
            <w:pict>
              <v:shapetype w14:anchorId="6499A12A" id="_x0000_t202" coordsize="21600,21600" o:spt="202" path="m,l,21600r21600,l21600,xe">
                <v:stroke joinstyle="miter"/>
                <v:path gradientshapeok="t" o:connecttype="rect"/>
              </v:shapetype>
              <v:shape id="Text Box 2" o:spid="_x0000_s1026" type="#_x0000_t202" alt="&quot;&quot;" style="position:absolute;margin-left:0;margin-top:-.05pt;width:598.35pt;height:246pt;z-index:251659264;visibility:visible;mso-wrap-style:square;mso-width-percent:0;mso-height-percent:0;mso-wrap-distance-left:9pt;mso-wrap-distance-top:3.6pt;mso-wrap-distance-right:9pt;mso-wrap-distance-bottom:28.35pt;mso-position-horizontal:left;mso-position-horizontal-relative:page;mso-position-vertical:absolute;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&#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" o:allowoverlap="f" stroked="f">
                <v:fill r:id="rId12" o:title="" recolor="t" rotate="t" type="frame"/>
                <v:textbox inset="20mm,14mm,20mm,10mm">
                  <w:txbxContent>
                    <w:p w14:paraId="1158EA1D" w14:textId="77777777" w:rsidR="00110132" w:rsidRPr="00C52358" w:rsidRDefault="004E5A3A" w:rsidP="00110132">
                      <w:pPr>
                        <w:pStyle w:val="Cover-1"/>
                      </w:pPr>
                      <w:r>
                        <w:rPr>
                          <w:rFonts w:ascii="Montserrat Light" w:eastAsia="Montserrat Light" w:hAnsi="Montserrat Light" w:cs="Times New Roman"/>
                          <w:lang w:val="cy-GB"/>
                        </w:rPr>
                        <w:t xml:space="preserve">Senedd Cymru </w:t>
                      </w:r>
                    </w:p>
                    <w:p w14:paraId="1B1A071F" w14:textId="77777777" w:rsidR="00110132" w:rsidRDefault="004E5A3A" w:rsidP="00110132">
                      <w:pPr>
                        <w:pStyle w:val="Cover-2"/>
                      </w:pPr>
                      <w:r>
                        <w:rPr>
                          <w:rFonts w:ascii="Montserrat" w:eastAsia="Montserrat" w:hAnsi="Montserrat" w:cs="Times New Roman"/>
                          <w:bCs/>
                          <w:lang w:val="cy-GB"/>
                        </w:rPr>
                        <w:t>Y Pwyllgor Busnes</w:t>
                      </w:r>
                    </w:p>
                    <w:p w14:paraId="508FE6A9" w14:textId="77777777" w:rsidR="00110132" w:rsidRPr="00B14C7C" w:rsidRDefault="004E5A3A" w:rsidP="00110132">
                      <w:pPr>
                        <w:pStyle w:val="Cover-3"/>
                        <w:rPr>
                          <w:sz w:val="44"/>
                          <w:szCs w:val="16"/>
                        </w:rPr>
                      </w:pPr>
                      <w:r>
                        <w:rPr>
                          <w:rFonts w:ascii="Montserrat" w:eastAsia="Montserrat" w:hAnsi="Montserrat"/>
                          <w:bCs/>
                          <w:sz w:val="44"/>
                          <w:szCs w:val="44"/>
                          <w:lang w:val="cy-GB"/>
                        </w:rPr>
                        <w:t>Adolygiad o’r broses ar gyfer Biliau Cyhoeddus a Biliau Aelod:</w:t>
                      </w:r>
                    </w:p>
                    <w:p w14:paraId="3B90B64A" w14:textId="77777777" w:rsidR="00110132" w:rsidRPr="00B14C7C" w:rsidRDefault="004E5A3A" w:rsidP="00110132">
                      <w:pPr>
                        <w:pStyle w:val="Cover-4"/>
                        <w:rPr>
                          <w:sz w:val="44"/>
                          <w:szCs w:val="16"/>
                        </w:rPr>
                      </w:pPr>
                      <w:r>
                        <w:rPr>
                          <w:rFonts w:ascii="Montserrat Light" w:eastAsia="Montserrat Light" w:hAnsi="Montserrat Light"/>
                          <w:sz w:val="44"/>
                          <w:szCs w:val="44"/>
                          <w:lang w:val="cy-GB"/>
                        </w:rPr>
                        <w:t>Ymgynghoriad</w:t>
                      </w:r>
                    </w:p>
                    <w:p w14:paraId="39AE0701" w14:textId="77777777" w:rsidR="00110132" w:rsidRPr="00BF1876" w:rsidRDefault="004E5A3A" w:rsidP="00110132">
                      <w:pPr>
                        <w:pStyle w:val="Cover-5"/>
                      </w:pPr>
                      <w:r>
                        <w:rPr>
                          <w:rFonts w:ascii="Montserrat Light" w:eastAsia="Montserrat Light" w:hAnsi="Montserrat Light" w:cs="Times New Roman"/>
                          <w:lang w:val="cy-GB"/>
                        </w:rPr>
                        <w:t>Ionawr 2025</w:t>
                      </w:r>
                    </w:p>
                  </w:txbxContent>
                </v:textbox>
                <w10:wrap anchorx="page" anchory="page"/>
                <w10:anchorlock/>
              </v:shape>
            </w:pict>
          </mc:Fallback>
        </mc:AlternateContent>
      </w:r>
    </w:p>
    <w:p w14:paraId="52F7C0BD" w14:textId="77777777" w:rsidR="00C02579" w:rsidRDefault="00C02579" w:rsidP="00BD3F3F"/>
    <w:p w14:paraId="05A9F38C" w14:textId="77777777" w:rsidR="00C02579" w:rsidRDefault="00C02579" w:rsidP="00BD3F3F"/>
    <w:p w14:paraId="63F0F003" w14:textId="77777777" w:rsidR="00C02579" w:rsidRDefault="00C02579" w:rsidP="00BD3F3F"/>
    <w:p w14:paraId="2D349F19" w14:textId="77777777" w:rsidR="00C02579" w:rsidRDefault="00C02579" w:rsidP="00BD3F3F"/>
    <w:p w14:paraId="56C84D29" w14:textId="77777777" w:rsidR="00C02579" w:rsidRDefault="00C02579" w:rsidP="00BD3F3F"/>
    <w:p w14:paraId="39E678B6" w14:textId="798D92E3" w:rsidR="00EE7F15" w:rsidRDefault="004E5A3A" w:rsidP="00EE7F15">
      <w:pPr>
        <w:pStyle w:val="Highlight-box"/>
        <w:numPr>
          <w:ilvl w:val="0"/>
          <w:numId w:val="39"/>
        </w:numPr>
        <w:ind w:left="3" w:right="0"/>
        <w:rPr>
          <w:rFonts w:ascii="Montserrat Light" w:eastAsia="Montserrat Light" w:hAnsi="Montserrat Light" w:cs="Times New Roman"/>
          <w:lang w:val="cy-GB"/>
        </w:rPr>
      </w:pPr>
      <w:r>
        <w:rPr>
          <w:rFonts w:ascii="Montserrat Light" w:eastAsia="Montserrat Light" w:hAnsi="Montserrat Light" w:cs="Times New Roman"/>
          <w:lang w:val="cy-GB"/>
        </w:rPr>
        <w:t xml:space="preserve">Paratowyd y ddogfen hon yn Microsoft Word. Mae dogfen esboniadol ar gael </w:t>
      </w:r>
      <w:hyperlink r:id="rId13" w:history="1">
        <w:r w:rsidR="00EE7F15">
          <w:rPr>
            <w:rFonts w:ascii="Montserrat" w:eastAsia="Montserrat" w:hAnsi="Montserrat" w:cs="Times New Roman"/>
            <w:b/>
            <w:bCs/>
            <w:color w:val="757578"/>
            <w:u w:val="dotted"/>
            <w:lang w:val="cy-GB"/>
          </w:rPr>
          <w:t>ar ffurf Microsoft Word</w:t>
        </w:r>
      </w:hyperlink>
      <w:r>
        <w:rPr>
          <w:rFonts w:ascii="Montserrat Light" w:eastAsia="Montserrat Light" w:hAnsi="Montserrat Light" w:cs="Times New Roman"/>
          <w:lang w:val="cy-GB"/>
        </w:rPr>
        <w:t xml:space="preserve"> os oes angen unrhyw help arnoch i ddefnyddio</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 xml:space="preserve">r swyddogaeth ‘Read </w:t>
      </w:r>
      <w:proofErr w:type="spellStart"/>
      <w:r>
        <w:rPr>
          <w:rFonts w:ascii="Montserrat Light" w:eastAsia="Montserrat Light" w:hAnsi="Montserrat Light" w:cs="Times New Roman"/>
          <w:lang w:val="cy-GB"/>
        </w:rPr>
        <w:t>aloud</w:t>
      </w:r>
      <w:proofErr w:type="spellEnd"/>
      <w:r>
        <w:rPr>
          <w:rFonts w:ascii="Montserrat Light" w:eastAsia="Montserrat Light" w:hAnsi="Montserrat Light" w:cs="Times New Roman"/>
          <w:lang w:val="cy-GB"/>
        </w:rPr>
        <w:t>’ (sydd ar gael ar gyfer y fersiwn Saesneg yn unig), neu i newid lliwiau cefndir y dudalen, maint y testun neu liw’r testun</w:t>
      </w:r>
    </w:p>
    <w:p w14:paraId="59B1AF43" w14:textId="77777777" w:rsidR="00EE7F15" w:rsidRDefault="004E5A3A" w:rsidP="00EE7F15">
      <w:pPr>
        <w:pStyle w:val="Heading1"/>
      </w:pPr>
      <w:r>
        <w:rPr>
          <w:rFonts w:ascii="Montserrat" w:eastAsia="Montserrat" w:hAnsi="Montserrat"/>
          <w:szCs w:val="40"/>
          <w:lang w:val="cy-GB"/>
        </w:rPr>
        <w:lastRenderedPageBreak/>
        <w:t>Cyflwyniad</w:t>
      </w:r>
    </w:p>
    <w:p w14:paraId="109D92AE" w14:textId="58546CD6" w:rsidR="00DE3818" w:rsidRDefault="004E5A3A" w:rsidP="00FD4C0C">
      <w:pPr>
        <w:rPr>
          <w:rFonts w:ascii="Montserrat Light" w:eastAsia="Montserrat Light" w:hAnsi="Montserrat Light" w:cs="Times New Roman"/>
          <w:lang w:val="cy-GB"/>
        </w:rPr>
      </w:pPr>
      <w:r>
        <w:rPr>
          <w:rFonts w:ascii="Montserrat Light" w:eastAsia="Montserrat Light" w:hAnsi="Montserrat Light" w:cs="Times New Roman"/>
          <w:lang w:val="cy-GB"/>
        </w:rPr>
        <w:t>Mae</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 xml:space="preserve">r </w:t>
      </w:r>
      <w:hyperlink r:id="rId14" w:history="1">
        <w:r w:rsidR="00DE3818">
          <w:rPr>
            <w:rFonts w:ascii="Montserrat Light" w:eastAsia="Montserrat Light" w:hAnsi="Montserrat Light" w:cs="Times New Roman"/>
            <w:b/>
            <w:bCs/>
            <w:color w:val="757578"/>
            <w:u w:val="dotted"/>
            <w:lang w:val="cy-GB"/>
          </w:rPr>
          <w:t>Pwyllgor Busnes</w:t>
        </w:r>
      </w:hyperlink>
      <w:r>
        <w:rPr>
          <w:rFonts w:ascii="Montserrat Light" w:eastAsia="Montserrat Light" w:hAnsi="Montserrat Light" w:cs="Times New Roman"/>
          <w:lang w:val="cy-GB"/>
        </w:rPr>
        <w:t xml:space="preserve"> yn adolygu prosesau’r Senedd ar gyfer Biliau Cyhoeddus a Biliau Aelod.</w:t>
      </w:r>
    </w:p>
    <w:p w14:paraId="0810E1ED" w14:textId="4C17D9AD" w:rsidR="00975A73" w:rsidRPr="007B6CDA" w:rsidRDefault="004E5A3A" w:rsidP="00975A73">
      <w:r>
        <w:rPr>
          <w:rFonts w:ascii="Montserrat Light" w:eastAsia="Montserrat Light" w:hAnsi="Montserrat Light" w:cs="Times New Roman"/>
          <w:lang w:val="cy-GB"/>
        </w:rPr>
        <w:t xml:space="preserve">Mae’r ddogfen hon yn esbonio mwy am yr hyn rydym yn edrych arno a sut y gallwch rannu eich barn am gynifer neu gyn lleied o’r materion ag y dymunwch drwy lenwi </w:t>
      </w:r>
      <w:hyperlink r:id="rId15" w:history="1">
        <w:r w:rsidRPr="000A0779">
          <w:rPr>
            <w:rStyle w:val="Hyperlink"/>
            <w:rFonts w:ascii="Montserrat Light" w:eastAsia="Montserrat Light" w:hAnsi="Montserrat Light" w:cs="Times New Roman"/>
            <w:lang w:val="cy-GB"/>
          </w:rPr>
          <w:t>ffurflen ar-lein</w:t>
        </w:r>
      </w:hyperlink>
      <w:r>
        <w:rPr>
          <w:rFonts w:ascii="Montserrat Light" w:eastAsia="Montserrat Light" w:hAnsi="Montserrat Light" w:cs="Times New Roman"/>
          <w:lang w:val="cy-GB"/>
        </w:rPr>
        <w:t xml:space="preserve"> neu anfon e-bost at </w:t>
      </w:r>
      <w:hyperlink r:id="rId16" w:history="1">
        <w:r w:rsidR="0059143F" w:rsidRPr="00AA1EF4">
          <w:rPr>
            <w:rStyle w:val="Hyperlink"/>
            <w:rFonts w:ascii="Montserrat Light" w:eastAsia="Montserrat Light" w:hAnsi="Montserrat Light" w:cs="Times New Roman"/>
            <w:lang w:val="cy-GB"/>
          </w:rPr>
          <w:t>SeneddBusnes@senedd.cymru</w:t>
        </w:r>
      </w:hyperlink>
      <w:r>
        <w:rPr>
          <w:rFonts w:ascii="Montserrat Light" w:eastAsia="Montserrat Light" w:hAnsi="Montserrat Light" w:cs="Times New Roman"/>
          <w:lang w:val="cy-GB"/>
        </w:rPr>
        <w:t xml:space="preserve">. Y dyddiad cau ar gyfer derbyn ymatebion yw </w:t>
      </w:r>
      <w:r w:rsidRPr="0059143F">
        <w:rPr>
          <w:rFonts w:ascii="Montserrat Light" w:eastAsia="Montserrat Light" w:hAnsi="Montserrat Light" w:cs="Times New Roman"/>
          <w:b/>
          <w:bCs/>
          <w:lang w:val="cy-GB"/>
        </w:rPr>
        <w:t>16:00 dydd Gwener 28 Mawrth 2025</w:t>
      </w:r>
      <w:r>
        <w:rPr>
          <w:rFonts w:ascii="Montserrat Light" w:eastAsia="Montserrat Light" w:hAnsi="Montserrat Light" w:cs="Times New Roman"/>
          <w:lang w:val="cy-GB"/>
        </w:rPr>
        <w:t>.</w:t>
      </w:r>
    </w:p>
    <w:p w14:paraId="0AB7E3DE" w14:textId="77777777" w:rsidR="00FD4C0C" w:rsidRDefault="004E5A3A" w:rsidP="00FD4C0C">
      <w:r>
        <w:rPr>
          <w:rFonts w:ascii="Montserrat Light" w:eastAsia="Montserrat Light" w:hAnsi="Montserrat Light" w:cs="Times New Roman"/>
          <w:lang w:val="cy-GB"/>
        </w:rPr>
        <w:t>Rydym yn awyddus i wybod eich barn am y canlynol:</w:t>
      </w:r>
    </w:p>
    <w:p w14:paraId="4BAD79EA" w14:textId="3019B457" w:rsidR="0076137C" w:rsidRDefault="004E5A3A" w:rsidP="00FD4C0C">
      <w:pPr>
        <w:pStyle w:val="ListBullet"/>
      </w:pPr>
      <w:r>
        <w:rPr>
          <w:rFonts w:ascii="Montserrat Light" w:eastAsia="Montserrat Light" w:hAnsi="Montserrat Light"/>
          <w:color w:val="414042"/>
          <w:lang w:val="cy-GB"/>
        </w:rPr>
        <w:t>Beth sy</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n gweithio</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n dda ar hyn o bryd, a beth y gellid ei wella?</w:t>
      </w:r>
    </w:p>
    <w:p w14:paraId="592ADDAC" w14:textId="77777777" w:rsidR="0076137C" w:rsidRDefault="004E5A3A" w:rsidP="00FD4C0C">
      <w:pPr>
        <w:pStyle w:val="ListBullet"/>
      </w:pPr>
      <w:r>
        <w:rPr>
          <w:rFonts w:ascii="Montserrat Light" w:eastAsia="Montserrat Light" w:hAnsi="Montserrat Light"/>
          <w:color w:val="414042"/>
          <w:lang w:val="cy-GB"/>
        </w:rPr>
        <w:t>A oes unrhyw enghreifftiau da mewn seneddau eraill?</w:t>
      </w:r>
    </w:p>
    <w:p w14:paraId="5C86FD41" w14:textId="77777777" w:rsidR="00467191" w:rsidRDefault="004E5A3A" w:rsidP="00FD4C0C">
      <w:pPr>
        <w:pStyle w:val="ListBullet"/>
      </w:pPr>
      <w:r>
        <w:rPr>
          <w:rFonts w:ascii="Montserrat Light" w:eastAsia="Montserrat Light" w:hAnsi="Montserrat Light"/>
          <w:color w:val="414042"/>
          <w:lang w:val="cy-GB"/>
        </w:rPr>
        <w:t>A oes materion eraill yn ymwneud â’r broses ar gyfer Biliau Cyhoeddus neu Filiau Aelod y dylem fod yn eu hystyried?</w:t>
      </w:r>
    </w:p>
    <w:p w14:paraId="41AE846C" w14:textId="5E69EBF6" w:rsidR="00DC23B4" w:rsidRDefault="004E5A3A" w:rsidP="00CE147C">
      <w:pPr>
        <w:rPr>
          <w:rFonts w:ascii="Montserrat Light" w:eastAsia="Montserrat Light" w:hAnsi="Montserrat Light" w:cs="Times New Roman"/>
          <w:lang w:val="cy-GB"/>
        </w:rPr>
      </w:pPr>
      <w:r>
        <w:rPr>
          <w:rFonts w:ascii="Montserrat Light" w:eastAsia="Montserrat Light" w:hAnsi="Montserrat Light" w:cs="Times New Roman"/>
          <w:lang w:val="cy-GB"/>
        </w:rPr>
        <w:t xml:space="preserve">Os hoffech gael rhagor o wybodaeth am Filiau Cyhoeddus a Biliau Aelod gallwch fynd i: </w:t>
      </w:r>
      <w:hyperlink r:id="rId17" w:history="1">
        <w:r w:rsidR="00DC23B4">
          <w:rPr>
            <w:rFonts w:ascii="Montserrat Light" w:eastAsia="Montserrat Light" w:hAnsi="Montserrat Light" w:cs="Times New Roman"/>
            <w:b/>
            <w:bCs/>
            <w:color w:val="757578"/>
            <w:u w:val="dotted"/>
            <w:lang w:val="cy-GB"/>
          </w:rPr>
          <w:t>https://senedd.cymru/busnes-y-senedd/deddfwriaeth/canllaw-i-r-broses-ddeddfu/</w:t>
        </w:r>
      </w:hyperlink>
      <w:r>
        <w:rPr>
          <w:rFonts w:ascii="Montserrat Light" w:eastAsia="Montserrat Light" w:hAnsi="Montserrat Light" w:cs="Times New Roman"/>
          <w:lang w:val="cy-GB"/>
        </w:rPr>
        <w:t>.</w:t>
      </w:r>
    </w:p>
    <w:p w14:paraId="5F1B0CF5" w14:textId="77777777" w:rsidR="00EE7F15" w:rsidRDefault="004E5A3A" w:rsidP="00FF0A86">
      <w:pPr>
        <w:pStyle w:val="Heading1"/>
      </w:pPr>
      <w:r>
        <w:rPr>
          <w:rFonts w:ascii="Montserrat" w:eastAsia="Montserrat" w:hAnsi="Montserrat"/>
          <w:szCs w:val="40"/>
          <w:lang w:val="cy-GB"/>
        </w:rPr>
        <w:lastRenderedPageBreak/>
        <w:t>Cylch gorchwyl</w:t>
      </w:r>
    </w:p>
    <w:p w14:paraId="2BCCF829" w14:textId="2EE0CB3B" w:rsidR="00500140" w:rsidRPr="00082D7C" w:rsidRDefault="004E5A3A" w:rsidP="00500140">
      <w:pPr>
        <w:rPr>
          <w:rFonts w:cs="Lucida Sans Unicode"/>
        </w:rPr>
      </w:pPr>
      <w:r>
        <w:rPr>
          <w:rFonts w:ascii="Montserrat Light" w:eastAsia="Montserrat Light" w:hAnsi="Montserrat Light" w:cs="Times New Roman"/>
          <w:lang w:val="cy-GB"/>
        </w:rPr>
        <w:t>Cylch gorchwyl</w:t>
      </w:r>
      <w:r>
        <w:rPr>
          <w:rFonts w:ascii="Montserrat Light" w:eastAsia="Montserrat Light" w:hAnsi="Montserrat Light" w:cs="Lucida Sans Unicode"/>
          <w:lang w:val="cy-GB"/>
        </w:rPr>
        <w:t xml:space="preserve"> yr adolygiad yw:</w:t>
      </w:r>
    </w:p>
    <w:p w14:paraId="7158F89C" w14:textId="77777777" w:rsidR="00500140" w:rsidRPr="00082D7C" w:rsidRDefault="004E5A3A" w:rsidP="00500140">
      <w:pPr>
        <w:pStyle w:val="Numbered-paragraph-text"/>
      </w:pPr>
      <w:r>
        <w:rPr>
          <w:rFonts w:ascii="Montserrat Light" w:eastAsia="Montserrat Light" w:hAnsi="Montserrat Light" w:cs="Times New Roman"/>
          <w:lang w:val="cy-GB"/>
        </w:rPr>
        <w:t>Archwilio opsiynau ar gyfer gwella gweithrediad ac effeithiolrwydd gwaith craffu’r Senedd ar Filiau Cyhoeddus, a gyflwynwyd yn unol â Rheol Sefydlog 26, drwy adolygu profiadau yn y Chweched Senedd (a Seneddau blaenorol lle y bo’n berthnasol), gan gynnwys y canlynol:</w:t>
      </w:r>
    </w:p>
    <w:p w14:paraId="7D466FF4" w14:textId="77777777" w:rsidR="00500140" w:rsidRPr="00082D7C" w:rsidRDefault="004E5A3A" w:rsidP="00500140">
      <w:pPr>
        <w:pStyle w:val="ListBullet"/>
      </w:pPr>
      <w:r>
        <w:rPr>
          <w:rFonts w:ascii="Montserrat Light" w:eastAsia="Montserrat Light" w:hAnsi="Montserrat Light"/>
          <w:color w:val="414042"/>
          <w:lang w:val="cy-GB"/>
        </w:rPr>
        <w:t>Gweithdrefnau, arferion, confensiynau, diwylliant a ffyrdd o weithio perthnasol.</w:t>
      </w:r>
    </w:p>
    <w:p w14:paraId="1241EA71" w14:textId="77777777" w:rsidR="00500140" w:rsidRPr="00082D7C" w:rsidRDefault="004E5A3A" w:rsidP="00500140">
      <w:pPr>
        <w:pStyle w:val="ListBullet"/>
      </w:pPr>
      <w:r>
        <w:rPr>
          <w:rFonts w:ascii="Montserrat Light" w:eastAsia="Montserrat Light" w:hAnsi="Montserrat Light"/>
          <w:color w:val="414042"/>
          <w:lang w:val="cy-GB"/>
        </w:rPr>
        <w:t>Y profiad o ddeddfu mewn amgylchedd hybrid.</w:t>
      </w:r>
    </w:p>
    <w:p w14:paraId="05CB9BD7" w14:textId="77777777" w:rsidR="00500140" w:rsidRPr="00082D7C" w:rsidRDefault="004E5A3A" w:rsidP="00500140">
      <w:pPr>
        <w:pStyle w:val="Numbered-paragraph-text"/>
      </w:pPr>
      <w:r>
        <w:rPr>
          <w:rFonts w:ascii="Montserrat Light" w:eastAsia="Montserrat Light" w:hAnsi="Montserrat Light" w:cs="Times New Roman"/>
          <w:lang w:val="cy-GB"/>
        </w:rPr>
        <w:t>Archwilio opsiynau ar gyfer gwella gweithrediad ac effeithiolrwydd proses y Senedd ar gyfer Bil Aelod, drwy gymryd y camau a ganlyn:</w:t>
      </w:r>
    </w:p>
    <w:p w14:paraId="6F262FB7" w14:textId="51DFD966" w:rsidR="00500140" w:rsidRPr="00082D7C" w:rsidRDefault="004E5A3A" w:rsidP="00500140">
      <w:pPr>
        <w:pStyle w:val="ListBullet"/>
      </w:pPr>
      <w:r>
        <w:rPr>
          <w:rFonts w:ascii="Montserrat Light" w:eastAsia="Montserrat Light" w:hAnsi="Montserrat Light"/>
          <w:color w:val="414042"/>
          <w:lang w:val="cy-GB"/>
        </w:rPr>
        <w:t>Adolygu profiadau yn y Chweched Senedd (a Seneddau blaenorol lle y bo’n berthnasol), gan gynnwys gweithdrefnau, arferion, confensiynau, diwylliant a ffyrdd o weithio perthnasol cyn cyflwyno Bil Aelod (gan gynnwys, ond heb fod yn gyfyngedig i’r ffordd y caiff Aelodau eu dewis ar gyfer y cyfle i gynnig Bil, y broses ar gyfer cael ‘caniatâd i gyflwyno’, a lefel y wybodaeth y mae</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n ofynnol i Aelodau ei darparu ar y camau hyn).</w:t>
      </w:r>
    </w:p>
    <w:p w14:paraId="27016A8E" w14:textId="77777777" w:rsidR="00500140" w:rsidRPr="00082D7C" w:rsidRDefault="004E5A3A" w:rsidP="00500140">
      <w:pPr>
        <w:pStyle w:val="ListBullet"/>
      </w:pPr>
      <w:r>
        <w:rPr>
          <w:rFonts w:ascii="Montserrat Light" w:eastAsia="Montserrat Light" w:hAnsi="Montserrat Light"/>
          <w:color w:val="414042"/>
          <w:lang w:val="cy-GB"/>
        </w:rPr>
        <w:t>Nodi unrhyw oblygiadau posibl i’r broses ar gyfer Bil Aelod sy’n deillio o’r cynnydd yn nifer Aelodau’r Senedd.</w:t>
      </w:r>
    </w:p>
    <w:p w14:paraId="7C6192CA" w14:textId="77777777" w:rsidR="00500140" w:rsidRDefault="004E5A3A" w:rsidP="00500140">
      <w:pPr>
        <w:pStyle w:val="ListBullet"/>
      </w:pPr>
      <w:r>
        <w:rPr>
          <w:rFonts w:ascii="Montserrat Light" w:eastAsia="Montserrat Light" w:hAnsi="Montserrat Light"/>
          <w:color w:val="414042"/>
          <w:lang w:val="cy-GB"/>
        </w:rPr>
        <w:t>Nodi materion sy’n ymwneud â’r adnoddau a’r cymorth sydd ar gael i Aelodau yn ystod y broses ar gyfer Bil Aelod a’u codi gyda’r rheini sy’n gwneud penderfyniadau perthnasol, gan gynnwys Comisiwn y Senedd a Bwrdd Taliadau Annibynnol y Senedd.</w:t>
      </w:r>
    </w:p>
    <w:p w14:paraId="46493AFB" w14:textId="14A3DB43" w:rsidR="00BE44B8" w:rsidRDefault="004E5A3A" w:rsidP="00BE44B8">
      <w:pPr>
        <w:rPr>
          <w:rFonts w:ascii="Montserrat Light" w:eastAsia="Montserrat Light" w:hAnsi="Montserrat Light" w:cs="Times New Roman"/>
          <w:lang w:val="cy-GB"/>
        </w:rPr>
      </w:pPr>
      <w:r>
        <w:rPr>
          <w:rFonts w:ascii="Montserrat Light" w:eastAsia="Montserrat Light" w:hAnsi="Montserrat Light" w:cs="Times New Roman"/>
          <w:lang w:val="cy-GB"/>
        </w:rPr>
        <w:t>Mae’r ddogfen hon yn rhoi rhagor o wybodaeth am y gwahanol rannau o’r prosesau yr ydym wedi’u nodi i’w hystyried.</w:t>
      </w:r>
    </w:p>
    <w:p w14:paraId="60F64995" w14:textId="4E3BC57E" w:rsidR="008D0EA8" w:rsidRDefault="008D0EA8" w:rsidP="00BE44B8">
      <w:pPr>
        <w:rPr>
          <w:rFonts w:ascii="Montserrat Light" w:eastAsia="Montserrat Light" w:hAnsi="Montserrat Light" w:cs="Times New Roman"/>
          <w:lang w:val="cy-GB"/>
        </w:rPr>
      </w:pPr>
      <w:r w:rsidRPr="006A7180">
        <w:t xml:space="preserve">Mae </w:t>
      </w:r>
      <w:proofErr w:type="spellStart"/>
      <w:r w:rsidRPr="006A7180">
        <w:t>rhestr</w:t>
      </w:r>
      <w:proofErr w:type="spellEnd"/>
      <w:r w:rsidRPr="006A7180">
        <w:t xml:space="preserve"> o </w:t>
      </w:r>
      <w:proofErr w:type="spellStart"/>
      <w:r w:rsidR="00930CE7">
        <w:t>g</w:t>
      </w:r>
      <w:r w:rsidRPr="006A7180">
        <w:t>westiynau</w:t>
      </w:r>
      <w:proofErr w:type="spellEnd"/>
      <w:r w:rsidRPr="006A7180">
        <w:t xml:space="preserve"> </w:t>
      </w:r>
      <w:proofErr w:type="spellStart"/>
      <w:r w:rsidRPr="006A7180">
        <w:t>wedi</w:t>
      </w:r>
      <w:r>
        <w:t>’</w:t>
      </w:r>
      <w:r w:rsidRPr="006A7180">
        <w:t>i</w:t>
      </w:r>
      <w:proofErr w:type="spellEnd"/>
      <w:r w:rsidRPr="006A7180">
        <w:t xml:space="preserve"> </w:t>
      </w:r>
      <w:proofErr w:type="spellStart"/>
      <w:r>
        <w:t>darparu</w:t>
      </w:r>
      <w:proofErr w:type="spellEnd"/>
      <w:r>
        <w:t xml:space="preserve"> </w:t>
      </w:r>
      <w:proofErr w:type="spellStart"/>
      <w:r>
        <w:t>yn</w:t>
      </w:r>
      <w:proofErr w:type="spellEnd"/>
      <w:r>
        <w:t xml:space="preserve"> </w:t>
      </w:r>
      <w:proofErr w:type="spellStart"/>
      <w:r>
        <w:t>adran</w:t>
      </w:r>
      <w:proofErr w:type="spellEnd"/>
      <w:r>
        <w:t xml:space="preserve"> 4 </w:t>
      </w:r>
      <w:r w:rsidRPr="006A7180">
        <w:t xml:space="preserve">y </w:t>
      </w:r>
      <w:proofErr w:type="spellStart"/>
      <w:r w:rsidRPr="006A7180">
        <w:t>ddogfen</w:t>
      </w:r>
      <w:proofErr w:type="spellEnd"/>
      <w:r w:rsidRPr="006A7180">
        <w:t xml:space="preserve"> hon.</w:t>
      </w:r>
    </w:p>
    <w:p w14:paraId="026882BC" w14:textId="77777777" w:rsidR="00E52B59" w:rsidRDefault="004E5A3A" w:rsidP="00A86370">
      <w:pPr>
        <w:pStyle w:val="Heading1"/>
      </w:pPr>
      <w:r>
        <w:rPr>
          <w:rFonts w:ascii="Montserrat" w:eastAsia="Montserrat" w:hAnsi="Montserrat"/>
          <w:szCs w:val="40"/>
          <w:lang w:val="cy-GB"/>
        </w:rPr>
        <w:lastRenderedPageBreak/>
        <w:t>Sut i roi eich barn</w:t>
      </w:r>
    </w:p>
    <w:p w14:paraId="7E6C07B6" w14:textId="77777777" w:rsidR="00E63864" w:rsidRDefault="004E5A3A" w:rsidP="00E63864">
      <w:pPr>
        <w:pStyle w:val="Heading2"/>
        <w:rPr>
          <w:lang w:eastAsia="en-GB"/>
        </w:rPr>
      </w:pPr>
      <w:r>
        <w:rPr>
          <w:rFonts w:ascii="Montserrat" w:eastAsia="Montserrat" w:hAnsi="Montserrat" w:cs="Times New Roman"/>
          <w:szCs w:val="28"/>
          <w:lang w:val="cy-GB" w:eastAsia="en-GB"/>
        </w:rPr>
        <w:t>Casglu tystiolaeth</w:t>
      </w:r>
    </w:p>
    <w:p w14:paraId="1170D1C6" w14:textId="202A5DFD" w:rsidR="00E63864" w:rsidRDefault="004E5A3A" w:rsidP="00E63864">
      <w:pPr>
        <w:rPr>
          <w:lang w:eastAsia="en-GB"/>
        </w:rPr>
      </w:pPr>
      <w:r>
        <w:rPr>
          <w:rFonts w:ascii="Montserrat Light" w:eastAsia="Montserrat Light" w:hAnsi="Montserrat Light" w:cs="Times New Roman"/>
          <w:lang w:val="cy-GB" w:eastAsia="en-GB"/>
        </w:rPr>
        <w:t>Rydym am sicrhau bod ein gwaith yn cael ei lywio gan brofiadau, anghenion a safbwyntiau sy</w:t>
      </w:r>
      <w:r w:rsidR="00B11CA5">
        <w:rPr>
          <w:rFonts w:ascii="Montserrat Light" w:eastAsia="Montserrat Light" w:hAnsi="Montserrat Light" w:cs="Times New Roman"/>
          <w:lang w:val="cy-GB" w:eastAsia="en-GB"/>
        </w:rPr>
        <w:t>’</w:t>
      </w:r>
      <w:r>
        <w:rPr>
          <w:rFonts w:ascii="Montserrat Light" w:eastAsia="Montserrat Light" w:hAnsi="Montserrat Light" w:cs="Times New Roman"/>
          <w:lang w:val="cy-GB" w:eastAsia="en-GB"/>
        </w:rPr>
        <w:t>n adlewyrchu amrywiaeth y bobl a chymunedau y mae</w:t>
      </w:r>
      <w:r w:rsidR="00B11CA5">
        <w:rPr>
          <w:rFonts w:ascii="Montserrat Light" w:eastAsia="Montserrat Light" w:hAnsi="Montserrat Light" w:cs="Times New Roman"/>
          <w:lang w:val="cy-GB" w:eastAsia="en-GB"/>
        </w:rPr>
        <w:t>’</w:t>
      </w:r>
      <w:r>
        <w:rPr>
          <w:rFonts w:ascii="Montserrat Light" w:eastAsia="Montserrat Light" w:hAnsi="Montserrat Light" w:cs="Times New Roman"/>
          <w:lang w:val="cy-GB" w:eastAsia="en-GB"/>
        </w:rPr>
        <w:t>r materion hyn yn effeithio arnynt.</w:t>
      </w:r>
    </w:p>
    <w:p w14:paraId="302C5EB0" w14:textId="719816E3" w:rsidR="00E63864" w:rsidRDefault="004E5A3A" w:rsidP="00E63864">
      <w:pPr>
        <w:rPr>
          <w:lang w:eastAsia="en-GB"/>
        </w:rPr>
      </w:pPr>
      <w:r>
        <w:rPr>
          <w:rFonts w:ascii="Montserrat Light" w:eastAsia="Montserrat Light" w:hAnsi="Montserrat Light" w:cs="Times New Roman"/>
          <w:lang w:val="cy-GB" w:eastAsia="en-GB"/>
        </w:rPr>
        <w:t>Rydym yn annog unrhyw un sydd ag arbenigedd neu brofiad o</w:t>
      </w:r>
      <w:r w:rsidR="00B11CA5">
        <w:rPr>
          <w:rFonts w:ascii="Montserrat Light" w:eastAsia="Montserrat Light" w:hAnsi="Montserrat Light" w:cs="Times New Roman"/>
          <w:lang w:val="cy-GB" w:eastAsia="en-GB"/>
        </w:rPr>
        <w:t>’</w:t>
      </w:r>
      <w:r>
        <w:rPr>
          <w:rFonts w:ascii="Montserrat Light" w:eastAsia="Montserrat Light" w:hAnsi="Montserrat Light" w:cs="Times New Roman"/>
          <w:lang w:val="cy-GB" w:eastAsia="en-GB"/>
        </w:rPr>
        <w:t>r materion hyn i rannu eich safbwyntiau, gan wybod yn iawn y bydd eich barn yn cael ei chroesawu a</w:t>
      </w:r>
      <w:r w:rsidR="00B11CA5">
        <w:rPr>
          <w:rFonts w:ascii="Montserrat Light" w:eastAsia="Montserrat Light" w:hAnsi="Montserrat Light" w:cs="Times New Roman"/>
          <w:lang w:val="cy-GB" w:eastAsia="en-GB"/>
        </w:rPr>
        <w:t>’</w:t>
      </w:r>
      <w:r>
        <w:rPr>
          <w:rFonts w:ascii="Montserrat Light" w:eastAsia="Montserrat Light" w:hAnsi="Montserrat Light" w:cs="Times New Roman"/>
          <w:lang w:val="cy-GB" w:eastAsia="en-GB"/>
        </w:rPr>
        <w:t>i gwerthfawrogi.</w:t>
      </w:r>
    </w:p>
    <w:p w14:paraId="313963E6" w14:textId="6D8AF28E" w:rsidR="00970F1B" w:rsidRPr="00D1452D" w:rsidRDefault="004E5A3A" w:rsidP="00970F1B">
      <w:r>
        <w:rPr>
          <w:rFonts w:ascii="Montserrat Light" w:eastAsia="Montserrat Light" w:hAnsi="Montserrat Light" w:cs="Times New Roman"/>
          <w:lang w:val="cy-GB" w:eastAsia="en-GB"/>
        </w:rPr>
        <w:t>Gallwch rannu eich safbwyntiau ar gynifer neu gyn lleied o</w:t>
      </w:r>
      <w:r w:rsidR="00B11CA5">
        <w:rPr>
          <w:rFonts w:ascii="Montserrat Light" w:eastAsia="Montserrat Light" w:hAnsi="Montserrat Light" w:cs="Times New Roman"/>
          <w:lang w:val="cy-GB" w:eastAsia="en-GB"/>
        </w:rPr>
        <w:t>’</w:t>
      </w:r>
      <w:r>
        <w:rPr>
          <w:rFonts w:ascii="Montserrat Light" w:eastAsia="Montserrat Light" w:hAnsi="Montserrat Light" w:cs="Times New Roman"/>
          <w:lang w:val="cy-GB" w:eastAsia="en-GB"/>
        </w:rPr>
        <w:t>r materion ag y dymunwch.</w:t>
      </w:r>
    </w:p>
    <w:p w14:paraId="01BA3FDB" w14:textId="77777777" w:rsidR="006D1B65" w:rsidRDefault="004E5A3A" w:rsidP="006D1B65">
      <w:r>
        <w:rPr>
          <w:rFonts w:ascii="Montserrat Light" w:eastAsia="Montserrat Light" w:hAnsi="Montserrat Light" w:cs="Times New Roman"/>
          <w:lang w:val="cy-GB"/>
        </w:rPr>
        <w:t>Mae dwy ffordd wahanol o rannu eich barn:</w:t>
      </w:r>
    </w:p>
    <w:p w14:paraId="61306B1B" w14:textId="6DFB6EC0" w:rsidR="006D1B65" w:rsidRDefault="004E5A3A" w:rsidP="00CF183F">
      <w:pPr>
        <w:pStyle w:val="ListBullet"/>
      </w:pPr>
      <w:r>
        <w:rPr>
          <w:lang w:val="cy-GB"/>
        </w:rPr>
        <w:t xml:space="preserve">Gallwch chi gwblhau </w:t>
      </w:r>
      <w:hyperlink r:id="rId18" w:history="1">
        <w:r w:rsidRPr="000A0779">
          <w:rPr>
            <w:rStyle w:val="Hyperlink"/>
            <w:rFonts w:asciiTheme="minorHAnsi" w:hAnsiTheme="minorHAnsi"/>
            <w:lang w:val="cy-GB"/>
          </w:rPr>
          <w:t>ffurflen ar-lein</w:t>
        </w:r>
      </w:hyperlink>
      <w:r>
        <w:rPr>
          <w:lang w:val="cy-GB"/>
        </w:rPr>
        <w:t>.</w:t>
      </w:r>
    </w:p>
    <w:p w14:paraId="1989CDA5" w14:textId="0791CE70" w:rsidR="006D1B65" w:rsidRDefault="004E5A3A" w:rsidP="00CF183F">
      <w:pPr>
        <w:pStyle w:val="ListBullet"/>
        <w:rPr>
          <w:lang w:val="cy-GB"/>
        </w:rPr>
      </w:pPr>
      <w:r>
        <w:rPr>
          <w:lang w:val="cy-GB"/>
        </w:rPr>
        <w:t xml:space="preserve">Gallwch e-bostio eich ymateb i </w:t>
      </w:r>
      <w:hyperlink r:id="rId19" w:history="1">
        <w:r w:rsidR="006D1B65">
          <w:rPr>
            <w:rFonts w:ascii="Montserrat" w:eastAsia="Montserrat" w:hAnsi="Montserrat"/>
            <w:b/>
            <w:bCs/>
            <w:color w:val="757578"/>
            <w:u w:val="dotted"/>
            <w:lang w:val="cy-GB"/>
          </w:rPr>
          <w:t>SeneddBusnes@senedd.cymru</w:t>
        </w:r>
      </w:hyperlink>
      <w:r>
        <w:rPr>
          <w:lang w:val="cy-GB"/>
        </w:rPr>
        <w:t>.</w:t>
      </w:r>
    </w:p>
    <w:p w14:paraId="56A2ED76" w14:textId="0639C713" w:rsidR="002D6023" w:rsidRDefault="004E5A3A" w:rsidP="002D6023">
      <w:pPr>
        <w:rPr>
          <w:lang w:eastAsia="en-GB"/>
        </w:rPr>
      </w:pPr>
      <w:r>
        <w:rPr>
          <w:rFonts w:ascii="Montserrat Light" w:eastAsia="Montserrat Light" w:hAnsi="Montserrat Light" w:cs="Times New Roman"/>
          <w:lang w:val="cy-GB" w:eastAsia="en-GB"/>
        </w:rPr>
        <w:t xml:space="preserve">Y dyddiad cau ar gyfer cyflwyno tystiolaeth yw </w:t>
      </w:r>
      <w:r>
        <w:rPr>
          <w:rFonts w:ascii="Montserrat Light" w:eastAsia="Montserrat Light" w:hAnsi="Montserrat Light" w:cs="Times New Roman"/>
          <w:b/>
          <w:bCs/>
          <w:lang w:val="cy-GB" w:eastAsia="en-GB"/>
        </w:rPr>
        <w:t xml:space="preserve">16:00 </w:t>
      </w:r>
      <w:r w:rsidR="00CF183F">
        <w:rPr>
          <w:rFonts w:ascii="Montserrat Light" w:eastAsia="Montserrat Light" w:hAnsi="Montserrat Light" w:cs="Times New Roman"/>
          <w:b/>
          <w:bCs/>
          <w:lang w:val="cy-GB" w:eastAsia="en-GB"/>
        </w:rPr>
        <w:t xml:space="preserve">dydd Gwener 28 </w:t>
      </w:r>
      <w:r w:rsidRPr="00CF183F">
        <w:rPr>
          <w:rFonts w:ascii="Montserrat Light" w:eastAsia="Montserrat Light" w:hAnsi="Montserrat Light" w:cs="Times New Roman"/>
          <w:b/>
          <w:bCs/>
          <w:lang w:val="cy-GB" w:eastAsia="en-GB"/>
        </w:rPr>
        <w:t>Mawrth 2025.</w:t>
      </w:r>
    </w:p>
    <w:p w14:paraId="437C9C63" w14:textId="761D342A" w:rsidR="00B44540" w:rsidRDefault="004E5A3A" w:rsidP="00B44540">
      <w:pPr>
        <w:pStyle w:val="Highlight-box"/>
        <w:ind w:left="3" w:right="0"/>
      </w:pPr>
      <w:r>
        <w:rPr>
          <w:rFonts w:ascii="Montserrat Light" w:eastAsia="Montserrat Light" w:hAnsi="Montserrat Light" w:cs="Times New Roman"/>
          <w:lang w:val="cy-GB"/>
        </w:rPr>
        <w:t>Byddem yn eich annog i gadw eich ymateb yn gryno a chanolbwyntio ar y pwyntiau allweddol yr hoffech dynnu sylw</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Pwyllgor atynt.</w:t>
      </w:r>
    </w:p>
    <w:p w14:paraId="1E88579C" w14:textId="77777777" w:rsidR="002D6023" w:rsidRDefault="004E5A3A" w:rsidP="002D6023">
      <w:r>
        <w:rPr>
          <w:rFonts w:ascii="Montserrat Light" w:eastAsia="Montserrat Light" w:hAnsi="Montserrat Light" w:cs="Times New Roman"/>
          <w:lang w:val="cy-GB"/>
        </w:rPr>
        <w:t>Os byddwch yn dewis anfon eich ymateb dros e-bost, rhowch y wybodaeth ganlynol hefyd:</w:t>
      </w:r>
    </w:p>
    <w:p w14:paraId="6F95C6BF" w14:textId="77777777" w:rsidR="002D6023" w:rsidRDefault="004E5A3A" w:rsidP="0007374B">
      <w:pPr>
        <w:pStyle w:val="ListBullet"/>
      </w:pPr>
      <w:r>
        <w:rPr>
          <w:lang w:val="cy-GB"/>
        </w:rPr>
        <w:t>Eich enw a’ch manylion cyswllt fel yr unigolyn neu’r sefydliad sy’n cyflwyno’r dystiolaeth.</w:t>
      </w:r>
    </w:p>
    <w:p w14:paraId="5FF68DBD" w14:textId="77777777" w:rsidR="002D6023" w:rsidRDefault="004E5A3A" w:rsidP="0007374B">
      <w:pPr>
        <w:pStyle w:val="ListBullet"/>
      </w:pPr>
      <w:r>
        <w:rPr>
          <w:lang w:val="cy-GB"/>
        </w:rPr>
        <w:t>A yw eich tystiolaeth yn cael ei chyflwyno gan unigolyn neu ar ran sefydliad.</w:t>
      </w:r>
    </w:p>
    <w:p w14:paraId="10A86B59" w14:textId="77777777" w:rsidR="002D6023" w:rsidRDefault="004E5A3A" w:rsidP="0007374B">
      <w:pPr>
        <w:pStyle w:val="ListBullet"/>
      </w:pPr>
      <w:r>
        <w:rPr>
          <w:lang w:val="cy-GB"/>
        </w:rPr>
        <w:t>Os ydych yn cyflwyno tystiolaeth fel unigolyn, cadarnhad eich bod dros 18 oed.</w:t>
      </w:r>
    </w:p>
    <w:p w14:paraId="282AE716" w14:textId="77777777" w:rsidR="002D6023" w:rsidRDefault="004E5A3A" w:rsidP="0007374B">
      <w:pPr>
        <w:pStyle w:val="ListBullet"/>
      </w:pPr>
      <w:r>
        <w:rPr>
          <w:lang w:val="cy-GB"/>
        </w:rPr>
        <w:t>Os ydych o dan 13 oed, cytundeb gan eich rhiant neu eich gwarcheidwad y cewch gymryd rhan (gellir darparu hyn dros e-bost).</w:t>
      </w:r>
    </w:p>
    <w:p w14:paraId="10F001D9" w14:textId="18CAECB3" w:rsidR="002D6023" w:rsidRDefault="004E5A3A" w:rsidP="0007374B">
      <w:pPr>
        <w:pStyle w:val="ListBullet"/>
      </w:pPr>
      <w:r>
        <w:rPr>
          <w:lang w:val="cy-GB"/>
        </w:rPr>
        <w:lastRenderedPageBreak/>
        <w:t>Cadarnhad a fyddai</w:t>
      </w:r>
      <w:r w:rsidR="00B11CA5">
        <w:rPr>
          <w:lang w:val="cy-GB"/>
        </w:rPr>
        <w:t>’</w:t>
      </w:r>
      <w:r>
        <w:rPr>
          <w:lang w:val="cy-GB"/>
        </w:rPr>
        <w:t>n well gennych i’ch enw beidio â chael ei gyhoeddi ochr yn ochr â</w:t>
      </w:r>
      <w:r w:rsidR="00B11CA5">
        <w:rPr>
          <w:lang w:val="cy-GB"/>
        </w:rPr>
        <w:t>’</w:t>
      </w:r>
      <w:r>
        <w:rPr>
          <w:lang w:val="cy-GB"/>
        </w:rPr>
        <w:t>ch tystiolaeth (ni fydd enwau unigolion dan 18 oed yn cael eu cyhoeddi).</w:t>
      </w:r>
    </w:p>
    <w:p w14:paraId="6283A6EA" w14:textId="77777777" w:rsidR="002D6023" w:rsidRDefault="004E5A3A" w:rsidP="0007374B">
      <w:pPr>
        <w:pStyle w:val="ListBullet"/>
      </w:pPr>
      <w:r>
        <w:rPr>
          <w:lang w:val="cy-GB"/>
        </w:rPr>
        <w:t>Cadarnhad o ran a hoffech i’r Pwyllgor drin eich holl dystiolaeth ysgrifenedig, neu unrhyw ran ohoni, yn gyfrinachol, gyda rhesymau dros y cais.</w:t>
      </w:r>
    </w:p>
    <w:p w14:paraId="6FA74AFA" w14:textId="0DE5D83C" w:rsidR="002D6023" w:rsidRDefault="004E5A3A" w:rsidP="0007374B">
      <w:pPr>
        <w:pStyle w:val="ListBullet"/>
      </w:pPr>
      <w:r>
        <w:rPr>
          <w:lang w:val="cy-GB"/>
        </w:rPr>
        <w:t>Os ydych wedi cyfeirio at drydydd parti yn eich tystiolaeth, megis rhiant, priod neu berthynas, cadarnhad ei fod wedi cytuno y cewch rannu gwybodaeth y gellir ei defnyddio i</w:t>
      </w:r>
      <w:r w:rsidR="00B11CA5">
        <w:rPr>
          <w:lang w:val="cy-GB"/>
        </w:rPr>
        <w:t>’</w:t>
      </w:r>
      <w:r>
        <w:rPr>
          <w:lang w:val="cy-GB"/>
        </w:rPr>
        <w:t>w adnabod a</w:t>
      </w:r>
      <w:r w:rsidR="00B11CA5">
        <w:rPr>
          <w:lang w:val="cy-GB"/>
        </w:rPr>
        <w:t>’</w:t>
      </w:r>
      <w:r>
        <w:rPr>
          <w:lang w:val="cy-GB"/>
        </w:rPr>
        <w:t>i fod yn deall y caiff ei chyhoeddi.</w:t>
      </w:r>
    </w:p>
    <w:p w14:paraId="7FF44F34" w14:textId="77777777" w:rsidR="00F46BA9" w:rsidRDefault="004E5A3A" w:rsidP="00F46BA9">
      <w:pPr>
        <w:pStyle w:val="Heading2"/>
      </w:pPr>
      <w:r>
        <w:rPr>
          <w:rFonts w:ascii="Montserrat" w:eastAsia="Montserrat" w:hAnsi="Montserrat" w:cs="Times New Roman"/>
          <w:szCs w:val="28"/>
          <w:lang w:val="cy-GB"/>
        </w:rPr>
        <w:t>Darparu tystiolaeth ysgrifenedig</w:t>
      </w:r>
    </w:p>
    <w:p w14:paraId="5A8F7DCB" w14:textId="77777777" w:rsidR="00F46BA9" w:rsidRDefault="004E5A3A" w:rsidP="00F46BA9">
      <w:r>
        <w:rPr>
          <w:rFonts w:ascii="Montserrat Light" w:eastAsia="Montserrat Light" w:hAnsi="Montserrat Light" w:cs="Times New Roman"/>
          <w:lang w:val="cy-GB"/>
        </w:rPr>
        <w:t>Mae gan y Senedd ddwy iaith swyddogol, sef Cymraeg a Saesneg.</w:t>
      </w:r>
    </w:p>
    <w:p w14:paraId="4DD9B0FB" w14:textId="1B9CDFA2" w:rsidR="00F46BA9" w:rsidRDefault="004E5A3A" w:rsidP="00F46BA9">
      <w:pPr>
        <w:rPr>
          <w:rFonts w:ascii="Montserrat Light" w:eastAsia="Montserrat Light" w:hAnsi="Montserrat Light" w:cs="Times New Roman"/>
          <w:lang w:val="cy-GB"/>
        </w:rPr>
      </w:pPr>
      <w:r>
        <w:rPr>
          <w:rFonts w:ascii="Montserrat Light" w:eastAsia="Montserrat Light" w:hAnsi="Montserrat Light" w:cs="Times New Roman"/>
          <w:lang w:val="cy-GB"/>
        </w:rPr>
        <w:t xml:space="preserve">Yn unol â </w:t>
      </w:r>
      <w:hyperlink r:id="rId20" w:history="1">
        <w:r w:rsidR="00F46BA9">
          <w:rPr>
            <w:rFonts w:ascii="Montserrat Light" w:eastAsia="Montserrat Light" w:hAnsi="Montserrat Light" w:cs="Times New Roman"/>
            <w:b/>
            <w:bCs/>
            <w:color w:val="757578"/>
            <w:u w:val="dotted"/>
            <w:lang w:val="cy-GB"/>
          </w:rPr>
          <w:t>Chynllun Ieithoedd Swyddogol y Senedd</w:t>
        </w:r>
      </w:hyperlink>
      <w:r>
        <w:rPr>
          <w:rFonts w:ascii="Montserrat Light" w:eastAsia="Montserrat Light" w:hAnsi="Montserrat Light" w:cs="Times New Roman"/>
          <w:lang w:val="cy-GB"/>
        </w:rPr>
        <w:t xml:space="preserve">, mae’r Pwyllgor yn croesawu cyfraniadau yn y naill neu’r llall o’n hieithoedd swyddogol, neu’r ddwy, a gofynnwn i sefydliadau sy’n ddarostyngedig i Safonau’r Gymraeg neu gynlluniau iaith Gymraeg ymateb yn unol â’u rhwymedigaethau eu hunain. Rhowch wybod i’r Pwyllgor wrth gyflwyno ymatebion os ydych yn bwriadu darparu cyfieithiad yn ddiweddarach. </w:t>
      </w:r>
    </w:p>
    <w:p w14:paraId="33677E07" w14:textId="575DAF90" w:rsidR="00F46BA9" w:rsidRDefault="004E5A3A" w:rsidP="00F46BA9">
      <w:pPr>
        <w:rPr>
          <w:rFonts w:ascii="Montserrat Light" w:eastAsia="Montserrat Light" w:hAnsi="Montserrat Light" w:cs="Times New Roman"/>
          <w:lang w:val="cy-GB"/>
        </w:rPr>
      </w:pPr>
      <w:r>
        <w:rPr>
          <w:rFonts w:ascii="Montserrat Light" w:eastAsia="Montserrat Light" w:hAnsi="Montserrat Light" w:cs="Times New Roman"/>
          <w:lang w:val="cy-GB"/>
        </w:rPr>
        <w:t xml:space="preserve">Gweler y </w:t>
      </w:r>
      <w:hyperlink r:id="rId21" w:history="1">
        <w:r w:rsidR="00F46BA9">
          <w:rPr>
            <w:rFonts w:ascii="Montserrat Light" w:eastAsia="Montserrat Light" w:hAnsi="Montserrat Light" w:cs="Times New Roman"/>
            <w:b/>
            <w:bCs/>
            <w:color w:val="757578"/>
            <w:u w:val="dotted"/>
            <w:lang w:val="cy-GB"/>
          </w:rPr>
          <w:t>canllawiau i’r rhai sy’n darparu tystiolaeth ar gyfer pwyllgorau</w:t>
        </w:r>
      </w:hyperlink>
      <w:r>
        <w:rPr>
          <w:rFonts w:ascii="Montserrat Light" w:eastAsia="Montserrat Light" w:hAnsi="Montserrat Light" w:cs="Times New Roman"/>
          <w:lang w:val="cy-GB"/>
        </w:rPr>
        <w:t>.</w:t>
      </w:r>
    </w:p>
    <w:p w14:paraId="245A9B27" w14:textId="77777777" w:rsidR="00F46BA9" w:rsidRDefault="004E5A3A" w:rsidP="00F46BA9">
      <w:pPr>
        <w:pStyle w:val="Heading2"/>
      </w:pPr>
      <w:r>
        <w:rPr>
          <w:rFonts w:ascii="Montserrat" w:eastAsia="Montserrat" w:hAnsi="Montserrat" w:cs="Times New Roman"/>
          <w:szCs w:val="28"/>
          <w:lang w:val="cy-GB"/>
        </w:rPr>
        <w:t>Datgelu gwybodaeth</w:t>
      </w:r>
    </w:p>
    <w:p w14:paraId="42FEDB05" w14:textId="670602B3" w:rsidR="00F46BA9" w:rsidRDefault="004E5A3A" w:rsidP="00F46BA9">
      <w:pPr>
        <w:rPr>
          <w:rFonts w:ascii="Montserrat Light" w:eastAsia="Montserrat Light" w:hAnsi="Montserrat Light" w:cs="Times New Roman"/>
          <w:lang w:val="cy-GB"/>
        </w:rPr>
      </w:pPr>
      <w:r>
        <w:rPr>
          <w:rFonts w:ascii="Montserrat Light" w:eastAsia="Montserrat Light" w:hAnsi="Montserrat Light" w:cs="Times New Roman"/>
          <w:lang w:val="cy-GB"/>
        </w:rPr>
        <w:t xml:space="preserve">Gwnewch yn siŵr eich bod wedi ystyried </w:t>
      </w:r>
      <w:hyperlink r:id="rId22" w:history="1">
        <w:r w:rsidR="00F46BA9">
          <w:rPr>
            <w:rFonts w:ascii="Montserrat Light" w:eastAsia="Montserrat Light" w:hAnsi="Montserrat Light" w:cs="Times New Roman"/>
            <w:b/>
            <w:bCs/>
            <w:color w:val="757578"/>
            <w:u w:val="dotted"/>
            <w:lang w:val="cy-GB"/>
          </w:rPr>
          <w:t>polisi</w:t>
        </w:r>
        <w:r w:rsidR="00B11CA5">
          <w:rPr>
            <w:rFonts w:ascii="Montserrat Light" w:eastAsia="Montserrat Light" w:hAnsi="Montserrat Light" w:cs="Times New Roman"/>
            <w:b/>
            <w:bCs/>
            <w:color w:val="757578"/>
            <w:u w:val="dotted"/>
            <w:lang w:val="cy-GB"/>
          </w:rPr>
          <w:t>’</w:t>
        </w:r>
        <w:r w:rsidR="00F46BA9">
          <w:rPr>
            <w:rFonts w:ascii="Montserrat Light" w:eastAsia="Montserrat Light" w:hAnsi="Montserrat Light" w:cs="Times New Roman"/>
            <w:b/>
            <w:bCs/>
            <w:color w:val="757578"/>
            <w:u w:val="dotted"/>
            <w:lang w:val="cy-GB"/>
          </w:rPr>
          <w:t>r Senedd ar ddatgelu gwybodaeth</w:t>
        </w:r>
      </w:hyperlink>
      <w:r>
        <w:rPr>
          <w:rFonts w:ascii="Montserrat Light" w:eastAsia="Montserrat Light" w:hAnsi="Montserrat Light" w:cs="Times New Roman"/>
          <w:lang w:val="cy-GB"/>
        </w:rPr>
        <w:t xml:space="preserve"> cyn cyflwyno gwybodaeth i’r Pwyllgor.</w:t>
      </w:r>
    </w:p>
    <w:p w14:paraId="0FB3B2D4" w14:textId="77777777" w:rsidR="00B61043" w:rsidRDefault="00B61043" w:rsidP="00B61043">
      <w:pPr>
        <w:pStyle w:val="Heading1"/>
      </w:pPr>
      <w:proofErr w:type="spellStart"/>
      <w:r>
        <w:lastRenderedPageBreak/>
        <w:t>Rhestr</w:t>
      </w:r>
      <w:proofErr w:type="spellEnd"/>
      <w:r>
        <w:t xml:space="preserve"> o </w:t>
      </w:r>
      <w:proofErr w:type="spellStart"/>
      <w:r w:rsidRPr="0067255A">
        <w:t>gwestiynau</w:t>
      </w:r>
      <w:proofErr w:type="spellEnd"/>
    </w:p>
    <w:p w14:paraId="5DC719A2" w14:textId="3A2F5589" w:rsidR="008651E4" w:rsidRPr="008651E4" w:rsidRDefault="008651E4" w:rsidP="008651E4">
      <w:pPr>
        <w:rPr>
          <w:lang w:eastAsia="en-GB"/>
        </w:rPr>
      </w:pPr>
      <w:r>
        <w:rPr>
          <w:rFonts w:ascii="Montserrat Light" w:eastAsia="Montserrat Light" w:hAnsi="Montserrat Light" w:cs="Times New Roman"/>
          <w:lang w:val="cy-GB" w:eastAsia="en-GB"/>
        </w:rPr>
        <w:t>Gallwch rannu eich safbwyntiau ar gynifer neu gyn lleied o’r materion ag y dymunwch.</w:t>
      </w:r>
    </w:p>
    <w:p w14:paraId="7BE02F73" w14:textId="307BBFDA" w:rsidR="00B61043" w:rsidRDefault="00B61043" w:rsidP="00B61043">
      <w:pPr>
        <w:pStyle w:val="Heading2"/>
        <w:rPr>
          <w:lang w:eastAsia="en-GB"/>
        </w:rPr>
      </w:pPr>
      <w:proofErr w:type="spellStart"/>
      <w:r w:rsidRPr="00B24925">
        <w:rPr>
          <w:lang w:eastAsia="en-GB"/>
        </w:rPr>
        <w:t>Crynodeb</w:t>
      </w:r>
      <w:proofErr w:type="spellEnd"/>
      <w:r w:rsidRPr="00B24925">
        <w:rPr>
          <w:lang w:eastAsia="en-GB"/>
        </w:rPr>
        <w:t xml:space="preserve"> o</w:t>
      </w:r>
      <w:r>
        <w:rPr>
          <w:lang w:eastAsia="en-GB"/>
        </w:rPr>
        <w:t>’</w:t>
      </w:r>
      <w:r w:rsidRPr="00B24925">
        <w:rPr>
          <w:lang w:eastAsia="en-GB"/>
        </w:rPr>
        <w:t>r broses</w:t>
      </w:r>
      <w:r w:rsidR="00177DFD">
        <w:rPr>
          <w:lang w:eastAsia="en-GB"/>
        </w:rPr>
        <w:t xml:space="preserve"> (</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_Ref187936139 \h </w:instrText>
      </w:r>
      <w:r w:rsidR="00177DFD">
        <w:rPr>
          <w:lang w:eastAsia="en-GB"/>
        </w:rPr>
      </w:r>
      <w:r w:rsidR="00177DFD">
        <w:rPr>
          <w:lang w:eastAsia="en-GB"/>
        </w:rPr>
        <w:fldChar w:fldCharType="separate"/>
      </w:r>
      <w:r w:rsidR="009B62B4">
        <w:rPr>
          <w:noProof/>
          <w:lang w:eastAsia="en-GB"/>
        </w:rPr>
        <w:t>9</w:t>
      </w:r>
      <w:r w:rsidR="00177DFD">
        <w:rPr>
          <w:lang w:eastAsia="en-GB"/>
        </w:rPr>
        <w:fldChar w:fldCharType="end"/>
      </w:r>
      <w:r w:rsidR="00177DFD">
        <w:rPr>
          <w:lang w:eastAsia="en-GB"/>
        </w:rPr>
        <w:t>)</w:t>
      </w:r>
    </w:p>
    <w:p w14:paraId="62895712" w14:textId="77777777" w:rsidR="00B61043" w:rsidRDefault="00B61043" w:rsidP="00B61043">
      <w:pPr>
        <w:pStyle w:val="ListNumber"/>
      </w:pPr>
      <w:r>
        <w:t xml:space="preserve">Pa mor </w:t>
      </w:r>
      <w:proofErr w:type="spellStart"/>
      <w:r>
        <w:t>effeithiol</w:t>
      </w:r>
      <w:proofErr w:type="spellEnd"/>
      <w:r>
        <w:t xml:space="preserve"> neu </w:t>
      </w:r>
      <w:proofErr w:type="spellStart"/>
      <w:r>
        <w:t>aneffeithiol</w:t>
      </w:r>
      <w:proofErr w:type="spellEnd"/>
      <w:r>
        <w:t xml:space="preserve"> </w:t>
      </w:r>
      <w:proofErr w:type="spellStart"/>
      <w:r>
        <w:t>yw</w:t>
      </w:r>
      <w:proofErr w:type="spellEnd"/>
      <w:r>
        <w:t xml:space="preserve"> dull y Senedd o </w:t>
      </w:r>
      <w:proofErr w:type="spellStart"/>
      <w:r>
        <w:t>ystyried</w:t>
      </w:r>
      <w:proofErr w:type="spellEnd"/>
      <w:r>
        <w:t xml:space="preserve"> Biliau </w:t>
      </w:r>
      <w:proofErr w:type="spellStart"/>
      <w:r>
        <w:t>yn</w:t>
      </w:r>
      <w:proofErr w:type="spellEnd"/>
      <w:r>
        <w:t xml:space="preserve"> </w:t>
      </w:r>
      <w:proofErr w:type="spellStart"/>
      <w:r>
        <w:t>eich</w:t>
      </w:r>
      <w:proofErr w:type="spellEnd"/>
      <w:r>
        <w:t xml:space="preserve"> barn chi.</w:t>
      </w:r>
    </w:p>
    <w:p w14:paraId="49DE36F7" w14:textId="77777777" w:rsidR="00B61043" w:rsidRDefault="00B61043" w:rsidP="00B61043">
      <w:pPr>
        <w:pStyle w:val="ListNumber"/>
      </w:pPr>
      <w:r>
        <w:t xml:space="preserve">Beth </w:t>
      </w:r>
      <w:proofErr w:type="spellStart"/>
      <w:r>
        <w:t>yw</w:t>
      </w:r>
      <w:proofErr w:type="spellEnd"/>
      <w:r>
        <w:t xml:space="preserve"> </w:t>
      </w:r>
      <w:proofErr w:type="spellStart"/>
      <w:r>
        <w:t>eich</w:t>
      </w:r>
      <w:proofErr w:type="spellEnd"/>
      <w:r>
        <w:t xml:space="preserve"> barn am y </w:t>
      </w:r>
      <w:proofErr w:type="spellStart"/>
      <w:r>
        <w:t>cyfleoedd</w:t>
      </w:r>
      <w:proofErr w:type="spellEnd"/>
      <w:r>
        <w:t xml:space="preserve"> </w:t>
      </w:r>
      <w:proofErr w:type="spellStart"/>
      <w:r>
        <w:t>sydd</w:t>
      </w:r>
      <w:proofErr w:type="spellEnd"/>
      <w:r>
        <w:t xml:space="preserve"> ar </w:t>
      </w:r>
      <w:proofErr w:type="spellStart"/>
      <w:r>
        <w:t>gael</w:t>
      </w:r>
      <w:proofErr w:type="spellEnd"/>
      <w:r>
        <w:t xml:space="preserve"> </w:t>
      </w:r>
      <w:proofErr w:type="spellStart"/>
      <w:r>
        <w:t>i’r</w:t>
      </w:r>
      <w:proofErr w:type="spellEnd"/>
      <w:r>
        <w:t xml:space="preserve"> </w:t>
      </w:r>
      <w:proofErr w:type="spellStart"/>
      <w:r>
        <w:t>cyhoedd</w:t>
      </w:r>
      <w:proofErr w:type="spellEnd"/>
      <w:r>
        <w:t xml:space="preserve"> ac </w:t>
      </w:r>
      <w:proofErr w:type="spellStart"/>
      <w:r>
        <w:t>i</w:t>
      </w:r>
      <w:proofErr w:type="spellEnd"/>
      <w:r>
        <w:t xml:space="preserve"> </w:t>
      </w:r>
      <w:proofErr w:type="spellStart"/>
      <w:r>
        <w:t>bobl</w:t>
      </w:r>
      <w:proofErr w:type="spellEnd"/>
      <w:r>
        <w:t xml:space="preserve"> a </w:t>
      </w:r>
      <w:proofErr w:type="spellStart"/>
      <w:r>
        <w:t>sefydliadau</w:t>
      </w:r>
      <w:proofErr w:type="spellEnd"/>
      <w:r>
        <w:t xml:space="preserve"> </w:t>
      </w:r>
      <w:proofErr w:type="spellStart"/>
      <w:r>
        <w:t>sydd</w:t>
      </w:r>
      <w:proofErr w:type="spellEnd"/>
      <w:r>
        <w:t xml:space="preserve"> ag </w:t>
      </w:r>
      <w:proofErr w:type="spellStart"/>
      <w:r>
        <w:t>arbenigedd</w:t>
      </w:r>
      <w:proofErr w:type="spellEnd"/>
      <w:r>
        <w:t xml:space="preserve"> neu </w:t>
      </w:r>
      <w:proofErr w:type="spellStart"/>
      <w:r>
        <w:t>brofiad</w:t>
      </w:r>
      <w:proofErr w:type="spellEnd"/>
      <w:r>
        <w:t xml:space="preserve"> </w:t>
      </w:r>
      <w:proofErr w:type="spellStart"/>
      <w:r>
        <w:t>bywyd</w:t>
      </w:r>
      <w:proofErr w:type="spellEnd"/>
      <w:r>
        <w:t xml:space="preserve"> </w:t>
      </w:r>
      <w:proofErr w:type="spellStart"/>
      <w:r>
        <w:t>perthnasol</w:t>
      </w:r>
      <w:proofErr w:type="spellEnd"/>
      <w:r>
        <w:t xml:space="preserve"> neu rai y </w:t>
      </w:r>
      <w:proofErr w:type="spellStart"/>
      <w:r>
        <w:t>byddai’r</w:t>
      </w:r>
      <w:proofErr w:type="spellEnd"/>
      <w:r>
        <w:t xml:space="preserve"> Bil </w:t>
      </w:r>
      <w:proofErr w:type="spellStart"/>
      <w:r>
        <w:t>yn</w:t>
      </w:r>
      <w:proofErr w:type="spellEnd"/>
      <w:r>
        <w:t xml:space="preserve"> </w:t>
      </w:r>
      <w:proofErr w:type="spellStart"/>
      <w:r>
        <w:t>effeithio</w:t>
      </w:r>
      <w:proofErr w:type="spellEnd"/>
      <w:r>
        <w:t xml:space="preserve"> </w:t>
      </w:r>
      <w:proofErr w:type="spellStart"/>
      <w:r>
        <w:t>arnynt</w:t>
      </w:r>
      <w:proofErr w:type="spellEnd"/>
      <w:r>
        <w:t xml:space="preserve"> </w:t>
      </w:r>
      <w:proofErr w:type="spellStart"/>
      <w:r>
        <w:t>i</w:t>
      </w:r>
      <w:proofErr w:type="spellEnd"/>
      <w:r>
        <w:t xml:space="preserve"> </w:t>
      </w:r>
      <w:proofErr w:type="spellStart"/>
      <w:r>
        <w:t>gyfrannu</w:t>
      </w:r>
      <w:proofErr w:type="spellEnd"/>
      <w:r>
        <w:t xml:space="preserve"> pan </w:t>
      </w:r>
      <w:proofErr w:type="spellStart"/>
      <w:r>
        <w:t>fydd</w:t>
      </w:r>
      <w:proofErr w:type="spellEnd"/>
      <w:r>
        <w:t xml:space="preserve"> y Senedd </w:t>
      </w:r>
      <w:proofErr w:type="spellStart"/>
      <w:r>
        <w:t>yn</w:t>
      </w:r>
      <w:proofErr w:type="spellEnd"/>
      <w:r>
        <w:t xml:space="preserve"> </w:t>
      </w:r>
      <w:proofErr w:type="spellStart"/>
      <w:r>
        <w:t>ystyried</w:t>
      </w:r>
      <w:proofErr w:type="spellEnd"/>
      <w:r>
        <w:t xml:space="preserve"> Biliau.</w:t>
      </w:r>
    </w:p>
    <w:p w14:paraId="6CEF6B02" w14:textId="28C1071E" w:rsidR="00B61043" w:rsidRDefault="00B61043" w:rsidP="00B61043">
      <w:pPr>
        <w:pStyle w:val="Heading2"/>
        <w:rPr>
          <w:rFonts w:ascii="Montserrat" w:eastAsia="Montserrat" w:hAnsi="Montserrat" w:cs="Times New Roman"/>
          <w:szCs w:val="28"/>
          <w:lang w:val="cy-GB"/>
        </w:rPr>
      </w:pPr>
      <w:r>
        <w:rPr>
          <w:rFonts w:ascii="Montserrat" w:eastAsia="Montserrat" w:hAnsi="Montserrat" w:cs="Times New Roman"/>
          <w:szCs w:val="28"/>
          <w:lang w:val="cy-GB"/>
        </w:rPr>
        <w:t>Amserlen</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_Ref187936145 \h </w:instrText>
      </w:r>
      <w:r w:rsidR="00177DFD">
        <w:rPr>
          <w:lang w:eastAsia="en-GB"/>
        </w:rPr>
      </w:r>
      <w:r w:rsidR="00177DFD">
        <w:rPr>
          <w:lang w:eastAsia="en-GB"/>
        </w:rPr>
        <w:fldChar w:fldCharType="separate"/>
      </w:r>
      <w:r w:rsidR="009B62B4">
        <w:rPr>
          <w:noProof/>
          <w:lang w:eastAsia="en-GB"/>
        </w:rPr>
        <w:t>10</w:t>
      </w:r>
      <w:r w:rsidR="00177DFD">
        <w:rPr>
          <w:lang w:eastAsia="en-GB"/>
        </w:rPr>
        <w:fldChar w:fldCharType="end"/>
      </w:r>
      <w:r w:rsidR="00177DFD">
        <w:rPr>
          <w:lang w:eastAsia="en-GB"/>
        </w:rPr>
        <w:t>)</w:t>
      </w:r>
    </w:p>
    <w:p w14:paraId="37E91E4B" w14:textId="3CC9EC25" w:rsidR="00B61043" w:rsidRDefault="00B61043" w:rsidP="00B61043">
      <w:pPr>
        <w:pStyle w:val="Heading3"/>
      </w:pPr>
      <w:r>
        <w:rPr>
          <w:lang w:val="cy-GB"/>
        </w:rPr>
        <w:t>Cyfnod 1 ystyried egwyddorion cyffredinol Bil</w:t>
      </w:r>
      <w:r w:rsidR="00177DFD">
        <w:rPr>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_Ref187936151 \h </w:instrText>
      </w:r>
      <w:r w:rsidR="00177DFD">
        <w:rPr>
          <w:lang w:eastAsia="en-GB"/>
        </w:rPr>
      </w:r>
      <w:r w:rsidR="00177DFD">
        <w:rPr>
          <w:lang w:eastAsia="en-GB"/>
        </w:rPr>
        <w:fldChar w:fldCharType="separate"/>
      </w:r>
      <w:r w:rsidR="009B62B4">
        <w:rPr>
          <w:noProof/>
          <w:lang w:eastAsia="en-GB"/>
        </w:rPr>
        <w:t>11</w:t>
      </w:r>
      <w:r w:rsidR="00177DFD">
        <w:rPr>
          <w:lang w:eastAsia="en-GB"/>
        </w:rPr>
        <w:fldChar w:fldCharType="end"/>
      </w:r>
      <w:r w:rsidR="00177DFD">
        <w:rPr>
          <w:lang w:eastAsia="en-GB"/>
        </w:rPr>
        <w:t>)</w:t>
      </w:r>
    </w:p>
    <w:p w14:paraId="053BF2C0" w14:textId="77777777" w:rsidR="00B61043" w:rsidRPr="0025151F" w:rsidRDefault="00B61043" w:rsidP="00B61043">
      <w:pPr>
        <w:pStyle w:val="ListNumber"/>
      </w:pPr>
      <w:r w:rsidRPr="0025151F">
        <w:t xml:space="preserve">Beth </w:t>
      </w:r>
      <w:proofErr w:type="spellStart"/>
      <w:r w:rsidRPr="0025151F">
        <w:t>yw</w:t>
      </w:r>
      <w:proofErr w:type="spellEnd"/>
      <w:r w:rsidRPr="0025151F">
        <w:t xml:space="preserve"> </w:t>
      </w:r>
      <w:proofErr w:type="spellStart"/>
      <w:r w:rsidRPr="0025151F">
        <w:t>eich</w:t>
      </w:r>
      <w:proofErr w:type="spellEnd"/>
      <w:r w:rsidRPr="0025151F">
        <w:t xml:space="preserve"> barn am y </w:t>
      </w:r>
      <w:proofErr w:type="spellStart"/>
      <w:r w:rsidRPr="0025151F">
        <w:t>ffordd</w:t>
      </w:r>
      <w:proofErr w:type="spellEnd"/>
      <w:r w:rsidRPr="0025151F">
        <w:t xml:space="preserve"> y </w:t>
      </w:r>
      <w:proofErr w:type="spellStart"/>
      <w:r w:rsidRPr="0025151F">
        <w:t>mae</w:t>
      </w:r>
      <w:proofErr w:type="spellEnd"/>
      <w:r w:rsidRPr="0025151F">
        <w:t xml:space="preserve"> </w:t>
      </w:r>
      <w:proofErr w:type="spellStart"/>
      <w:r w:rsidRPr="0025151F">
        <w:t>amserlenni</w:t>
      </w:r>
      <w:proofErr w:type="spellEnd"/>
      <w:r w:rsidRPr="0025151F">
        <w:t xml:space="preserve"> ar gyfer </w:t>
      </w:r>
      <w:proofErr w:type="spellStart"/>
      <w:r w:rsidRPr="0025151F">
        <w:t>ystyried</w:t>
      </w:r>
      <w:proofErr w:type="spellEnd"/>
      <w:r w:rsidRPr="0025151F">
        <w:t xml:space="preserve"> </w:t>
      </w:r>
      <w:proofErr w:type="spellStart"/>
      <w:r w:rsidRPr="0025151F">
        <w:t>egwyddorion</w:t>
      </w:r>
      <w:proofErr w:type="spellEnd"/>
      <w:r w:rsidRPr="0025151F">
        <w:t xml:space="preserve"> </w:t>
      </w:r>
      <w:proofErr w:type="spellStart"/>
      <w:r w:rsidRPr="0025151F">
        <w:t>cyffredinol</w:t>
      </w:r>
      <w:proofErr w:type="spellEnd"/>
      <w:r w:rsidRPr="0025151F">
        <w:t xml:space="preserve"> Biliau </w:t>
      </w:r>
      <w:proofErr w:type="spellStart"/>
      <w:r w:rsidRPr="0025151F">
        <w:t>yng</w:t>
      </w:r>
      <w:proofErr w:type="spellEnd"/>
      <w:r w:rsidRPr="0025151F">
        <w:t xml:space="preserve"> </w:t>
      </w:r>
      <w:proofErr w:type="spellStart"/>
      <w:r w:rsidRPr="0025151F">
        <w:t>Nghyfnod</w:t>
      </w:r>
      <w:proofErr w:type="spellEnd"/>
      <w:r w:rsidRPr="0025151F">
        <w:t xml:space="preserve"> 1 </w:t>
      </w:r>
      <w:proofErr w:type="spellStart"/>
      <w:r w:rsidRPr="0025151F">
        <w:t>yn</w:t>
      </w:r>
      <w:proofErr w:type="spellEnd"/>
      <w:r w:rsidRPr="0025151F">
        <w:t xml:space="preserve"> </w:t>
      </w:r>
      <w:proofErr w:type="spellStart"/>
      <w:r w:rsidRPr="0025151F">
        <w:t>cael</w:t>
      </w:r>
      <w:proofErr w:type="spellEnd"/>
      <w:r w:rsidRPr="0025151F">
        <w:t xml:space="preserve"> </w:t>
      </w:r>
      <w:proofErr w:type="spellStart"/>
      <w:r w:rsidRPr="0025151F">
        <w:t>eu</w:t>
      </w:r>
      <w:proofErr w:type="spellEnd"/>
      <w:r w:rsidRPr="0025151F">
        <w:t xml:space="preserve"> </w:t>
      </w:r>
      <w:proofErr w:type="spellStart"/>
      <w:r w:rsidRPr="0025151F">
        <w:t>pennu</w:t>
      </w:r>
      <w:proofErr w:type="spellEnd"/>
      <w:r w:rsidRPr="0025151F">
        <w:t xml:space="preserve">, </w:t>
      </w:r>
      <w:proofErr w:type="spellStart"/>
      <w:r w:rsidRPr="0025151F">
        <w:t>gan</w:t>
      </w:r>
      <w:proofErr w:type="spellEnd"/>
      <w:r w:rsidRPr="0025151F">
        <w:t xml:space="preserve"> </w:t>
      </w:r>
      <w:proofErr w:type="spellStart"/>
      <w:r w:rsidRPr="0025151F">
        <w:t>gynnwys</w:t>
      </w:r>
      <w:proofErr w:type="spellEnd"/>
      <w:r w:rsidRPr="0025151F">
        <w:t xml:space="preserve"> faint o </w:t>
      </w:r>
      <w:proofErr w:type="spellStart"/>
      <w:r w:rsidRPr="0025151F">
        <w:t>amser</w:t>
      </w:r>
      <w:proofErr w:type="spellEnd"/>
      <w:r w:rsidRPr="0025151F">
        <w:t xml:space="preserve"> </w:t>
      </w:r>
      <w:proofErr w:type="spellStart"/>
      <w:r w:rsidRPr="0025151F">
        <w:t>sydd</w:t>
      </w:r>
      <w:proofErr w:type="spellEnd"/>
      <w:r w:rsidRPr="0025151F">
        <w:t xml:space="preserve"> </w:t>
      </w:r>
      <w:proofErr w:type="spellStart"/>
      <w:r w:rsidRPr="0025151F">
        <w:t>fel</w:t>
      </w:r>
      <w:proofErr w:type="spellEnd"/>
      <w:r w:rsidRPr="0025151F">
        <w:t xml:space="preserve"> </w:t>
      </w:r>
      <w:proofErr w:type="spellStart"/>
      <w:r w:rsidRPr="0025151F">
        <w:t>arfer</w:t>
      </w:r>
      <w:proofErr w:type="spellEnd"/>
      <w:r w:rsidRPr="0025151F">
        <w:t xml:space="preserve"> ar </w:t>
      </w:r>
      <w:proofErr w:type="spellStart"/>
      <w:r w:rsidRPr="0025151F">
        <w:t>gael</w:t>
      </w:r>
      <w:proofErr w:type="spellEnd"/>
      <w:r w:rsidRPr="0025151F">
        <w:t xml:space="preserve"> </w:t>
      </w:r>
      <w:proofErr w:type="spellStart"/>
      <w:r w:rsidRPr="0025151F">
        <w:t>i</w:t>
      </w:r>
      <w:proofErr w:type="spellEnd"/>
      <w:r w:rsidRPr="0025151F">
        <w:t xml:space="preserve"> </w:t>
      </w:r>
      <w:proofErr w:type="spellStart"/>
      <w:r w:rsidRPr="0025151F">
        <w:t>bwyllgorau</w:t>
      </w:r>
      <w:proofErr w:type="spellEnd"/>
      <w:r w:rsidRPr="0025151F">
        <w:t xml:space="preserve"> </w:t>
      </w:r>
      <w:proofErr w:type="spellStart"/>
      <w:r w:rsidRPr="0025151F">
        <w:t>gyflwyno</w:t>
      </w:r>
      <w:proofErr w:type="spellEnd"/>
      <w:r w:rsidRPr="0025151F">
        <w:t xml:space="preserve"> </w:t>
      </w:r>
      <w:proofErr w:type="spellStart"/>
      <w:r w:rsidRPr="0025151F">
        <w:t>adroddiad</w:t>
      </w:r>
      <w:proofErr w:type="spellEnd"/>
      <w:r w:rsidRPr="0025151F">
        <w:t>.</w:t>
      </w:r>
    </w:p>
    <w:p w14:paraId="67DC5882" w14:textId="0D459BEF" w:rsidR="00B61043" w:rsidRDefault="00B61043" w:rsidP="00B61043">
      <w:pPr>
        <w:pStyle w:val="Heading3"/>
        <w:rPr>
          <w:lang w:val="cy-GB"/>
        </w:rPr>
      </w:pPr>
      <w:r>
        <w:rPr>
          <w:lang w:val="cy-GB"/>
        </w:rPr>
        <w:t>Ystyried gwelliannau i Filiau</w:t>
      </w:r>
      <w:r w:rsidR="00177DFD">
        <w:rPr>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_Ref187936151 \h </w:instrText>
      </w:r>
      <w:r w:rsidR="00177DFD">
        <w:rPr>
          <w:lang w:eastAsia="en-GB"/>
        </w:rPr>
      </w:r>
      <w:r w:rsidR="00177DFD">
        <w:rPr>
          <w:lang w:eastAsia="en-GB"/>
        </w:rPr>
        <w:fldChar w:fldCharType="separate"/>
      </w:r>
      <w:r w:rsidR="009B62B4">
        <w:rPr>
          <w:noProof/>
          <w:lang w:eastAsia="en-GB"/>
        </w:rPr>
        <w:t>11</w:t>
      </w:r>
      <w:r w:rsidR="00177DFD">
        <w:rPr>
          <w:lang w:eastAsia="en-GB"/>
        </w:rPr>
        <w:fldChar w:fldCharType="end"/>
      </w:r>
      <w:r w:rsidR="00177DFD">
        <w:rPr>
          <w:lang w:eastAsia="en-GB"/>
        </w:rPr>
        <w:t>)</w:t>
      </w:r>
    </w:p>
    <w:p w14:paraId="0B3C6C3D" w14:textId="77777777" w:rsidR="00B61043" w:rsidRPr="0025151F" w:rsidRDefault="00B61043" w:rsidP="00B61043">
      <w:pPr>
        <w:pStyle w:val="ListNumber"/>
        <w:rPr>
          <w:lang w:val="cy-GB"/>
        </w:rPr>
      </w:pPr>
      <w:r w:rsidRPr="0025151F">
        <w:rPr>
          <w:lang w:val="cy-GB"/>
        </w:rPr>
        <w:t>Beth yw eich barn am y ffordd y caiff amserlenni ar gyfer cyfnodau diwygio Biliau eu pennu, gan gynnwys faint o amser sydd fel arfer ar gael i Aelodau gyflwyno ac ystyried gwelliannau a pharatoi ar gyfer trafodion.</w:t>
      </w:r>
    </w:p>
    <w:p w14:paraId="2811210D" w14:textId="26A79D24" w:rsidR="00B61043" w:rsidRDefault="00B61043" w:rsidP="00B61043">
      <w:pPr>
        <w:pStyle w:val="Heading2"/>
      </w:pPr>
      <w:r>
        <w:rPr>
          <w:rFonts w:ascii="Montserrat" w:eastAsia="Montserrat" w:hAnsi="Montserrat" w:cs="Times New Roman"/>
          <w:szCs w:val="28"/>
          <w:lang w:val="cy-GB"/>
        </w:rPr>
        <w:t xml:space="preserve">Memoranda Esboniadol ac </w:t>
      </w:r>
      <w:proofErr w:type="spellStart"/>
      <w:r>
        <w:rPr>
          <w:rFonts w:ascii="Montserrat" w:eastAsia="Montserrat" w:hAnsi="Montserrat" w:cs="Times New Roman"/>
          <w:szCs w:val="28"/>
          <w:lang w:val="cy-GB"/>
        </w:rPr>
        <w:t>Asesiadiadau</w:t>
      </w:r>
      <w:proofErr w:type="spellEnd"/>
      <w:r>
        <w:rPr>
          <w:rFonts w:ascii="Montserrat" w:eastAsia="Montserrat" w:hAnsi="Montserrat" w:cs="Times New Roman"/>
          <w:szCs w:val="28"/>
          <w:lang w:val="cy-GB"/>
        </w:rPr>
        <w:t xml:space="preserve"> Effaith Rheoleiddiol</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_Ref187936168 \h </w:instrText>
      </w:r>
      <w:r w:rsidR="00177DFD">
        <w:rPr>
          <w:lang w:eastAsia="en-GB"/>
        </w:rPr>
      </w:r>
      <w:r w:rsidR="00177DFD">
        <w:rPr>
          <w:lang w:eastAsia="en-GB"/>
        </w:rPr>
        <w:fldChar w:fldCharType="separate"/>
      </w:r>
      <w:r w:rsidR="009B62B4">
        <w:rPr>
          <w:noProof/>
          <w:lang w:eastAsia="en-GB"/>
        </w:rPr>
        <w:t>13</w:t>
      </w:r>
      <w:r w:rsidR="00177DFD">
        <w:rPr>
          <w:lang w:eastAsia="en-GB"/>
        </w:rPr>
        <w:fldChar w:fldCharType="end"/>
      </w:r>
      <w:r w:rsidR="00177DFD">
        <w:rPr>
          <w:lang w:eastAsia="en-GB"/>
        </w:rPr>
        <w:t>)</w:t>
      </w:r>
    </w:p>
    <w:p w14:paraId="342DAEBD" w14:textId="77777777" w:rsidR="00B61043" w:rsidRPr="005B6642" w:rsidRDefault="00B61043" w:rsidP="00B61043">
      <w:pPr>
        <w:pStyle w:val="ListNumber"/>
        <w:rPr>
          <w:lang w:val="cy-GB"/>
        </w:rPr>
      </w:pPr>
      <w:r w:rsidRPr="005B6642">
        <w:rPr>
          <w:lang w:val="cy-GB"/>
        </w:rPr>
        <w:t>Beth yw eich barn am y Memoranda Esboniadol a’r Asesiadau Effaith Rheoleiddiol y mae Aelodau sy’n gyfrifol am Filiau yn eu llunio.</w:t>
      </w:r>
    </w:p>
    <w:p w14:paraId="57955948" w14:textId="77777777" w:rsidR="00B61043" w:rsidRPr="005B6642" w:rsidRDefault="00B61043" w:rsidP="00B61043">
      <w:pPr>
        <w:pStyle w:val="ListNumber"/>
        <w:rPr>
          <w:lang w:val="cy-GB"/>
        </w:rPr>
      </w:pPr>
      <w:r w:rsidRPr="005B6642">
        <w:rPr>
          <w:lang w:val="cy-GB"/>
        </w:rPr>
        <w:t>Beth yw eich barn am ba mor effeithiol neu aneffeithiol yw’r dogfennau hyn o ran darparu gwybodaeth ddigonol, gywir a chymesur i lywio’r gwaith o ystyried Biliau gan y Senedd a phobl a sefydliadau sydd â buddiant mewn Bil.</w:t>
      </w:r>
    </w:p>
    <w:p w14:paraId="178F0A15" w14:textId="60965EE8" w:rsidR="00B61043" w:rsidRDefault="00B61043" w:rsidP="00B61043">
      <w:pPr>
        <w:pStyle w:val="Heading2"/>
      </w:pPr>
      <w:r>
        <w:rPr>
          <w:rFonts w:ascii="Montserrat" w:eastAsia="Montserrat" w:hAnsi="Montserrat" w:cs="Times New Roman"/>
          <w:szCs w:val="28"/>
          <w:lang w:val="cy-GB"/>
        </w:rPr>
        <w:lastRenderedPageBreak/>
        <w:t>Gwybodaeth sydd ar gael ar dudalennau gwe Bil</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_Ref187936175 \h </w:instrText>
      </w:r>
      <w:r w:rsidR="00177DFD">
        <w:rPr>
          <w:lang w:eastAsia="en-GB"/>
        </w:rPr>
      </w:r>
      <w:r w:rsidR="00177DFD">
        <w:rPr>
          <w:lang w:eastAsia="en-GB"/>
        </w:rPr>
        <w:fldChar w:fldCharType="separate"/>
      </w:r>
      <w:r w:rsidR="009B62B4">
        <w:rPr>
          <w:noProof/>
          <w:lang w:eastAsia="en-GB"/>
        </w:rPr>
        <w:t>14</w:t>
      </w:r>
      <w:r w:rsidR="00177DFD">
        <w:rPr>
          <w:lang w:eastAsia="en-GB"/>
        </w:rPr>
        <w:fldChar w:fldCharType="end"/>
      </w:r>
      <w:r w:rsidR="00177DFD">
        <w:rPr>
          <w:lang w:eastAsia="en-GB"/>
        </w:rPr>
        <w:t>)</w:t>
      </w:r>
    </w:p>
    <w:p w14:paraId="658282D2" w14:textId="77777777" w:rsidR="00B61043" w:rsidRPr="009B194E" w:rsidRDefault="00B61043" w:rsidP="00B61043">
      <w:pPr>
        <w:pStyle w:val="ListNumber"/>
        <w:rPr>
          <w:lang w:val="cy-GB"/>
        </w:rPr>
      </w:pPr>
      <w:r w:rsidRPr="009B194E">
        <w:rPr>
          <w:lang w:val="cy-GB"/>
        </w:rPr>
        <w:t>Beth yw eich barn am y wybodaeth a ddarperir ar dudalennau gwe’r Bil tra bod y Senedd yn ystyried Bil.</w:t>
      </w:r>
    </w:p>
    <w:p w14:paraId="5AE19F29" w14:textId="77777777" w:rsidR="00B61043" w:rsidRPr="009B194E" w:rsidRDefault="00B61043" w:rsidP="00B61043">
      <w:pPr>
        <w:pStyle w:val="ListNumber"/>
        <w:rPr>
          <w:lang w:val="cy-GB"/>
        </w:rPr>
      </w:pPr>
      <w:r w:rsidRPr="009B194E">
        <w:rPr>
          <w:lang w:val="cy-GB"/>
        </w:rPr>
        <w:t>Beth yw eich barn am y canllawiau sydd ar gael i egluro sut y mae’r Senedd yn ystyried Biliau.</w:t>
      </w:r>
    </w:p>
    <w:p w14:paraId="1CA3BED0" w14:textId="0858EA29" w:rsidR="00B61043" w:rsidRDefault="00B61043" w:rsidP="00B61043">
      <w:pPr>
        <w:pStyle w:val="Heading2"/>
      </w:pPr>
      <w:r>
        <w:rPr>
          <w:rFonts w:ascii="Montserrat" w:eastAsia="Montserrat" w:hAnsi="Montserrat" w:cs="Times New Roman"/>
          <w:szCs w:val="28"/>
          <w:lang w:val="cy-GB"/>
        </w:rPr>
        <w:t>Gwybodaeth sydd ar gael yn ystod y cyfnodau diwygio</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_Ref187936182 \h </w:instrText>
      </w:r>
      <w:r w:rsidR="00177DFD">
        <w:rPr>
          <w:lang w:eastAsia="en-GB"/>
        </w:rPr>
      </w:r>
      <w:r w:rsidR="00177DFD">
        <w:rPr>
          <w:lang w:eastAsia="en-GB"/>
        </w:rPr>
        <w:fldChar w:fldCharType="separate"/>
      </w:r>
      <w:r w:rsidR="009B62B4">
        <w:rPr>
          <w:noProof/>
          <w:lang w:eastAsia="en-GB"/>
        </w:rPr>
        <w:t>15</w:t>
      </w:r>
      <w:r w:rsidR="00177DFD">
        <w:rPr>
          <w:lang w:eastAsia="en-GB"/>
        </w:rPr>
        <w:fldChar w:fldCharType="end"/>
      </w:r>
      <w:r w:rsidR="00177DFD">
        <w:rPr>
          <w:lang w:eastAsia="en-GB"/>
        </w:rPr>
        <w:t>)</w:t>
      </w:r>
    </w:p>
    <w:p w14:paraId="50DC0003" w14:textId="77777777" w:rsidR="00B61043" w:rsidRDefault="00B61043" w:rsidP="00B61043">
      <w:pPr>
        <w:pStyle w:val="ListNumber"/>
        <w:rPr>
          <w:lang w:val="cy-GB"/>
        </w:rPr>
      </w:pPr>
      <w:r w:rsidRPr="009B194E">
        <w:rPr>
          <w:lang w:val="cy-GB"/>
        </w:rPr>
        <w:t>Beth yw eich barn am y wybodaeth a ddarperir ar dudalennau gwe’r Bil yn ystod y cyfnodau diwygio.</w:t>
      </w:r>
    </w:p>
    <w:p w14:paraId="22F953C0" w14:textId="078F296D" w:rsidR="00B61043" w:rsidRDefault="00B61043" w:rsidP="00B61043">
      <w:pPr>
        <w:pStyle w:val="Heading2"/>
        <w:rPr>
          <w:rFonts w:eastAsia="Montserrat"/>
          <w:lang w:val="cy-GB"/>
        </w:rPr>
      </w:pPr>
      <w:r>
        <w:rPr>
          <w:rFonts w:eastAsia="Montserrat"/>
          <w:lang w:val="cy-GB"/>
        </w:rPr>
        <w:t>Gwelliannau</w:t>
      </w:r>
      <w:r w:rsidR="00177DFD">
        <w:rPr>
          <w:rFonts w:eastAsia="Montserrat"/>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_Ref187936195 \h </w:instrText>
      </w:r>
      <w:r w:rsidR="00177DFD">
        <w:rPr>
          <w:lang w:eastAsia="en-GB"/>
        </w:rPr>
      </w:r>
      <w:r w:rsidR="00177DFD">
        <w:rPr>
          <w:lang w:eastAsia="en-GB"/>
        </w:rPr>
        <w:fldChar w:fldCharType="separate"/>
      </w:r>
      <w:r w:rsidR="009B62B4">
        <w:rPr>
          <w:noProof/>
          <w:lang w:eastAsia="en-GB"/>
        </w:rPr>
        <w:t>17</w:t>
      </w:r>
      <w:r w:rsidR="00177DFD">
        <w:rPr>
          <w:lang w:eastAsia="en-GB"/>
        </w:rPr>
        <w:fldChar w:fldCharType="end"/>
      </w:r>
      <w:r w:rsidR="00177DFD">
        <w:rPr>
          <w:lang w:eastAsia="en-GB"/>
        </w:rPr>
        <w:t>)</w:t>
      </w:r>
    </w:p>
    <w:p w14:paraId="520EAC5D" w14:textId="7C16DB24" w:rsidR="00B61043" w:rsidRPr="00B10E6F" w:rsidRDefault="00B61043" w:rsidP="00B61043">
      <w:pPr>
        <w:pStyle w:val="Heading3"/>
        <w:rPr>
          <w:lang w:val="cy-GB"/>
        </w:rPr>
      </w:pPr>
      <w:r>
        <w:rPr>
          <w:lang w:val="cy-GB"/>
        </w:rPr>
        <w:t>A</w:t>
      </w:r>
      <w:r w:rsidRPr="00B10E6F">
        <w:rPr>
          <w:lang w:val="cy-GB"/>
        </w:rPr>
        <w:t>sesu a ydynt yn dderbyniadwy</w:t>
      </w:r>
      <w:r w:rsidR="00177DFD">
        <w:rPr>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_Ref187936195 \h </w:instrText>
      </w:r>
      <w:r w:rsidR="00177DFD">
        <w:rPr>
          <w:lang w:eastAsia="en-GB"/>
        </w:rPr>
      </w:r>
      <w:r w:rsidR="00177DFD">
        <w:rPr>
          <w:lang w:eastAsia="en-GB"/>
        </w:rPr>
        <w:fldChar w:fldCharType="separate"/>
      </w:r>
      <w:r w:rsidR="009B62B4">
        <w:rPr>
          <w:noProof/>
          <w:lang w:eastAsia="en-GB"/>
        </w:rPr>
        <w:t>17</w:t>
      </w:r>
      <w:r w:rsidR="00177DFD">
        <w:rPr>
          <w:lang w:eastAsia="en-GB"/>
        </w:rPr>
        <w:fldChar w:fldCharType="end"/>
      </w:r>
      <w:r w:rsidR="00177DFD">
        <w:rPr>
          <w:lang w:eastAsia="en-GB"/>
        </w:rPr>
        <w:t>)</w:t>
      </w:r>
    </w:p>
    <w:p w14:paraId="17F74DCB" w14:textId="77777777" w:rsidR="00B61043" w:rsidRPr="00B10E6F" w:rsidRDefault="00B61043" w:rsidP="00B61043">
      <w:pPr>
        <w:pStyle w:val="ListNumber"/>
        <w:rPr>
          <w:lang w:val="cy-GB"/>
        </w:rPr>
      </w:pPr>
      <w:r w:rsidRPr="00B10E6F">
        <w:rPr>
          <w:lang w:val="cy-GB"/>
        </w:rPr>
        <w:t xml:space="preserve">Beth yw eich barn am y rheolau, y prosesau a’r canllawiau sydd ar gael ynghylch </w:t>
      </w:r>
      <w:proofErr w:type="spellStart"/>
      <w:r w:rsidRPr="00B10E6F">
        <w:rPr>
          <w:lang w:val="cy-GB"/>
        </w:rPr>
        <w:t>derbyniadwyedd</w:t>
      </w:r>
      <w:proofErr w:type="spellEnd"/>
      <w:r w:rsidRPr="00B10E6F">
        <w:rPr>
          <w:lang w:val="cy-GB"/>
        </w:rPr>
        <w:t xml:space="preserve"> gwelliannau.</w:t>
      </w:r>
    </w:p>
    <w:p w14:paraId="05702EB4" w14:textId="5B62E290" w:rsidR="00B61043" w:rsidRDefault="00B61043" w:rsidP="00B61043">
      <w:pPr>
        <w:pStyle w:val="Heading3"/>
        <w:rPr>
          <w:lang w:val="cy-GB"/>
        </w:rPr>
      </w:pPr>
      <w:r>
        <w:rPr>
          <w:lang w:val="cy-GB"/>
        </w:rPr>
        <w:t>Trafod a gwaredu</w:t>
      </w:r>
      <w:r w:rsidR="00177DFD">
        <w:rPr>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_Ref187936205 \h </w:instrText>
      </w:r>
      <w:r w:rsidR="00177DFD">
        <w:rPr>
          <w:lang w:eastAsia="en-GB"/>
        </w:rPr>
      </w:r>
      <w:r w:rsidR="00177DFD">
        <w:rPr>
          <w:lang w:eastAsia="en-GB"/>
        </w:rPr>
        <w:fldChar w:fldCharType="separate"/>
      </w:r>
      <w:r w:rsidR="009B62B4">
        <w:rPr>
          <w:noProof/>
          <w:lang w:eastAsia="en-GB"/>
        </w:rPr>
        <w:t>19</w:t>
      </w:r>
      <w:r w:rsidR="00177DFD">
        <w:rPr>
          <w:lang w:eastAsia="en-GB"/>
        </w:rPr>
        <w:fldChar w:fldCharType="end"/>
      </w:r>
      <w:r w:rsidR="00177DFD">
        <w:rPr>
          <w:lang w:eastAsia="en-GB"/>
        </w:rPr>
        <w:t>)</w:t>
      </w:r>
    </w:p>
    <w:p w14:paraId="3BBC6D95" w14:textId="77777777" w:rsidR="00B61043" w:rsidRPr="00B10E6F" w:rsidRDefault="00B61043" w:rsidP="00B61043">
      <w:pPr>
        <w:pStyle w:val="ListNumber"/>
        <w:rPr>
          <w:lang w:val="cy-GB"/>
        </w:rPr>
      </w:pPr>
      <w:r w:rsidRPr="00B10E6F">
        <w:rPr>
          <w:lang w:val="cy-GB"/>
        </w:rPr>
        <w:t>Beth yw eich barn am y ffordd y caiff gwelliannau eu trafod a’u gwaredu.</w:t>
      </w:r>
    </w:p>
    <w:p w14:paraId="46C4BDD4" w14:textId="7229B48E" w:rsidR="00B61043" w:rsidRDefault="00B61043" w:rsidP="00B61043">
      <w:pPr>
        <w:pStyle w:val="Heading2"/>
      </w:pPr>
      <w:r>
        <w:rPr>
          <w:rFonts w:ascii="Montserrat" w:eastAsia="Montserrat" w:hAnsi="Montserrat" w:cs="Times New Roman"/>
          <w:szCs w:val="28"/>
          <w:lang w:val="cy-GB"/>
        </w:rPr>
        <w:t>Penderfyniadau Ariannol</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_Ref187936213 \h </w:instrText>
      </w:r>
      <w:r w:rsidR="00177DFD">
        <w:rPr>
          <w:lang w:eastAsia="en-GB"/>
        </w:rPr>
      </w:r>
      <w:r w:rsidR="00177DFD">
        <w:rPr>
          <w:lang w:eastAsia="en-GB"/>
        </w:rPr>
        <w:fldChar w:fldCharType="separate"/>
      </w:r>
      <w:r w:rsidR="009B62B4">
        <w:rPr>
          <w:noProof/>
          <w:lang w:eastAsia="en-GB"/>
        </w:rPr>
        <w:t>21</w:t>
      </w:r>
      <w:r w:rsidR="00177DFD">
        <w:rPr>
          <w:lang w:eastAsia="en-GB"/>
        </w:rPr>
        <w:fldChar w:fldCharType="end"/>
      </w:r>
      <w:r w:rsidR="00177DFD">
        <w:rPr>
          <w:lang w:eastAsia="en-GB"/>
        </w:rPr>
        <w:t>)</w:t>
      </w:r>
    </w:p>
    <w:p w14:paraId="04B3398C" w14:textId="77777777" w:rsidR="00B61043" w:rsidRPr="00B10E6F" w:rsidRDefault="00B61043" w:rsidP="00B61043">
      <w:pPr>
        <w:pStyle w:val="ListNumber"/>
        <w:rPr>
          <w:lang w:val="cy-GB"/>
        </w:rPr>
      </w:pPr>
      <w:r w:rsidRPr="00B10E6F">
        <w:rPr>
          <w:lang w:val="cy-GB"/>
        </w:rPr>
        <w:t>Beth yw eich barn am y rheolau a’r prosesau sy’n ymwneud â Phenderfyniadau Ariannol.</w:t>
      </w:r>
    </w:p>
    <w:p w14:paraId="6AB366EE" w14:textId="4175A80D" w:rsidR="00B61043" w:rsidRDefault="00B61043" w:rsidP="00B61043">
      <w:pPr>
        <w:pStyle w:val="Heading2"/>
      </w:pPr>
      <w:r>
        <w:rPr>
          <w:rFonts w:ascii="Montserrat" w:eastAsia="Montserrat" w:hAnsi="Montserrat" w:cs="Times New Roman"/>
          <w:szCs w:val="28"/>
          <w:lang w:val="cy-GB"/>
        </w:rPr>
        <w:t>Cyfnodau diwygio ychwanegol dewisol</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_Ref187936220 \h </w:instrText>
      </w:r>
      <w:r w:rsidR="00177DFD">
        <w:rPr>
          <w:lang w:eastAsia="en-GB"/>
        </w:rPr>
      </w:r>
      <w:r w:rsidR="00177DFD">
        <w:rPr>
          <w:lang w:eastAsia="en-GB"/>
        </w:rPr>
        <w:fldChar w:fldCharType="separate"/>
      </w:r>
      <w:r w:rsidR="009B62B4">
        <w:rPr>
          <w:noProof/>
          <w:lang w:eastAsia="en-GB"/>
        </w:rPr>
        <w:t>22</w:t>
      </w:r>
      <w:r w:rsidR="00177DFD">
        <w:rPr>
          <w:lang w:eastAsia="en-GB"/>
        </w:rPr>
        <w:fldChar w:fldCharType="end"/>
      </w:r>
      <w:r w:rsidR="00177DFD">
        <w:rPr>
          <w:lang w:eastAsia="en-GB"/>
        </w:rPr>
        <w:t>)</w:t>
      </w:r>
    </w:p>
    <w:p w14:paraId="7F80A5B4" w14:textId="77777777" w:rsidR="00B61043" w:rsidRPr="00B10E6F" w:rsidRDefault="00B61043" w:rsidP="00B61043">
      <w:pPr>
        <w:pStyle w:val="ListNumber"/>
        <w:rPr>
          <w:lang w:val="cy-GB"/>
        </w:rPr>
      </w:pPr>
      <w:r w:rsidRPr="00B10E6F">
        <w:rPr>
          <w:lang w:val="cy-GB"/>
        </w:rPr>
        <w:t>Beth yw eich barn am y rheolau ynghylch y cyfnodau diwygio dewisol ychwanegol a’r defnydd a wneir ohonynt gan y Senedd.</w:t>
      </w:r>
    </w:p>
    <w:p w14:paraId="0561E427" w14:textId="3A19E22B" w:rsidR="00B61043" w:rsidRDefault="00B61043" w:rsidP="00B61043">
      <w:pPr>
        <w:pStyle w:val="Heading2"/>
      </w:pPr>
      <w:r>
        <w:rPr>
          <w:rFonts w:ascii="Montserrat" w:eastAsia="Montserrat" w:hAnsi="Montserrat" w:cs="Times New Roman"/>
          <w:szCs w:val="28"/>
          <w:lang w:val="cy-GB"/>
        </w:rPr>
        <w:t>Biliau Brys</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_Ref187936226 \h </w:instrText>
      </w:r>
      <w:r w:rsidR="00177DFD">
        <w:rPr>
          <w:lang w:eastAsia="en-GB"/>
        </w:rPr>
      </w:r>
      <w:r w:rsidR="00177DFD">
        <w:rPr>
          <w:lang w:eastAsia="en-GB"/>
        </w:rPr>
        <w:fldChar w:fldCharType="separate"/>
      </w:r>
      <w:r w:rsidR="009B62B4">
        <w:rPr>
          <w:noProof/>
          <w:lang w:eastAsia="en-GB"/>
        </w:rPr>
        <w:t>23</w:t>
      </w:r>
      <w:r w:rsidR="00177DFD">
        <w:rPr>
          <w:lang w:eastAsia="en-GB"/>
        </w:rPr>
        <w:fldChar w:fldCharType="end"/>
      </w:r>
      <w:r w:rsidR="00177DFD">
        <w:rPr>
          <w:lang w:eastAsia="en-GB"/>
        </w:rPr>
        <w:t>)</w:t>
      </w:r>
    </w:p>
    <w:p w14:paraId="177A6617" w14:textId="77777777" w:rsidR="00B61043" w:rsidRPr="00B10E6F" w:rsidRDefault="00B61043" w:rsidP="00B61043">
      <w:pPr>
        <w:pStyle w:val="ListNumber"/>
        <w:rPr>
          <w:lang w:val="cy-GB"/>
        </w:rPr>
      </w:pPr>
      <w:r w:rsidRPr="00B10E6F">
        <w:rPr>
          <w:lang w:val="cy-GB"/>
        </w:rPr>
        <w:t>Beth yw eich barn am y rheolau sy’n ymwneud â Biliau Brys y llywodraeth.</w:t>
      </w:r>
    </w:p>
    <w:p w14:paraId="4DAB437E" w14:textId="26DF4C7F" w:rsidR="00B61043" w:rsidRDefault="00B61043" w:rsidP="00B61043">
      <w:pPr>
        <w:pStyle w:val="Heading2"/>
      </w:pPr>
      <w:r>
        <w:rPr>
          <w:rFonts w:ascii="Montserrat" w:eastAsia="Montserrat" w:hAnsi="Montserrat" w:cs="Times New Roman"/>
          <w:szCs w:val="28"/>
          <w:lang w:val="cy-GB"/>
        </w:rPr>
        <w:lastRenderedPageBreak/>
        <w:t>Materion eraill yn ymwneud â’r broses ar gyfer Biliau Cyhoeddus</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_Ref187936231 \h </w:instrText>
      </w:r>
      <w:r w:rsidR="00177DFD">
        <w:rPr>
          <w:lang w:eastAsia="en-GB"/>
        </w:rPr>
      </w:r>
      <w:r w:rsidR="00177DFD">
        <w:rPr>
          <w:lang w:eastAsia="en-GB"/>
        </w:rPr>
        <w:fldChar w:fldCharType="separate"/>
      </w:r>
      <w:r w:rsidR="009B62B4">
        <w:rPr>
          <w:noProof/>
          <w:lang w:eastAsia="en-GB"/>
        </w:rPr>
        <w:t>24</w:t>
      </w:r>
      <w:r w:rsidR="00177DFD">
        <w:rPr>
          <w:lang w:eastAsia="en-GB"/>
        </w:rPr>
        <w:fldChar w:fldCharType="end"/>
      </w:r>
      <w:r w:rsidR="00177DFD">
        <w:rPr>
          <w:lang w:eastAsia="en-GB"/>
        </w:rPr>
        <w:t>)</w:t>
      </w:r>
    </w:p>
    <w:p w14:paraId="3E490906" w14:textId="77777777" w:rsidR="00B61043" w:rsidRDefault="00B61043" w:rsidP="00B61043">
      <w:pPr>
        <w:pStyle w:val="ListNumber"/>
        <w:rPr>
          <w:lang w:val="cy-GB"/>
        </w:rPr>
      </w:pPr>
      <w:r w:rsidRPr="00B10E6F">
        <w:rPr>
          <w:lang w:val="cy-GB"/>
        </w:rPr>
        <w:t xml:space="preserve">Beth yw eich barn am y materion a restrir </w:t>
      </w:r>
      <w:r>
        <w:rPr>
          <w:lang w:val="cy-GB"/>
        </w:rPr>
        <w:t xml:space="preserve">yn </w:t>
      </w:r>
      <w:r w:rsidRPr="00495FD1">
        <w:rPr>
          <w:lang w:val="cy-GB"/>
        </w:rPr>
        <w:t>yr adran berthnasol o</w:t>
      </w:r>
      <w:r>
        <w:rPr>
          <w:lang w:val="cy-GB"/>
        </w:rPr>
        <w:t>’</w:t>
      </w:r>
      <w:r w:rsidRPr="00495FD1">
        <w:rPr>
          <w:lang w:val="cy-GB"/>
        </w:rPr>
        <w:t>r ddogfen ymgynghori</w:t>
      </w:r>
      <w:r w:rsidRPr="00B10E6F">
        <w:rPr>
          <w:lang w:val="cy-GB"/>
        </w:rPr>
        <w:t>, neu unrhyw faterion eraill yn ymwneud â’r broses ar gyfer Biliau Cyhoeddus nad ydych eisoes wedi’u cynnwys yn eich ymateb.</w:t>
      </w:r>
    </w:p>
    <w:p w14:paraId="12EBF344" w14:textId="44739ED0" w:rsidR="00B61043" w:rsidRDefault="00B61043" w:rsidP="00B61043">
      <w:pPr>
        <w:pStyle w:val="Heading2"/>
        <w:rPr>
          <w:lang w:eastAsia="en-GB"/>
        </w:rPr>
      </w:pPr>
      <w:r>
        <w:rPr>
          <w:rFonts w:ascii="Montserrat" w:eastAsia="Montserrat" w:hAnsi="Montserrat" w:cs="Times New Roman"/>
          <w:szCs w:val="28"/>
          <w:lang w:val="cy-GB" w:eastAsia="en-GB"/>
        </w:rPr>
        <w:t>Effeithiolrwydd Biliau Aelod a’r broses ar gyfer Biliau Aelod</w:t>
      </w:r>
      <w:r w:rsidR="00177DFD">
        <w:rPr>
          <w:rFonts w:ascii="Montserrat" w:eastAsia="Montserrat" w:hAnsi="Montserrat" w:cs="Times New Roman"/>
          <w:szCs w:val="28"/>
          <w:lang w:val="cy-GB" w:eastAsia="en-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_Ref187936238 \h </w:instrText>
      </w:r>
      <w:r w:rsidR="00177DFD">
        <w:rPr>
          <w:lang w:eastAsia="en-GB"/>
        </w:rPr>
      </w:r>
      <w:r w:rsidR="00177DFD">
        <w:rPr>
          <w:lang w:eastAsia="en-GB"/>
        </w:rPr>
        <w:fldChar w:fldCharType="separate"/>
      </w:r>
      <w:r w:rsidR="009B62B4">
        <w:rPr>
          <w:noProof/>
          <w:lang w:eastAsia="en-GB"/>
        </w:rPr>
        <w:t>25</w:t>
      </w:r>
      <w:r w:rsidR="00177DFD">
        <w:rPr>
          <w:lang w:eastAsia="en-GB"/>
        </w:rPr>
        <w:fldChar w:fldCharType="end"/>
      </w:r>
      <w:r w:rsidR="00177DFD">
        <w:rPr>
          <w:lang w:eastAsia="en-GB"/>
        </w:rPr>
        <w:t>)</w:t>
      </w:r>
    </w:p>
    <w:p w14:paraId="00E02125" w14:textId="77777777" w:rsidR="00B61043" w:rsidRPr="00487500" w:rsidRDefault="00B61043" w:rsidP="00B61043">
      <w:pPr>
        <w:pStyle w:val="ListNumber"/>
        <w:rPr>
          <w:lang w:val="cy-GB"/>
        </w:rPr>
      </w:pPr>
      <w:r w:rsidRPr="00487500">
        <w:rPr>
          <w:lang w:val="cy-GB"/>
        </w:rPr>
        <w:t>Pa mor effeithiol neu aneffeithiol yw’r broses ar gyfer Bil Aelod yn eich barn chi.</w:t>
      </w:r>
    </w:p>
    <w:p w14:paraId="316426B7" w14:textId="77777777" w:rsidR="00B61043" w:rsidRPr="00487500" w:rsidRDefault="00B61043" w:rsidP="00B61043">
      <w:pPr>
        <w:pStyle w:val="ListNumber"/>
        <w:rPr>
          <w:lang w:val="cy-GB"/>
        </w:rPr>
      </w:pPr>
      <w:r w:rsidRPr="00487500">
        <w:rPr>
          <w:lang w:val="cy-GB"/>
        </w:rPr>
        <w:t>Sut dylid asesu effeithiolrwydd neu aneffeithiolrwydd Biliau Aelod a’r broses ar gyfer Bil Aelod yn eich barn chi.</w:t>
      </w:r>
    </w:p>
    <w:p w14:paraId="6A2DFCA4" w14:textId="7F92BC98" w:rsidR="00B61043" w:rsidRDefault="00B61043" w:rsidP="00B61043">
      <w:pPr>
        <w:pStyle w:val="Heading2"/>
      </w:pPr>
      <w:r>
        <w:rPr>
          <w:rFonts w:ascii="Montserrat" w:eastAsia="Montserrat" w:hAnsi="Montserrat" w:cs="Times New Roman"/>
          <w:szCs w:val="28"/>
          <w:lang w:val="cy-GB"/>
        </w:rPr>
        <w:t>Sut y caiff Aelodau eu dewis ar gyfer y cyfle i gynnig Bil</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_Ref187936244 \h </w:instrText>
      </w:r>
      <w:r w:rsidR="00177DFD">
        <w:rPr>
          <w:lang w:eastAsia="en-GB"/>
        </w:rPr>
      </w:r>
      <w:r w:rsidR="00177DFD">
        <w:rPr>
          <w:lang w:eastAsia="en-GB"/>
        </w:rPr>
        <w:fldChar w:fldCharType="separate"/>
      </w:r>
      <w:r w:rsidR="009B62B4">
        <w:rPr>
          <w:noProof/>
          <w:lang w:eastAsia="en-GB"/>
        </w:rPr>
        <w:t>25</w:t>
      </w:r>
      <w:r w:rsidR="00177DFD">
        <w:rPr>
          <w:lang w:eastAsia="en-GB"/>
        </w:rPr>
        <w:fldChar w:fldCharType="end"/>
      </w:r>
      <w:r w:rsidR="00177DFD">
        <w:rPr>
          <w:lang w:eastAsia="en-GB"/>
        </w:rPr>
        <w:t>)</w:t>
      </w:r>
    </w:p>
    <w:p w14:paraId="014213D5" w14:textId="77777777" w:rsidR="00B61043" w:rsidRPr="00487500" w:rsidRDefault="00B61043" w:rsidP="00B61043">
      <w:pPr>
        <w:pStyle w:val="ListNumber"/>
        <w:rPr>
          <w:lang w:val="cy-GB"/>
        </w:rPr>
      </w:pPr>
      <w:r w:rsidRPr="00487500">
        <w:rPr>
          <w:lang w:val="cy-GB"/>
        </w:rPr>
        <w:t>Beth yw eich barn am sut y caiff Aelodau eu dewis ar gyfer y cyfle i gynnig Bil ar hyn o bryd.</w:t>
      </w:r>
    </w:p>
    <w:p w14:paraId="5EFF91EB" w14:textId="0A294217" w:rsidR="00B61043" w:rsidRDefault="00B61043" w:rsidP="00B61043">
      <w:pPr>
        <w:pStyle w:val="Heading2"/>
      </w:pPr>
      <w:r>
        <w:rPr>
          <w:rFonts w:ascii="Montserrat" w:eastAsia="Montserrat" w:hAnsi="Montserrat" w:cs="Times New Roman"/>
          <w:szCs w:val="28"/>
          <w:lang w:val="cy-GB"/>
        </w:rPr>
        <w:t>Sut mae Aelodau sydd wedi cael eu dewis mewn balot yn cael cytundeb i gyflwyno Bil</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_Ref187936254 \h </w:instrText>
      </w:r>
      <w:r w:rsidR="00177DFD">
        <w:rPr>
          <w:lang w:eastAsia="en-GB"/>
        </w:rPr>
      </w:r>
      <w:r w:rsidR="00177DFD">
        <w:rPr>
          <w:lang w:eastAsia="en-GB"/>
        </w:rPr>
        <w:fldChar w:fldCharType="separate"/>
      </w:r>
      <w:r w:rsidR="009B62B4">
        <w:rPr>
          <w:noProof/>
          <w:lang w:eastAsia="en-GB"/>
        </w:rPr>
        <w:t>26</w:t>
      </w:r>
      <w:r w:rsidR="00177DFD">
        <w:rPr>
          <w:lang w:eastAsia="en-GB"/>
        </w:rPr>
        <w:fldChar w:fldCharType="end"/>
      </w:r>
      <w:r w:rsidR="00177DFD">
        <w:rPr>
          <w:lang w:eastAsia="en-GB"/>
        </w:rPr>
        <w:t>)</w:t>
      </w:r>
    </w:p>
    <w:p w14:paraId="0D8DBF6A" w14:textId="77777777" w:rsidR="00B61043" w:rsidRPr="00487500" w:rsidRDefault="00B61043" w:rsidP="00B61043">
      <w:pPr>
        <w:pStyle w:val="ListNumber"/>
        <w:rPr>
          <w:lang w:val="cy-GB"/>
        </w:rPr>
      </w:pPr>
      <w:r w:rsidRPr="00487500">
        <w:rPr>
          <w:lang w:val="cy-GB"/>
        </w:rPr>
        <w:t>Beth yw eich barn am y trefniadau presennol ar gyfer sut y mae Aelodau sydd wedi ennill y balot yn cael cytundeb i gyflwyno Bil.</w:t>
      </w:r>
    </w:p>
    <w:p w14:paraId="11F4F8B0" w14:textId="048A15D7" w:rsidR="00B61043" w:rsidRDefault="00B61043" w:rsidP="00B61043">
      <w:pPr>
        <w:pStyle w:val="Heading2"/>
      </w:pPr>
      <w:r>
        <w:rPr>
          <w:rFonts w:ascii="Montserrat" w:eastAsia="Montserrat" w:hAnsi="Montserrat" w:cs="Times New Roman"/>
          <w:szCs w:val="28"/>
          <w:lang w:val="cy-GB"/>
        </w:rPr>
        <w:t>Gwybodaeth y mae’n rhaid i Aelodau ei darparu yn ystod y broses</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_Ref187936258 \h </w:instrText>
      </w:r>
      <w:r w:rsidR="00177DFD">
        <w:rPr>
          <w:lang w:eastAsia="en-GB"/>
        </w:rPr>
      </w:r>
      <w:r w:rsidR="00177DFD">
        <w:rPr>
          <w:lang w:eastAsia="en-GB"/>
        </w:rPr>
        <w:fldChar w:fldCharType="separate"/>
      </w:r>
      <w:r w:rsidR="009B62B4">
        <w:rPr>
          <w:noProof/>
          <w:lang w:eastAsia="en-GB"/>
        </w:rPr>
        <w:t>27</w:t>
      </w:r>
      <w:r w:rsidR="00177DFD">
        <w:rPr>
          <w:lang w:eastAsia="en-GB"/>
        </w:rPr>
        <w:fldChar w:fldCharType="end"/>
      </w:r>
      <w:r w:rsidR="00177DFD">
        <w:rPr>
          <w:lang w:eastAsia="en-GB"/>
        </w:rPr>
        <w:t>)</w:t>
      </w:r>
    </w:p>
    <w:p w14:paraId="7DF52DBC" w14:textId="77777777" w:rsidR="00B61043" w:rsidRPr="00487500" w:rsidRDefault="00B61043" w:rsidP="00B61043">
      <w:pPr>
        <w:pStyle w:val="ListNumber"/>
        <w:rPr>
          <w:lang w:val="cy-GB"/>
        </w:rPr>
      </w:pPr>
      <w:r w:rsidRPr="00487500">
        <w:rPr>
          <w:lang w:val="cy-GB"/>
        </w:rPr>
        <w:t>Beth yw eich barn am y gofynion o ran y wybodaeth y mae’n rhaid i Aelodau ei darparu ar bob cam o’r broses ar gyfer Bil Aelod.</w:t>
      </w:r>
    </w:p>
    <w:p w14:paraId="41E86F2C" w14:textId="4F67E2A6" w:rsidR="00B61043" w:rsidRDefault="00B61043" w:rsidP="00B61043">
      <w:pPr>
        <w:pStyle w:val="Heading2"/>
      </w:pPr>
      <w:r>
        <w:rPr>
          <w:rFonts w:ascii="Montserrat" w:eastAsia="Montserrat" w:hAnsi="Montserrat" w:cs="Times New Roman"/>
          <w:szCs w:val="28"/>
          <w:lang w:val="cy-GB"/>
        </w:rPr>
        <w:t>‘Cwmpas’ Biliau Aelod</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_Ref187936263 \h </w:instrText>
      </w:r>
      <w:r w:rsidR="00177DFD">
        <w:rPr>
          <w:lang w:eastAsia="en-GB"/>
        </w:rPr>
      </w:r>
      <w:r w:rsidR="00177DFD">
        <w:rPr>
          <w:lang w:eastAsia="en-GB"/>
        </w:rPr>
        <w:fldChar w:fldCharType="separate"/>
      </w:r>
      <w:r w:rsidR="009B62B4">
        <w:rPr>
          <w:noProof/>
          <w:lang w:eastAsia="en-GB"/>
        </w:rPr>
        <w:t>28</w:t>
      </w:r>
      <w:r w:rsidR="00177DFD">
        <w:rPr>
          <w:lang w:eastAsia="en-GB"/>
        </w:rPr>
        <w:fldChar w:fldCharType="end"/>
      </w:r>
      <w:r w:rsidR="00177DFD">
        <w:rPr>
          <w:lang w:eastAsia="en-GB"/>
        </w:rPr>
        <w:t>)</w:t>
      </w:r>
    </w:p>
    <w:p w14:paraId="0CFDB7CA" w14:textId="77777777" w:rsidR="00B61043" w:rsidRPr="00487500" w:rsidRDefault="00B61043" w:rsidP="00B61043">
      <w:pPr>
        <w:pStyle w:val="ListNumber"/>
        <w:rPr>
          <w:lang w:val="cy-GB"/>
        </w:rPr>
      </w:pPr>
      <w:r w:rsidRPr="00487500">
        <w:rPr>
          <w:lang w:val="cy-GB"/>
        </w:rPr>
        <w:t>Beth yw eich barn am y rheolau ar yr hyn y gall Biliau Aelod ei wneud a’r hyn na allant ei wneud.</w:t>
      </w:r>
    </w:p>
    <w:p w14:paraId="7C807AD3" w14:textId="77777777" w:rsidR="00B61043" w:rsidRPr="00487500" w:rsidRDefault="00B61043" w:rsidP="00B61043">
      <w:pPr>
        <w:pStyle w:val="ListNumber"/>
        <w:rPr>
          <w:lang w:val="cy-GB"/>
        </w:rPr>
      </w:pPr>
      <w:r w:rsidRPr="00487500">
        <w:rPr>
          <w:lang w:val="cy-GB"/>
        </w:rPr>
        <w:t>Beth yw eich barn am sut y gofynnir i’r Senedd gytuno mewn egwyddor i oblygiadau ariannol Biliau Aelod.</w:t>
      </w:r>
    </w:p>
    <w:p w14:paraId="67F4E490" w14:textId="3B5FCF02" w:rsidR="00B61043" w:rsidRDefault="00B61043" w:rsidP="00B61043">
      <w:pPr>
        <w:pStyle w:val="Heading2"/>
      </w:pPr>
      <w:r>
        <w:rPr>
          <w:rFonts w:ascii="Montserrat" w:eastAsia="Montserrat" w:hAnsi="Montserrat" w:cs="Times New Roman"/>
          <w:szCs w:val="28"/>
          <w:lang w:val="cy-GB"/>
        </w:rPr>
        <w:lastRenderedPageBreak/>
        <w:t>Y cymorth a’r adnoddau sydd ar gael ar gyfer Biliau Aelod</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_Ref187936269 \h </w:instrText>
      </w:r>
      <w:r w:rsidR="00177DFD">
        <w:rPr>
          <w:lang w:eastAsia="en-GB"/>
        </w:rPr>
      </w:r>
      <w:r w:rsidR="00177DFD">
        <w:rPr>
          <w:lang w:eastAsia="en-GB"/>
        </w:rPr>
        <w:fldChar w:fldCharType="separate"/>
      </w:r>
      <w:r w:rsidR="009B62B4">
        <w:rPr>
          <w:noProof/>
          <w:lang w:eastAsia="en-GB"/>
        </w:rPr>
        <w:t>30</w:t>
      </w:r>
      <w:r w:rsidR="00177DFD">
        <w:rPr>
          <w:lang w:eastAsia="en-GB"/>
        </w:rPr>
        <w:fldChar w:fldCharType="end"/>
      </w:r>
      <w:r w:rsidR="00177DFD">
        <w:rPr>
          <w:lang w:eastAsia="en-GB"/>
        </w:rPr>
        <w:t>)</w:t>
      </w:r>
    </w:p>
    <w:p w14:paraId="38F16884" w14:textId="77777777" w:rsidR="00B61043" w:rsidRPr="00487500" w:rsidRDefault="00B61043" w:rsidP="00B61043">
      <w:pPr>
        <w:pStyle w:val="ListNumber"/>
        <w:rPr>
          <w:lang w:val="cy-GB"/>
        </w:rPr>
      </w:pPr>
      <w:r w:rsidRPr="00487500">
        <w:rPr>
          <w:lang w:val="cy-GB"/>
        </w:rPr>
        <w:t>Beth yw eich barn am y cymorth a’r adnoddau sydd ar gael ar gyfer Biliau Aelod</w:t>
      </w:r>
    </w:p>
    <w:p w14:paraId="204361A1" w14:textId="2D4F24B6" w:rsidR="00B61043" w:rsidRDefault="00B61043" w:rsidP="00B61043">
      <w:pPr>
        <w:pStyle w:val="Heading2"/>
      </w:pPr>
      <w:r>
        <w:rPr>
          <w:rFonts w:ascii="Montserrat" w:eastAsia="Montserrat" w:hAnsi="Montserrat" w:cs="Times New Roman"/>
          <w:szCs w:val="28"/>
          <w:lang w:val="cy-GB"/>
        </w:rPr>
        <w:t>Materion eraill yn ymwneud â’r broses ar gyfer Biliau Aelod</w:t>
      </w:r>
      <w:r w:rsidR="00177DFD">
        <w:rPr>
          <w:rFonts w:ascii="Montserrat" w:eastAsia="Montserrat" w:hAnsi="Montserrat" w:cs="Times New Roman"/>
          <w:szCs w:val="28"/>
          <w:lang w:val="cy-GB"/>
        </w:rPr>
        <w:t xml:space="preserve"> </w:t>
      </w:r>
      <w:r w:rsidR="00177DFD">
        <w:rPr>
          <w:lang w:eastAsia="en-GB"/>
        </w:rPr>
        <w:t>(</w:t>
      </w:r>
      <w:proofErr w:type="spellStart"/>
      <w:r w:rsidR="00177DFD">
        <w:rPr>
          <w:lang w:eastAsia="en-GB"/>
        </w:rPr>
        <w:t>gweler</w:t>
      </w:r>
      <w:proofErr w:type="spellEnd"/>
      <w:r w:rsidR="00177DFD">
        <w:rPr>
          <w:lang w:eastAsia="en-GB"/>
        </w:rPr>
        <w:t xml:space="preserve"> </w:t>
      </w:r>
      <w:proofErr w:type="spellStart"/>
      <w:r w:rsidR="00177DFD">
        <w:rPr>
          <w:lang w:eastAsia="en-GB"/>
        </w:rPr>
        <w:t>tudalen</w:t>
      </w:r>
      <w:proofErr w:type="spellEnd"/>
      <w:r w:rsidR="00177DFD">
        <w:rPr>
          <w:lang w:eastAsia="en-GB"/>
        </w:rPr>
        <w:t xml:space="preserve"> </w:t>
      </w:r>
      <w:r w:rsidR="00177DFD">
        <w:rPr>
          <w:lang w:eastAsia="en-GB"/>
        </w:rPr>
        <w:fldChar w:fldCharType="begin"/>
      </w:r>
      <w:r w:rsidR="00177DFD">
        <w:rPr>
          <w:lang w:eastAsia="en-GB"/>
        </w:rPr>
        <w:instrText xml:space="preserve"> PAGEREF _Ref187936276 \h </w:instrText>
      </w:r>
      <w:r w:rsidR="00177DFD">
        <w:rPr>
          <w:lang w:eastAsia="en-GB"/>
        </w:rPr>
      </w:r>
      <w:r w:rsidR="00177DFD">
        <w:rPr>
          <w:lang w:eastAsia="en-GB"/>
        </w:rPr>
        <w:fldChar w:fldCharType="separate"/>
      </w:r>
      <w:r w:rsidR="009B62B4">
        <w:rPr>
          <w:noProof/>
          <w:lang w:eastAsia="en-GB"/>
        </w:rPr>
        <w:t>33</w:t>
      </w:r>
      <w:r w:rsidR="00177DFD">
        <w:rPr>
          <w:lang w:eastAsia="en-GB"/>
        </w:rPr>
        <w:fldChar w:fldCharType="end"/>
      </w:r>
      <w:r w:rsidR="00177DFD">
        <w:rPr>
          <w:lang w:eastAsia="en-GB"/>
        </w:rPr>
        <w:t>)</w:t>
      </w:r>
    </w:p>
    <w:p w14:paraId="54051083" w14:textId="77777777" w:rsidR="00B61043" w:rsidRPr="00FA5CDA" w:rsidRDefault="00B61043" w:rsidP="00B61043">
      <w:pPr>
        <w:pStyle w:val="ListNumber"/>
        <w:rPr>
          <w:lang w:val="cy-GB"/>
        </w:rPr>
      </w:pPr>
      <w:r w:rsidRPr="00FA5CDA">
        <w:rPr>
          <w:lang w:val="cy-GB"/>
        </w:rPr>
        <w:t xml:space="preserve">Beth yw eich barn am y materion a restrir </w:t>
      </w:r>
      <w:r>
        <w:rPr>
          <w:lang w:val="cy-GB"/>
        </w:rPr>
        <w:t xml:space="preserve">yn </w:t>
      </w:r>
      <w:r w:rsidRPr="00495FD1">
        <w:rPr>
          <w:lang w:val="cy-GB"/>
        </w:rPr>
        <w:t>yr adran berthnasol o</w:t>
      </w:r>
      <w:r>
        <w:rPr>
          <w:lang w:val="cy-GB"/>
        </w:rPr>
        <w:t>’</w:t>
      </w:r>
      <w:r w:rsidRPr="00495FD1">
        <w:rPr>
          <w:lang w:val="cy-GB"/>
        </w:rPr>
        <w:t>r ddogfen ymgynghori</w:t>
      </w:r>
      <w:r w:rsidRPr="00FA5CDA">
        <w:rPr>
          <w:lang w:val="cy-GB"/>
        </w:rPr>
        <w:t>, neu unrhyw faterion eraill yn ymwneud â’r broses ar gyfer Biliau Aelod nad ydych eisoes wedi’u cynnwys yn eich ymateb.</w:t>
      </w:r>
    </w:p>
    <w:p w14:paraId="46251CF7" w14:textId="77777777" w:rsidR="00B14C7C" w:rsidRDefault="004E5A3A" w:rsidP="00A86370">
      <w:pPr>
        <w:pStyle w:val="Heading1"/>
      </w:pPr>
      <w:r>
        <w:rPr>
          <w:rFonts w:ascii="Montserrat" w:eastAsia="Montserrat" w:hAnsi="Montserrat"/>
          <w:szCs w:val="40"/>
          <w:lang w:val="cy-GB"/>
        </w:rPr>
        <w:lastRenderedPageBreak/>
        <w:t>Gwybodaeth am y broses ar gyfer Biliau Cyhoeddus</w:t>
      </w:r>
    </w:p>
    <w:p w14:paraId="18D51AE1" w14:textId="456175FD" w:rsidR="00A86370" w:rsidRDefault="004E5A3A" w:rsidP="001459C3">
      <w:pPr>
        <w:pStyle w:val="Heading2"/>
        <w:rPr>
          <w:lang w:eastAsia="en-GB"/>
        </w:rPr>
      </w:pPr>
      <w:bookmarkStart w:id="0" w:name="_Ref187936139"/>
      <w:r>
        <w:rPr>
          <w:rFonts w:ascii="Montserrat" w:eastAsia="Montserrat" w:hAnsi="Montserrat" w:cs="Times New Roman"/>
          <w:szCs w:val="28"/>
          <w:lang w:val="cy-GB" w:eastAsia="en-GB"/>
        </w:rPr>
        <w:t>Crynodeb o</w:t>
      </w:r>
      <w:r w:rsidR="00B11CA5">
        <w:rPr>
          <w:rFonts w:ascii="Montserrat" w:eastAsia="Montserrat" w:hAnsi="Montserrat" w:cs="Times New Roman"/>
          <w:szCs w:val="28"/>
          <w:lang w:val="cy-GB" w:eastAsia="en-GB"/>
        </w:rPr>
        <w:t>’</w:t>
      </w:r>
      <w:r>
        <w:rPr>
          <w:rFonts w:ascii="Montserrat" w:eastAsia="Montserrat" w:hAnsi="Montserrat" w:cs="Times New Roman"/>
          <w:szCs w:val="28"/>
          <w:lang w:val="cy-GB" w:eastAsia="en-GB"/>
        </w:rPr>
        <w:t>r broses</w:t>
      </w:r>
      <w:bookmarkEnd w:id="0"/>
    </w:p>
    <w:p w14:paraId="4274F9D6" w14:textId="77777777" w:rsidR="004E1658" w:rsidRDefault="004E5A3A" w:rsidP="00E91D87">
      <w:pPr>
        <w:rPr>
          <w:lang w:eastAsia="en-GB"/>
        </w:rPr>
      </w:pPr>
      <w:r>
        <w:rPr>
          <w:rFonts w:ascii="Montserrat Light" w:eastAsia="Montserrat Light" w:hAnsi="Montserrat Light" w:cs="Times New Roman"/>
          <w:lang w:val="cy-GB" w:eastAsia="en-GB"/>
        </w:rPr>
        <w:t>Un o brif gyfrifoldebau’r Senedd yw deddfu ar gyfer Cymru. Mae’n gwneud hyn drwy ystyried a phasio cyfreithiau arfaethedig. Yr enw ar y cyfreithiau arfaethedig yw Biliau.</w:t>
      </w:r>
    </w:p>
    <w:p w14:paraId="1CA16741" w14:textId="0DECCF43" w:rsidR="00F17B35" w:rsidRDefault="004E5A3A" w:rsidP="00E91D87">
      <w:pPr>
        <w:rPr>
          <w:lang w:eastAsia="en-GB"/>
        </w:rPr>
      </w:pPr>
      <w:r>
        <w:rPr>
          <w:rFonts w:ascii="Montserrat Light" w:eastAsia="Montserrat Light" w:hAnsi="Montserrat Light" w:cs="Times New Roman"/>
          <w:lang w:val="cy-GB" w:eastAsia="en-GB"/>
        </w:rPr>
        <w:t>Mae’r ymgynghoriad hwn yn ymdrin â</w:t>
      </w:r>
      <w:r w:rsidR="00B11CA5">
        <w:rPr>
          <w:rFonts w:ascii="Montserrat Light" w:eastAsia="Montserrat Light" w:hAnsi="Montserrat Light" w:cs="Times New Roman"/>
          <w:lang w:val="cy-GB" w:eastAsia="en-GB"/>
        </w:rPr>
        <w:t>’</w:t>
      </w:r>
      <w:r>
        <w:rPr>
          <w:rFonts w:ascii="Montserrat Light" w:eastAsia="Montserrat Light" w:hAnsi="Montserrat Light" w:cs="Times New Roman"/>
          <w:lang w:val="cy-GB" w:eastAsia="en-GB"/>
        </w:rPr>
        <w:t>r math mwyaf cyffredin o Filiau, sef Biliau Cyhoeddus (h.y. Biliau sy</w:t>
      </w:r>
      <w:r w:rsidR="00B11CA5">
        <w:rPr>
          <w:rFonts w:ascii="Montserrat Light" w:eastAsia="Montserrat Light" w:hAnsi="Montserrat Light" w:cs="Times New Roman"/>
          <w:lang w:val="cy-GB" w:eastAsia="en-GB"/>
        </w:rPr>
        <w:t>’</w:t>
      </w:r>
      <w:r>
        <w:rPr>
          <w:rFonts w:ascii="Montserrat Light" w:eastAsia="Montserrat Light" w:hAnsi="Montserrat Light" w:cs="Times New Roman"/>
          <w:lang w:val="cy-GB" w:eastAsia="en-GB"/>
        </w:rPr>
        <w:t>n newid y gyfraith fel y mae’n berthnasol i bawb).</w:t>
      </w:r>
    </w:p>
    <w:p w14:paraId="7702DA4A" w14:textId="77777777" w:rsidR="00E91D87" w:rsidRDefault="004E5A3A" w:rsidP="00E91D87">
      <w:pPr>
        <w:rPr>
          <w:lang w:eastAsia="en-GB"/>
        </w:rPr>
      </w:pPr>
      <w:r>
        <w:rPr>
          <w:rFonts w:ascii="Montserrat Light" w:eastAsia="Montserrat Light" w:hAnsi="Montserrat Light" w:cs="Times New Roman"/>
          <w:lang w:val="cy-GB" w:eastAsia="en-GB"/>
        </w:rPr>
        <w:t xml:space="preserve">Mae’r rhan fwyaf o </w:t>
      </w:r>
      <w:proofErr w:type="spellStart"/>
      <w:r>
        <w:rPr>
          <w:rFonts w:ascii="Montserrat Light" w:eastAsia="Montserrat Light" w:hAnsi="Montserrat Light" w:cs="Times New Roman"/>
          <w:lang w:val="cy-GB" w:eastAsia="en-GB"/>
        </w:rPr>
        <w:t>Filiau’n</w:t>
      </w:r>
      <w:proofErr w:type="spellEnd"/>
      <w:r>
        <w:rPr>
          <w:rFonts w:ascii="Montserrat Light" w:eastAsia="Montserrat Light" w:hAnsi="Montserrat Light" w:cs="Times New Roman"/>
          <w:lang w:val="cy-GB" w:eastAsia="en-GB"/>
        </w:rPr>
        <w:t xml:space="preserve"> cael eu cyflwyno gan Lywodraeth Cymru, ond mae’r rheolau hefyd yn caniatáu i Gomisiwn y Senedd, pwyllgorau’r Senedd ac Aelodau unigol gyflwyno Biliau.</w:t>
      </w:r>
    </w:p>
    <w:p w14:paraId="437D3322" w14:textId="6D9190AC" w:rsidR="00E91D87" w:rsidRDefault="004E5A3A" w:rsidP="00F17B35">
      <w:pPr>
        <w:rPr>
          <w:rFonts w:ascii="Montserrat Light" w:eastAsia="Montserrat Light" w:hAnsi="Montserrat Light" w:cs="Times New Roman"/>
          <w:lang w:val="cy-GB" w:eastAsia="en-GB"/>
        </w:rPr>
      </w:pPr>
      <w:r>
        <w:rPr>
          <w:rFonts w:ascii="Montserrat Light" w:eastAsia="Montserrat Light" w:hAnsi="Montserrat Light" w:cs="Times New Roman"/>
          <w:lang w:val="cy-GB" w:eastAsia="en-GB"/>
        </w:rPr>
        <w:t>Mae rheolau ar gyfer y ffordd y mae’r Senedd yn ystyried ac yn pasio Biliau. Mae rhai o’r rheolau wedi’u cynnwys yn Neddf Llywodraeth Cymru 2006 (</w:t>
      </w:r>
      <w:hyperlink r:id="rId23" w:history="1">
        <w:r w:rsidR="00E91D87">
          <w:rPr>
            <w:rFonts w:ascii="Montserrat Light" w:eastAsia="Montserrat Light" w:hAnsi="Montserrat Light" w:cs="Times New Roman"/>
            <w:b/>
            <w:bCs/>
            <w:color w:val="757578"/>
            <w:u w:val="dotted"/>
            <w:lang w:val="cy-GB" w:eastAsia="en-GB"/>
          </w:rPr>
          <w:t>https://www.legislation.gov.uk/cy/ukpga/2006/32/contents</w:t>
        </w:r>
      </w:hyperlink>
      <w:r>
        <w:rPr>
          <w:rFonts w:ascii="Montserrat Light" w:eastAsia="Montserrat Light" w:hAnsi="Montserrat Light" w:cs="Times New Roman"/>
          <w:lang w:val="cy-GB" w:eastAsia="en-GB"/>
        </w:rPr>
        <w:t>) ac eraill wedi’u cytuno gan y Senedd yn ei Rheolau Sefydlog (</w:t>
      </w:r>
      <w:hyperlink r:id="rId24" w:history="1">
        <w:r w:rsidR="00E91D87">
          <w:rPr>
            <w:rFonts w:ascii="Montserrat Light" w:eastAsia="Montserrat Light" w:hAnsi="Montserrat Light" w:cs="Times New Roman"/>
            <w:b/>
            <w:bCs/>
            <w:color w:val="757578"/>
            <w:u w:val="dotted"/>
            <w:lang w:val="cy-GB" w:eastAsia="en-GB"/>
          </w:rPr>
          <w:t>https://senedd.wales/media/zp1nyrfq/so-cym.pdf</w:t>
        </w:r>
      </w:hyperlink>
      <w:r>
        <w:rPr>
          <w:rFonts w:ascii="Montserrat Light" w:eastAsia="Montserrat Light" w:hAnsi="Montserrat Light" w:cs="Times New Roman"/>
          <w:lang w:val="cy-GB" w:eastAsia="en-GB"/>
        </w:rPr>
        <w:t>). Mae canllawiau ffurfiol ac anffurfiol hefyd ar gyfer Aelodau, staff a</w:t>
      </w:r>
      <w:r w:rsidR="00B11CA5">
        <w:rPr>
          <w:rFonts w:ascii="Montserrat Light" w:eastAsia="Montserrat Light" w:hAnsi="Montserrat Light" w:cs="Times New Roman"/>
          <w:lang w:val="cy-GB" w:eastAsia="en-GB"/>
        </w:rPr>
        <w:t>’</w:t>
      </w:r>
      <w:r>
        <w:rPr>
          <w:rFonts w:ascii="Montserrat Light" w:eastAsia="Montserrat Light" w:hAnsi="Montserrat Light" w:cs="Times New Roman"/>
          <w:lang w:val="cy-GB" w:eastAsia="en-GB"/>
        </w:rPr>
        <w:t>r cyhoedd, a sefydlwyd ffyrdd o weithio a chonfensiynau y cytunwyd arnynt.</w:t>
      </w:r>
    </w:p>
    <w:p w14:paraId="351F68B5" w14:textId="77777777" w:rsidR="001459C3" w:rsidRDefault="004E5A3A" w:rsidP="00F17B35">
      <w:pPr>
        <w:rPr>
          <w:lang w:eastAsia="en-GB"/>
        </w:rPr>
      </w:pPr>
      <w:r>
        <w:rPr>
          <w:rFonts w:ascii="Montserrat Light" w:eastAsia="Montserrat Light" w:hAnsi="Montserrat Light" w:cs="Times New Roman"/>
          <w:lang w:val="cy-GB" w:eastAsia="en-GB"/>
        </w:rPr>
        <w:t>Mae’r broses ar gyfer ystyried Biliau fel arfer yn cynnwys pedwar cyfnod:</w:t>
      </w:r>
    </w:p>
    <w:p w14:paraId="1100BAED" w14:textId="77777777" w:rsidR="0000397F" w:rsidRDefault="004E5A3A" w:rsidP="0000397F">
      <w:pPr>
        <w:pStyle w:val="ListBullet"/>
      </w:pPr>
      <w:r>
        <w:rPr>
          <w:rFonts w:ascii="Montserrat Light" w:eastAsia="Montserrat Light" w:hAnsi="Montserrat Light"/>
          <w:b/>
          <w:bCs/>
          <w:color w:val="414042"/>
          <w:lang w:val="cy-GB"/>
        </w:rPr>
        <w:t>Cyfnod 1</w:t>
      </w:r>
      <w:r>
        <w:rPr>
          <w:rFonts w:ascii="Montserrat Light" w:eastAsia="Montserrat Light" w:hAnsi="Montserrat Light"/>
          <w:color w:val="414042"/>
          <w:lang w:val="cy-GB"/>
        </w:rPr>
        <w:t>: ar ôl i Fil gael ei gyflwyno, mae pwyllgorau’r Senedd yn cyhoeddi adroddiadau ar egwyddorion cyffredinol a diben y Bil, unrhyw bwerau y byddai’r Bil yn eu rhoi i Lywodraeth Cymru, a goblygiadau ariannol y Bil. Mae pwyllgorau fel arfer yn gwneud hyn drwy gasglu barn y cyhoedd a barn pobl neu sefydliadau y byddai’r Bil yn effeithio arnynt. Yna bydd y Senedd gyfan yn trafod y Bil ac yn pleidleisio i benderfynu a ddylai’r Bil symud i’r cyfnod nesaf ai peidio.</w:t>
      </w:r>
    </w:p>
    <w:p w14:paraId="640FE166" w14:textId="77777777" w:rsidR="00DC783D" w:rsidRDefault="004E5A3A" w:rsidP="0000397F">
      <w:pPr>
        <w:pStyle w:val="ListBullet"/>
      </w:pPr>
      <w:r>
        <w:rPr>
          <w:rFonts w:ascii="Montserrat Light" w:eastAsia="Montserrat Light" w:hAnsi="Montserrat Light"/>
          <w:b/>
          <w:bCs/>
          <w:color w:val="414042"/>
          <w:lang w:val="cy-GB"/>
        </w:rPr>
        <w:t>Cyfnodau 2 a 3</w:t>
      </w:r>
      <w:r>
        <w:rPr>
          <w:rFonts w:ascii="Montserrat Light" w:eastAsia="Montserrat Light" w:hAnsi="Montserrat Light"/>
          <w:color w:val="414042"/>
          <w:lang w:val="cy-GB"/>
        </w:rPr>
        <w:t xml:space="preserve">: yn ystod y cyfnodau hyn gall Aelodau awgrymu newidiadau i eiriad Bil. Gelwir y newidiadau hyn yn welliannau. Yng Nghyfnod 2 mae pwyllgor yn trafod y gwelliannau ac yn pleidleisio ynghylch a ddylid newid geiriad y Bil. Yng Nghyfnod 3 caiff y gwelliannau eu hystyried gan y Senedd gyfan. Nid oes unrhyw gyfle ffurfiol yn ystod y cyfnodau hyn i’r cyhoedd rannu eu barn, er y gall Aelodau ddewis siarad â gwahanol grwpiau neu gael sesiynau briffio </w:t>
      </w:r>
      <w:r>
        <w:rPr>
          <w:rFonts w:ascii="Montserrat Light" w:eastAsia="Montserrat Light" w:hAnsi="Montserrat Light"/>
          <w:color w:val="414042"/>
          <w:lang w:val="cy-GB"/>
        </w:rPr>
        <w:lastRenderedPageBreak/>
        <w:t>gan bobl neu sefydliadau perthnasol pan fyddant yn meddwl am welliannau y gallent eu hawgrymu neu sut y gallent bleidleisio ar welliannau Aelodau eraill.</w:t>
      </w:r>
    </w:p>
    <w:p w14:paraId="5046F4F3" w14:textId="77777777" w:rsidR="004203A1" w:rsidRDefault="004E5A3A" w:rsidP="0000397F">
      <w:pPr>
        <w:pStyle w:val="ListBullet"/>
      </w:pPr>
      <w:r>
        <w:rPr>
          <w:rFonts w:ascii="Montserrat Light" w:eastAsia="Montserrat Light" w:hAnsi="Montserrat Light"/>
          <w:b/>
          <w:bCs/>
          <w:color w:val="414042"/>
          <w:lang w:val="cy-GB"/>
        </w:rPr>
        <w:t>Cyfnod 4</w:t>
      </w:r>
      <w:r>
        <w:rPr>
          <w:rFonts w:ascii="Montserrat Light" w:eastAsia="Montserrat Light" w:hAnsi="Montserrat Light"/>
          <w:color w:val="414042"/>
          <w:lang w:val="cy-GB"/>
        </w:rPr>
        <w:t>: bydd y Senedd gyfan yn cynnal dadl ar y Bil ac yn pleidleisio i benderfynu a ddylai ddod yn gyfraith ai peidio.</w:t>
      </w:r>
    </w:p>
    <w:p w14:paraId="4D2FE186" w14:textId="389ED4D8" w:rsidR="004C7A84" w:rsidRPr="00F70B5B" w:rsidRDefault="004E5A3A" w:rsidP="004C7A84">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40EBA3F4" w14:textId="77777777" w:rsidR="00FC2D7C" w:rsidRDefault="004E5A3A" w:rsidP="004C7A84">
      <w:pPr>
        <w:pStyle w:val="Highlight-box"/>
        <w:numPr>
          <w:ilvl w:val="1"/>
          <w:numId w:val="9"/>
        </w:numPr>
      </w:pPr>
      <w:r>
        <w:rPr>
          <w:rFonts w:ascii="Montserrat Light" w:eastAsia="Montserrat Light" w:hAnsi="Montserrat Light" w:cs="Times New Roman"/>
          <w:lang w:val="cy-GB"/>
        </w:rPr>
        <w:t>Pa mor effeithiol neu aneffeithiol yw dull y Senedd o ystyried Biliau yn eich barn chi.</w:t>
      </w:r>
    </w:p>
    <w:p w14:paraId="2AFD8C0D" w14:textId="77777777" w:rsidR="00542AB5" w:rsidRDefault="004E5A3A" w:rsidP="004C7A84">
      <w:pPr>
        <w:pStyle w:val="Highlight-box"/>
        <w:numPr>
          <w:ilvl w:val="1"/>
          <w:numId w:val="9"/>
        </w:numPr>
      </w:pPr>
      <w:r>
        <w:rPr>
          <w:rFonts w:ascii="Montserrat Light" w:eastAsia="Montserrat Light" w:hAnsi="Montserrat Light" w:cs="Times New Roman"/>
          <w:lang w:val="cy-GB"/>
        </w:rPr>
        <w:t>Beth yw eich barn am y cyfleoedd sydd ar gael i’r cyhoedd ac i bobl a sefydliadau sydd ag arbenigedd neu brofiad bywyd perthnasol neu rai y byddai’r Bil yn effeithio arnynt i gyfrannu pan fydd y Senedd yn ystyried Biliau.</w:t>
      </w:r>
    </w:p>
    <w:p w14:paraId="5BF2A257" w14:textId="77777777" w:rsidR="004C7A84" w:rsidRDefault="004E5A3A" w:rsidP="004C7A84">
      <w:pPr>
        <w:pStyle w:val="Heading2"/>
      </w:pPr>
      <w:bookmarkStart w:id="1" w:name="_Ref187936145"/>
      <w:r>
        <w:rPr>
          <w:rFonts w:ascii="Montserrat" w:eastAsia="Montserrat" w:hAnsi="Montserrat" w:cs="Times New Roman"/>
          <w:szCs w:val="28"/>
          <w:lang w:val="cy-GB"/>
        </w:rPr>
        <w:t>Amserlen: Cyfnod 1 ystyried egwyddorion cyffredinol Bil</w:t>
      </w:r>
      <w:bookmarkEnd w:id="1"/>
    </w:p>
    <w:p w14:paraId="064AD8B9" w14:textId="77777777" w:rsidR="006B79B5" w:rsidRDefault="004E5A3A" w:rsidP="005945C6">
      <w:r>
        <w:rPr>
          <w:rFonts w:ascii="Montserrat Light" w:eastAsia="Montserrat Light" w:hAnsi="Montserrat Light" w:cs="Times New Roman"/>
          <w:lang w:val="cy-GB"/>
        </w:rPr>
        <w:t>Pan fydd Bil yn cael ei gyflwyno, rhaid i’r Pwyllgor Busnes benderfynu gofyn i bwyllgor cyfrifol ystyried egwyddorion cyffredinol y Bil a chyflwyno adroddiad arno. Mae’n anarferol i Fil beidio â chael ei anfon i bwyllgor.</w:t>
      </w:r>
    </w:p>
    <w:p w14:paraId="0068E104" w14:textId="77777777" w:rsidR="00031078" w:rsidRDefault="004E5A3A" w:rsidP="005945C6">
      <w:r>
        <w:rPr>
          <w:rFonts w:ascii="Montserrat Light" w:eastAsia="Montserrat Light" w:hAnsi="Montserrat Light" w:cs="Times New Roman"/>
          <w:lang w:val="cy-GB"/>
        </w:rPr>
        <w:t>Rhaid i’r Pwyllgor Busnes hefyd benderfynu pa mor hir sydd gan y pwyllgor i wneud ei waith. Os yw’r Aelod sy’n gyfrifol am y Bil (un o Weinidogion Llywodraeth Cymru fel arfer) yn awgrymu y dylai’r pwyllgor gael llai na deg wythnos eistedd (h.y. heb gynnwys wythnosau pan fydd y Senedd ar doriad) yna mae’n rhaid iddo esbonio i’r Pwyllgor Busnes pam ei fod yn credu bod hyn yn briodol. Mae’n fwy arferol i bwyllgor gael 12 wythnos eistedd neu fwy.</w:t>
      </w:r>
    </w:p>
    <w:p w14:paraId="528D0595" w14:textId="77777777" w:rsidR="00EB49AF" w:rsidRDefault="004E5A3A" w:rsidP="00EB49AF">
      <w:r>
        <w:rPr>
          <w:rFonts w:ascii="Montserrat Light" w:eastAsia="Montserrat Light" w:hAnsi="Montserrat Light" w:cs="Times New Roman"/>
          <w:lang w:val="cy-GB"/>
        </w:rPr>
        <w:t>Pan fydd y Pwyllgor Busnes yn gwneud penderfyniadau ynghylch yr amser sydd ar gael i’r Senedd ystyried egwyddorion cyffredinol Bil yng Nghyfnod 1 mae’n rhaid iddo ystyried gwahanol ffactorau. Er enghraifft, mae’n rhaid iddo daro cydbwysedd rhwng sicrhau bod digon o amser i ystyriaeth y Senedd fod yn gadarn, yn effeithiol a chyfrannu at wneud deddfau da, a galluogi Llywodraeth Cymru i gyflawni ei busnes a gallu gweithredu’r newidiadau yn y gyfraith o fewn amserlen resymol.</w:t>
      </w:r>
    </w:p>
    <w:p w14:paraId="071C08A4" w14:textId="77777777" w:rsidR="00AA7B99" w:rsidRDefault="004E5A3A" w:rsidP="005945C6">
      <w:r>
        <w:rPr>
          <w:rFonts w:ascii="Montserrat Light" w:eastAsia="Montserrat Light" w:hAnsi="Montserrat Light" w:cs="Times New Roman"/>
          <w:lang w:val="cy-GB"/>
        </w:rPr>
        <w:t xml:space="preserve">Pan fydd Bil yn cael ei anfon at bwyllgor, bydd y pwyllgor fel arfer yn casglu tystiolaeth drwy lansio ymgynghoriad, gwahodd pobl berthnasol i roi tystiolaeth lafar mewn cyfarfodydd ffurfiol neu drefnu gweithgarwch ymgysylltu megis </w:t>
      </w:r>
      <w:r>
        <w:rPr>
          <w:rFonts w:ascii="Montserrat Light" w:eastAsia="Montserrat Light" w:hAnsi="Montserrat Light" w:cs="Times New Roman"/>
          <w:lang w:val="cy-GB"/>
        </w:rPr>
        <w:lastRenderedPageBreak/>
        <w:t>grwpiau ffocws neu arolygon. Bydd y pwyllgor yn defnyddio’r wybodaeth y mae’n ei chasglu i lunio adroddiad.</w:t>
      </w:r>
    </w:p>
    <w:p w14:paraId="59841F78" w14:textId="77777777" w:rsidR="00775FFD" w:rsidRDefault="004E5A3A" w:rsidP="005945C6">
      <w:r>
        <w:rPr>
          <w:rFonts w:ascii="Montserrat Light" w:eastAsia="Montserrat Light" w:hAnsi="Montserrat Light" w:cs="Times New Roman"/>
          <w:lang w:val="cy-GB"/>
        </w:rPr>
        <w:t>Ar gyfer Biliau anllywodraethol, mae’r Pwyllgor Busnes hefyd yn gyfrifol am bennu dyddiad dadl Cyfnod 1 (h.y. y dyddiad y bydd pob Aelod yn trafod ac yn pleidleisio ynghylch a ddylai’r Bil symud i gyfnod nesaf y broses) a dyddiad y ddadl ar y Penderfyniad Ariannol os oes angen un ar gyfer y Bil. Rhoddir rhagor o wybodaeth am Benderfyniadau Ariannol yn ddiweddarach yn yr ymgynghoriad hwn. Ar gyfer Biliau llywodraeth, Llywodraeth Cymru sy’n gyfrifol am bennu’r dyddiadau hyn.</w:t>
      </w:r>
    </w:p>
    <w:p w14:paraId="3CB818A8" w14:textId="139B798C" w:rsidR="00063941" w:rsidRDefault="004E5A3A" w:rsidP="00063941">
      <w:r>
        <w:rPr>
          <w:rFonts w:ascii="Montserrat Light" w:eastAsia="Montserrat Light" w:hAnsi="Montserrat Light" w:cs="Times New Roman"/>
          <w:lang w:val="cy-GB"/>
        </w:rPr>
        <w:t>Fel arfer, cynhelir dadl Cyfnod 1 a dadl y Penderfyniad Ariannol naill ai ar y dydd Mawrth neu’r dydd Mercher yn yr ail wythnos ar ôl y terfyn amser ar gyfer adroddiad y pwyllgor. Yn ystod y ddadl, bydd yr Aelod sy’n gyfrifol am y Bil fel arfer yn ymateb i rai o’r argymhellion a wnaed gan y pwyllgor. Weithiau bydd ymateb ysgrifenedig 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holl argymhellion ar gael cyn cynnal y ddadl, ond yn aml ni fydd yr ymateb ysgrifenedig ar gael tan ar ôl y ddadl.</w:t>
      </w:r>
    </w:p>
    <w:p w14:paraId="7D96CB9B" w14:textId="6C349908" w:rsidR="00FD5C9B" w:rsidRPr="00F70B5B" w:rsidRDefault="004E5A3A" w:rsidP="00FD5C9B">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1D0DECB3" w14:textId="77777777" w:rsidR="00FD5C9B" w:rsidRDefault="004E5A3A" w:rsidP="00FD5C9B">
      <w:pPr>
        <w:pStyle w:val="Highlight-box"/>
        <w:numPr>
          <w:ilvl w:val="1"/>
          <w:numId w:val="9"/>
        </w:numPr>
      </w:pPr>
      <w:r>
        <w:rPr>
          <w:rFonts w:ascii="Montserrat Light" w:eastAsia="Montserrat Light" w:hAnsi="Montserrat Light" w:cs="Times New Roman"/>
          <w:lang w:val="cy-GB"/>
        </w:rPr>
        <w:t>Beth yw eich barn am y ffordd y mae amserlenni ar gyfer ystyried egwyddorion cyffredinol Biliau yng Nghyfnod 1 yn cael eu pennu, gan gynnwys faint o amser sydd fel arfer ar gael i bwyllgorau gyflwyno adroddiad.</w:t>
      </w:r>
    </w:p>
    <w:p w14:paraId="3A3E5E61" w14:textId="77777777" w:rsidR="003C383B" w:rsidRDefault="004E5A3A" w:rsidP="003C383B">
      <w:pPr>
        <w:pStyle w:val="Heading2"/>
      </w:pPr>
      <w:bookmarkStart w:id="2" w:name="_Ref187936151"/>
      <w:r>
        <w:rPr>
          <w:rFonts w:ascii="Montserrat" w:eastAsia="Montserrat" w:hAnsi="Montserrat" w:cs="Times New Roman"/>
          <w:szCs w:val="28"/>
          <w:lang w:val="cy-GB"/>
        </w:rPr>
        <w:t>Amserlenni: ystyried gwelliannau i Filiau</w:t>
      </w:r>
      <w:bookmarkEnd w:id="2"/>
    </w:p>
    <w:p w14:paraId="05B7706E" w14:textId="77777777" w:rsidR="005972C9" w:rsidRDefault="004E5A3A" w:rsidP="005945C6">
      <w:r>
        <w:rPr>
          <w:rFonts w:ascii="Montserrat Light" w:eastAsia="Montserrat Light" w:hAnsi="Montserrat Light" w:cs="Times New Roman"/>
          <w:lang w:val="cy-GB"/>
        </w:rPr>
        <w:t>Os cytunir ar Fil yng Nghyfnod 1, rhaid i’r Pwyllgor Busnes benderfynu pa bwyllgor y bydd yn gofyn iddo ystyried gwelliannau yn ystod Cyfnod 2 (h.y. y cyfnod cyntaf y caiff gwelliannau eu hystyried). Fel arfer bydd Bil yn cael ei anfon yn ôl at y pwyllgor a fu’n ystyried ei egwyddorion cyffredinol. Mater i’r pwyllgor perthnasol yw penderfynu pa gyfarfodydd i’w defnyddio ar gyfer ystyried gwelliannau, ond rhaid iddo orffen ystyried pob gwelliant erbyn terfyn amser a bennir gan y Pwyllgor Busnes.</w:t>
      </w:r>
    </w:p>
    <w:p w14:paraId="6960E07C" w14:textId="77777777" w:rsidR="003E0F7F" w:rsidRDefault="004E5A3A" w:rsidP="005945C6">
      <w:r>
        <w:rPr>
          <w:rFonts w:ascii="Montserrat Light" w:eastAsia="Montserrat Light" w:hAnsi="Montserrat Light" w:cs="Times New Roman"/>
          <w:lang w:val="cy-GB"/>
        </w:rPr>
        <w:t>Ystyrir gwelliannau yng Nghyfnod 3 (ac unrhyw un o’r cyfnodau diwygio ychwanegol dewisol y gellir eu defnyddio) yn y Cyfarfod Llawn (h.y. cyfarfod o’r Senedd gyfan). Ar gyfer Biliau anllywodraethol, mae’r Pwyllgor Busnes yn pennu’r dyddiadau y caiff gwelliannau eu hystyried. Ar gyfer Biliau llywodraeth, Llywodraeth Cymru sy’n pennu’r dyddiadau.</w:t>
      </w:r>
    </w:p>
    <w:p w14:paraId="4490DB8C" w14:textId="2F7D6763" w:rsidR="001C2FDD" w:rsidRDefault="004E5A3A" w:rsidP="005945C6">
      <w:r>
        <w:rPr>
          <w:rFonts w:ascii="Montserrat Light" w:eastAsia="Montserrat Light" w:hAnsi="Montserrat Light" w:cs="Times New Roman"/>
          <w:lang w:val="cy-GB"/>
        </w:rPr>
        <w:lastRenderedPageBreak/>
        <w:t>Ni ellir ystyried gwelliannau tan o leiaf 15 diwrnod gwaith ar ôl dechrau</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cyfnod diwygio perthnasol. Oni bai bod amgylchiadau eithriadol, rhaid cyflwyno gwelliannau (h.y. eu cyflwyno</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ffurfiol 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w hystyried) o leiaf bum diwrnod gwaith cyn iddynt gael eu hystyried. Mae Llywodraeth Cymru fel arfer yn cyflwyno ei gwelliannau o leiaf ddau ddiwrnod gwaith cyn y terfyn amser ffurfiol.</w:t>
      </w:r>
    </w:p>
    <w:p w14:paraId="04437649" w14:textId="77777777" w:rsidR="003A70C8" w:rsidRDefault="004E5A3A" w:rsidP="005945C6">
      <w:r>
        <w:rPr>
          <w:rFonts w:ascii="Montserrat Light" w:eastAsia="Montserrat Light" w:hAnsi="Montserrat Light" w:cs="Times New Roman"/>
          <w:lang w:val="cy-GB"/>
        </w:rPr>
        <w:t>Mae’r rheolau hyn yn golygu bod gan Aelodau o leiaf ddeg diwrnod gwaith ar ddechrau pob cyfnod diwygio i gyflwyno gwelliannau, er bod mwy na’r amser gofynnol ar gael fel arfer. Yn ystod y cyfnod hwn, bydd yr Aelodau’n ystyried a ydynt am gyflwyno unrhyw welliannau a sut y gallent bleidleisio ar y gwelliannau a gyflwynwyd gan Aelodau eraill (cyhoeddir rhestrau o welliannau a gyflwynir bob dydd ar dudalen we’r Bil). Er mwyn eu helpu, efallai y byddant yn dewis gofyn am gyngor polisi, gweithdrefnol a chyfreithiol gan swyddogion y Senedd, siarad â phobl a sefydliadau perthnasol sydd â buddiant yn y Bil, a chael trafodaethau gwleidyddol anffurfiol.</w:t>
      </w:r>
    </w:p>
    <w:p w14:paraId="2B1D7BA1" w14:textId="77777777" w:rsidR="00103FA0" w:rsidRDefault="004E5A3A" w:rsidP="005945C6">
      <w:r>
        <w:rPr>
          <w:rFonts w:ascii="Montserrat Light" w:eastAsia="Montserrat Light" w:hAnsi="Montserrat Light" w:cs="Times New Roman"/>
          <w:lang w:val="cy-GB"/>
        </w:rPr>
        <w:t xml:space="preserve">Ar ôl i’r terfyn amser ar gyfer cyflwyno gwelliannau fynd heibio, mae cyfnod o bum diwrnod gwaith cyn i’r gwelliannau gael eu hystyried yn y pwyllgor neu yn y Cyfarfod Llawn. Cyn gynted ag y </w:t>
      </w:r>
      <w:proofErr w:type="spellStart"/>
      <w:r>
        <w:rPr>
          <w:rFonts w:ascii="Montserrat Light" w:eastAsia="Montserrat Light" w:hAnsi="Montserrat Light" w:cs="Times New Roman"/>
          <w:lang w:val="cy-GB"/>
        </w:rPr>
        <w:t>gallant</w:t>
      </w:r>
      <w:proofErr w:type="spellEnd"/>
      <w:r>
        <w:rPr>
          <w:rFonts w:ascii="Montserrat Light" w:eastAsia="Montserrat Light" w:hAnsi="Montserrat Light" w:cs="Times New Roman"/>
          <w:lang w:val="cy-GB"/>
        </w:rPr>
        <w:t xml:space="preserve"> (ac o leiaf ddau ddiwrnod gwaith cyn y cyfarfod), bydd swyddogion y Senedd yn cyhoeddi dwy ddogfen allweddol (ceir rhagor o wybodaeth am y dogfennau hyn yn ddiweddarach yn yr ymgynghoriad hwn):</w:t>
      </w:r>
    </w:p>
    <w:p w14:paraId="251C904E" w14:textId="77777777" w:rsidR="008C0CAC" w:rsidRDefault="004E5A3A" w:rsidP="008C0CAC">
      <w:pPr>
        <w:pStyle w:val="ListBullet"/>
      </w:pPr>
      <w:r>
        <w:rPr>
          <w:rFonts w:ascii="Montserrat Light" w:eastAsia="Montserrat Light" w:hAnsi="Montserrat Light"/>
          <w:b/>
          <w:bCs/>
          <w:color w:val="414042"/>
          <w:lang w:val="cy-GB"/>
        </w:rPr>
        <w:t>Rhestr o Welliannau wedi’u Didoli</w:t>
      </w:r>
      <w:r>
        <w:rPr>
          <w:rFonts w:ascii="Montserrat Light" w:eastAsia="Montserrat Light" w:hAnsi="Montserrat Light"/>
          <w:color w:val="414042"/>
          <w:lang w:val="cy-GB"/>
        </w:rPr>
        <w:t xml:space="preserve"> Rhestr yw hon o’r holl welliannau a fydd yn cael eu hystyried yn ystod trafodion, wedi’u trefnu yn y drefn y cânt eu gwaredu (rhoddir esboniad o sut y gellir gwaredu gwelliannau yn ddiweddarach yn yr ymgynghoriad hwn). Bydd yr holl welliannau ar y rhestr wedi’u cyhoeddi’n flaenorol ar restr o welliannau ar gyfer y dyddiad perthnasol yn ystod y cyfnod cyflwyno.</w:t>
      </w:r>
    </w:p>
    <w:p w14:paraId="53D8B862" w14:textId="77777777" w:rsidR="007B6FDE" w:rsidRDefault="004E5A3A" w:rsidP="008C0CAC">
      <w:pPr>
        <w:pStyle w:val="ListBullet"/>
      </w:pPr>
      <w:r>
        <w:rPr>
          <w:rFonts w:ascii="Montserrat Light" w:eastAsia="Montserrat Light" w:hAnsi="Montserrat Light"/>
          <w:b/>
          <w:bCs/>
          <w:color w:val="414042"/>
          <w:lang w:val="cy-GB"/>
        </w:rPr>
        <w:t>Rhestr Grwpio Gwelliannau</w:t>
      </w:r>
      <w:r>
        <w:rPr>
          <w:rFonts w:ascii="Montserrat Light" w:eastAsia="Montserrat Light" w:hAnsi="Montserrat Light"/>
          <w:color w:val="414042"/>
          <w:lang w:val="cy-GB"/>
        </w:rPr>
        <w:t xml:space="preserve"> Rhestr yw hon o unrhyw grwpiau thematig y mae cadeirydd y pwyllgor neu’r Llywydd wedi penderfynu rhoi’r gwelliannau ynddynt at ddibenion trafod.</w:t>
      </w:r>
    </w:p>
    <w:p w14:paraId="3C265C59" w14:textId="439631F8" w:rsidR="009C106A" w:rsidRPr="00F70B5B" w:rsidRDefault="004E5A3A" w:rsidP="009C106A">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26B18685" w14:textId="77777777" w:rsidR="009C106A" w:rsidRDefault="004E5A3A" w:rsidP="009C106A">
      <w:pPr>
        <w:pStyle w:val="Highlight-box"/>
        <w:numPr>
          <w:ilvl w:val="1"/>
          <w:numId w:val="9"/>
        </w:numPr>
      </w:pPr>
      <w:r>
        <w:rPr>
          <w:rFonts w:ascii="Montserrat Light" w:eastAsia="Montserrat Light" w:hAnsi="Montserrat Light" w:cs="Times New Roman"/>
          <w:lang w:val="cy-GB"/>
        </w:rPr>
        <w:t>Beth yw eich barn am y ffordd y caiff amserlenni ar gyfer cyfnodau diwygio Biliau eu pennu, gan gynnwys faint o amser sydd fel arfer ar gael i Aelodau gyflwyno ac ystyried gwelliannau a pharatoi ar gyfer trafodion.</w:t>
      </w:r>
    </w:p>
    <w:p w14:paraId="03825B09" w14:textId="77777777" w:rsidR="009C106A" w:rsidRDefault="004E5A3A" w:rsidP="00F059C8">
      <w:pPr>
        <w:pStyle w:val="Heading2"/>
      </w:pPr>
      <w:bookmarkStart w:id="3" w:name="_Ref187936168"/>
      <w:r>
        <w:rPr>
          <w:rFonts w:ascii="Montserrat" w:eastAsia="Montserrat" w:hAnsi="Montserrat" w:cs="Times New Roman"/>
          <w:szCs w:val="28"/>
          <w:lang w:val="cy-GB"/>
        </w:rPr>
        <w:lastRenderedPageBreak/>
        <w:t xml:space="preserve">Memoranda Esboniadol ac </w:t>
      </w:r>
      <w:proofErr w:type="spellStart"/>
      <w:r>
        <w:rPr>
          <w:rFonts w:ascii="Montserrat" w:eastAsia="Montserrat" w:hAnsi="Montserrat" w:cs="Times New Roman"/>
          <w:szCs w:val="28"/>
          <w:lang w:val="cy-GB"/>
        </w:rPr>
        <w:t>Asesiadiadau</w:t>
      </w:r>
      <w:proofErr w:type="spellEnd"/>
      <w:r>
        <w:rPr>
          <w:rFonts w:ascii="Montserrat" w:eastAsia="Montserrat" w:hAnsi="Montserrat" w:cs="Times New Roman"/>
          <w:szCs w:val="28"/>
          <w:lang w:val="cy-GB"/>
        </w:rPr>
        <w:t xml:space="preserve"> Effaith Rheoleiddiol</w:t>
      </w:r>
      <w:bookmarkEnd w:id="3"/>
    </w:p>
    <w:p w14:paraId="3AEB1D05" w14:textId="6D489714" w:rsidR="00286114" w:rsidRDefault="004E5A3A" w:rsidP="00286114">
      <w:r>
        <w:rPr>
          <w:rFonts w:ascii="Montserrat Light" w:eastAsia="Montserrat Light" w:hAnsi="Montserrat Light" w:cs="Times New Roman"/>
          <w:lang w:val="cy-GB"/>
        </w:rPr>
        <w:t>Pan fydd Aelod sy’n gyfrifol am Fil (h.y. yr Aelod sy’n cynnig y gyfraith newydd) yn cyflwyno Bil, rhaid iddo hefyd gyhoeddi Memorandwm Esboniadol ac Asesiad Effaith Rheoleiddiol. Dogfen yw hon sy’n rhoi gwybodaeth am y Bil. Caiff ei chyhoeddi ar dudalen we</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Bil.</w:t>
      </w:r>
    </w:p>
    <w:p w14:paraId="68C51DDC" w14:textId="27BCB560" w:rsidR="00D94CE4" w:rsidRDefault="004E5A3A" w:rsidP="00286114">
      <w:pPr>
        <w:rPr>
          <w:rFonts w:ascii="Montserrat Light" w:eastAsia="Montserrat Light" w:hAnsi="Montserrat Light" w:cs="Times New Roman"/>
          <w:lang w:val="cy-GB"/>
        </w:rPr>
      </w:pPr>
      <w:r>
        <w:rPr>
          <w:rFonts w:ascii="Montserrat Light" w:eastAsia="Montserrat Light" w:hAnsi="Montserrat Light" w:cs="Times New Roman"/>
          <w:lang w:val="cy-GB"/>
        </w:rPr>
        <w:t xml:space="preserve">Gallwch ddod o hyd i enghreifftiau ar y tudalennau gwe ar gyfer y Biliau y mae’r Senedd yn eu hystyried ar hyn o bryd: </w:t>
      </w:r>
      <w:hyperlink r:id="rId25" w:history="1">
        <w:r w:rsidR="00D94CE4">
          <w:rPr>
            <w:rFonts w:ascii="Montserrat Light" w:eastAsia="Montserrat Light" w:hAnsi="Montserrat Light" w:cs="Times New Roman"/>
            <w:b/>
            <w:bCs/>
            <w:color w:val="757578"/>
            <w:u w:val="dotted"/>
            <w:lang w:val="cy-GB"/>
          </w:rPr>
          <w:t>www.senedd.cymru/deddfwriaeth</w:t>
        </w:r>
      </w:hyperlink>
      <w:r>
        <w:rPr>
          <w:rFonts w:ascii="Montserrat Light" w:eastAsia="Montserrat Light" w:hAnsi="Montserrat Light" w:cs="Times New Roman"/>
          <w:lang w:val="cy-GB"/>
        </w:rPr>
        <w:t>.</w:t>
      </w:r>
    </w:p>
    <w:p w14:paraId="6D1760FA" w14:textId="0E27CE03" w:rsidR="007140A5" w:rsidRDefault="004E5A3A" w:rsidP="00286114">
      <w:pPr>
        <w:rPr>
          <w:rFonts w:ascii="Montserrat Light" w:eastAsia="Montserrat Light" w:hAnsi="Montserrat Light" w:cs="Times New Roman"/>
          <w:lang w:val="cy-GB"/>
        </w:rPr>
      </w:pPr>
      <w:r>
        <w:rPr>
          <w:rFonts w:ascii="Montserrat Light" w:eastAsia="Montserrat Light" w:hAnsi="Montserrat Light" w:cs="Times New Roman"/>
          <w:lang w:val="cy-GB"/>
        </w:rPr>
        <w:t>Gall yr Aelod sy’n gyfrifol gynnwys unrhyw wybodaeth y mae’n dymuno, ond rhaid cynnwys y wybodaeth a restrir yn Rheolau Sefydlog 26.6 i 26.6C o leiaf (</w:t>
      </w:r>
      <w:hyperlink r:id="rId26" w:history="1">
        <w:r w:rsidR="007140A5">
          <w:rPr>
            <w:rFonts w:ascii="Montserrat Light" w:eastAsia="Montserrat Light" w:hAnsi="Montserrat Light" w:cs="Times New Roman"/>
            <w:b/>
            <w:bCs/>
            <w:color w:val="757578"/>
            <w:u w:val="dotted"/>
            <w:lang w:val="cy-GB"/>
          </w:rPr>
          <w:t>https://senedd.wales/media/zp1nyrfq/so-cym.pdf</w:t>
        </w:r>
      </w:hyperlink>
      <w:r>
        <w:rPr>
          <w:rFonts w:ascii="Montserrat Light" w:eastAsia="Montserrat Light" w:hAnsi="Montserrat Light" w:cs="Times New Roman"/>
          <w:lang w:val="cy-GB"/>
        </w:rPr>
        <w:t>). Mae dau ddarn o wybodaeth yn ofynnol yn ôl y gyfraith:</w:t>
      </w:r>
    </w:p>
    <w:p w14:paraId="34F051C7" w14:textId="77777777" w:rsidR="007140A5" w:rsidRDefault="004E5A3A" w:rsidP="007140A5">
      <w:pPr>
        <w:pStyle w:val="ListBullet"/>
      </w:pPr>
      <w:r>
        <w:rPr>
          <w:rFonts w:ascii="Montserrat Light" w:eastAsia="Montserrat Light" w:hAnsi="Montserrat Light"/>
          <w:color w:val="414042"/>
          <w:lang w:val="cy-GB"/>
        </w:rPr>
        <w:t>Datganiad gan yr Aelod sy’n gyfrifol fod gan y Senedd y pŵer i basio’r Bil.</w:t>
      </w:r>
    </w:p>
    <w:p w14:paraId="027E1BFC" w14:textId="77777777" w:rsidR="007140A5" w:rsidRDefault="004E5A3A" w:rsidP="007140A5">
      <w:pPr>
        <w:pStyle w:val="ListBullet"/>
      </w:pPr>
      <w:r>
        <w:rPr>
          <w:rFonts w:ascii="Montserrat Light" w:eastAsia="Montserrat Light" w:hAnsi="Montserrat Light"/>
          <w:color w:val="414042"/>
          <w:lang w:val="cy-GB"/>
        </w:rPr>
        <w:t>Gwybodaeth am unrhyw effaith y gallai’r Bil ei chael ar y system gyfiawnder yng Nghymru a Lloegr.</w:t>
      </w:r>
    </w:p>
    <w:p w14:paraId="3B043A1C" w14:textId="77777777" w:rsidR="007140A5" w:rsidRDefault="004E5A3A" w:rsidP="007140A5">
      <w:r>
        <w:rPr>
          <w:rFonts w:ascii="Montserrat Light" w:eastAsia="Montserrat Light" w:hAnsi="Montserrat Light" w:cs="Times New Roman"/>
          <w:lang w:val="cy-GB"/>
        </w:rPr>
        <w:t>Mae’r gofynion eraill wedi’u cytuno gan y Senedd. Maent yn cynnwys:</w:t>
      </w:r>
    </w:p>
    <w:p w14:paraId="2C361A6B" w14:textId="77777777" w:rsidR="00AF0BA5" w:rsidRDefault="004E5A3A" w:rsidP="00AF0BA5">
      <w:pPr>
        <w:pStyle w:val="ListBullet"/>
      </w:pPr>
      <w:r>
        <w:rPr>
          <w:rFonts w:ascii="Montserrat Light" w:eastAsia="Montserrat Light" w:hAnsi="Montserrat Light"/>
          <w:color w:val="414042"/>
          <w:lang w:val="cy-GB"/>
        </w:rPr>
        <w:t>Gwybodaeth am amcanion polisi’r Bil, unrhyw ffyrdd amgen o gyflawni’r amcanion a ystyriwyd, a pham y dewiswyd y dull gweithredu yn y Bil.</w:t>
      </w:r>
    </w:p>
    <w:p w14:paraId="32A047F9" w14:textId="77777777" w:rsidR="00AF0BA5" w:rsidRDefault="004E5A3A" w:rsidP="00AF0BA5">
      <w:pPr>
        <w:pStyle w:val="ListBullet"/>
      </w:pPr>
      <w:r>
        <w:rPr>
          <w:rFonts w:ascii="Montserrat Light" w:eastAsia="Montserrat Light" w:hAnsi="Montserrat Light"/>
          <w:color w:val="414042"/>
          <w:lang w:val="cy-GB"/>
        </w:rPr>
        <w:t>Gwybodaeth am unrhyw ymgynghoriad a wnaed (gan gynnwys ar unrhyw fersiwn ddrafft o’r Bil), canlyniadau’r ymgynghoriad, ac a oes unrhyw beth yn y Bil wedi newid o ganlyniad.</w:t>
      </w:r>
    </w:p>
    <w:p w14:paraId="49F5F1C6" w14:textId="77777777" w:rsidR="0020175B" w:rsidRDefault="004E5A3A" w:rsidP="00AF0BA5">
      <w:pPr>
        <w:pStyle w:val="ListBullet"/>
      </w:pPr>
      <w:r>
        <w:rPr>
          <w:rFonts w:ascii="Montserrat Light" w:eastAsia="Montserrat Light" w:hAnsi="Montserrat Light"/>
          <w:color w:val="414042"/>
          <w:lang w:val="cy-GB"/>
        </w:rPr>
        <w:t>Crynodeb gwrthrychol o’r hyn y mae pob rhan o’r Bil i fod i’w wneud.</w:t>
      </w:r>
    </w:p>
    <w:p w14:paraId="7B491C5B" w14:textId="77777777" w:rsidR="0020175B" w:rsidRDefault="004E5A3A" w:rsidP="00AF0BA5">
      <w:pPr>
        <w:pStyle w:val="ListBullet"/>
      </w:pPr>
      <w:r>
        <w:rPr>
          <w:rFonts w:ascii="Montserrat Light" w:eastAsia="Montserrat Light" w:hAnsi="Montserrat Light"/>
          <w:color w:val="414042"/>
          <w:lang w:val="cy-GB"/>
        </w:rPr>
        <w:t xml:space="preserve">Amcangyfrifon gorau o oblygiadau ariannol y Bil, a phryd a phwy fyddai’n gyfrifol am unrhyw gostau neu arbedion. Byddai angen gwybodaeth ychwanegol os byddai’r Bil yn codi gwariant yn uniongyrchol ar Gronfa Gyfunol Cymru (yr arian a </w:t>
      </w:r>
      <w:proofErr w:type="spellStart"/>
      <w:r>
        <w:rPr>
          <w:rFonts w:ascii="Montserrat Light" w:eastAsia="Montserrat Light" w:hAnsi="Montserrat Light"/>
          <w:color w:val="414042"/>
          <w:lang w:val="cy-GB"/>
        </w:rPr>
        <w:t>ddyrennir</w:t>
      </w:r>
      <w:proofErr w:type="spellEnd"/>
      <w:r>
        <w:rPr>
          <w:rFonts w:ascii="Montserrat Light" w:eastAsia="Montserrat Light" w:hAnsi="Montserrat Light"/>
          <w:color w:val="414042"/>
          <w:lang w:val="cy-GB"/>
        </w:rPr>
        <w:t xml:space="preserve"> i Lywodraeth Cymru a chyrff cyhoeddus penodol eraill gan Senedd y DU).</w:t>
      </w:r>
    </w:p>
    <w:p w14:paraId="3ED1D0AF" w14:textId="77777777" w:rsidR="00971916" w:rsidRDefault="004E5A3A" w:rsidP="00AF0BA5">
      <w:pPr>
        <w:pStyle w:val="ListBullet"/>
      </w:pPr>
      <w:r>
        <w:rPr>
          <w:rFonts w:ascii="Montserrat Light" w:eastAsia="Montserrat Light" w:hAnsi="Montserrat Light"/>
          <w:color w:val="414042"/>
          <w:lang w:val="cy-GB"/>
        </w:rPr>
        <w:t>Gwybodaeth am unrhyw effeithiau amgylcheddol neu gymdeithasol na ellir eu mesur yn ariannol.</w:t>
      </w:r>
    </w:p>
    <w:p w14:paraId="123FACB5" w14:textId="130F8D6E" w:rsidR="00971916" w:rsidRPr="00224BE1" w:rsidRDefault="004E5A3A" w:rsidP="00AF0BA5">
      <w:pPr>
        <w:pStyle w:val="ListBullet"/>
        <w:rPr>
          <w:rStyle w:val="Hyperlink"/>
          <w:rFonts w:ascii="Montserrat Light" w:eastAsia="Montserrat Light" w:hAnsi="Montserrat Light"/>
          <w:b w:val="0"/>
          <w:color w:val="414042" w:themeColor="text1"/>
          <w:u w:val="none"/>
          <w:lang w:val="cy-GB"/>
        </w:rPr>
      </w:pPr>
      <w:r>
        <w:rPr>
          <w:rFonts w:ascii="Montserrat Light" w:eastAsia="Montserrat Light" w:hAnsi="Montserrat Light"/>
          <w:color w:val="414042"/>
          <w:lang w:val="cy-GB"/>
        </w:rPr>
        <w:t xml:space="preserve">Gwybodaeth am unrhyw bwerau i wneud is-ddeddfwriaeth y byddai’r Bil yn eu rhoi ac i bwy (mae rhagor o wybodaeth am is-ddeddfwriaeth ar </w:t>
      </w:r>
      <w:r>
        <w:rPr>
          <w:rFonts w:ascii="Montserrat Light" w:eastAsia="Montserrat Light" w:hAnsi="Montserrat Light"/>
          <w:color w:val="414042"/>
          <w:lang w:val="cy-GB"/>
        </w:rPr>
        <w:lastRenderedPageBreak/>
        <w:t xml:space="preserve">gael ar wefan y Senedd: </w:t>
      </w:r>
      <w:hyperlink r:id="rId27" w:history="1">
        <w:r w:rsidR="00971916">
          <w:rPr>
            <w:rFonts w:ascii="Montserrat Light" w:eastAsia="Montserrat Light" w:hAnsi="Montserrat Light"/>
            <w:b/>
            <w:bCs/>
            <w:color w:val="757578"/>
            <w:u w:val="dotted"/>
            <w:lang w:val="cy-GB"/>
          </w:rPr>
          <w:t>https://senedd.cymru/busnes-y-senedd/deddfwriaeth/is-ddeddfwriaeth/</w:t>
        </w:r>
      </w:hyperlink>
      <w:r>
        <w:rPr>
          <w:rFonts w:ascii="Montserrat Light" w:eastAsia="Montserrat Light" w:hAnsi="Montserrat Light"/>
          <w:b/>
          <w:bCs/>
          <w:color w:val="757578"/>
          <w:u w:val="dotted"/>
          <w:lang w:val="cy-GB"/>
        </w:rPr>
        <w:t>).</w:t>
      </w:r>
    </w:p>
    <w:p w14:paraId="2FD15B25" w14:textId="77777777" w:rsidR="00224BE1" w:rsidRDefault="004E5A3A" w:rsidP="00AF0BA5">
      <w:pPr>
        <w:pStyle w:val="ListBullet"/>
      </w:pPr>
      <w:r>
        <w:rPr>
          <w:rFonts w:ascii="Montserrat Light" w:eastAsia="Montserrat Light" w:hAnsi="Montserrat Light"/>
          <w:color w:val="414042"/>
          <w:lang w:val="cy-GB"/>
        </w:rPr>
        <w:t>Gwybodaeth am sut mae’r Bil yn berthnasol i ddeddfwriaeth berthnasol arall.</w:t>
      </w:r>
    </w:p>
    <w:p w14:paraId="0DA2678C" w14:textId="59C43312" w:rsidR="008F759A" w:rsidRDefault="004E5A3A" w:rsidP="00AF0BA5">
      <w:pPr>
        <w:pStyle w:val="ListBullet"/>
      </w:pPr>
      <w:r>
        <w:rPr>
          <w:rFonts w:ascii="Montserrat Light" w:eastAsia="Montserrat Light" w:hAnsi="Montserrat Light"/>
          <w:color w:val="414042"/>
          <w:lang w:val="cy-GB"/>
        </w:rPr>
        <w:t>Gwybodaeth am ble yn y ddogfen y caiff pob un o</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r gofynion uchod eu bodloni.</w:t>
      </w:r>
    </w:p>
    <w:p w14:paraId="2A6B15D1" w14:textId="77777777" w:rsidR="0087701F" w:rsidRPr="0087701F" w:rsidRDefault="004E5A3A" w:rsidP="0087701F">
      <w:r>
        <w:rPr>
          <w:rFonts w:ascii="Montserrat Light" w:eastAsia="Montserrat Light" w:hAnsi="Montserrat Light" w:cs="Times New Roman"/>
          <w:lang w:val="cy-GB"/>
        </w:rPr>
        <w:t>Os gwneir gwelliannau i Fil tra bydd yn cael ei ystyried gan y Senedd, rhaid i’r Aelod sy’n gyfrifol ddiweddaru’r Memorandwm Esboniadol a’r Asesiad Effaith Rheoleiddiol.</w:t>
      </w:r>
    </w:p>
    <w:p w14:paraId="6930AFFD" w14:textId="210858BB" w:rsidR="002811CA" w:rsidRPr="00F70B5B" w:rsidRDefault="004E5A3A" w:rsidP="002811CA">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0BDC7E8A" w14:textId="21BBB02A" w:rsidR="00381CBA" w:rsidRDefault="004E5A3A" w:rsidP="002811CA">
      <w:pPr>
        <w:pStyle w:val="Highlight-box"/>
        <w:numPr>
          <w:ilvl w:val="1"/>
          <w:numId w:val="9"/>
        </w:numPr>
      </w:pPr>
      <w:r>
        <w:rPr>
          <w:rFonts w:ascii="Montserrat Light" w:eastAsia="Montserrat Light" w:hAnsi="Montserrat Light" w:cs="Times New Roman"/>
          <w:lang w:val="cy-GB"/>
        </w:rPr>
        <w:t>Beth yw eich barn am y Memoranda Esboniadol a</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Asesiadau Effaith Rheoleiddiol y mae Aelodau sy</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gyfrifol am Filiau yn eu llunio.</w:t>
      </w:r>
    </w:p>
    <w:p w14:paraId="24EF30C0" w14:textId="77777777" w:rsidR="003D3587" w:rsidRDefault="004E5A3A" w:rsidP="002811CA">
      <w:pPr>
        <w:pStyle w:val="Highlight-box"/>
        <w:numPr>
          <w:ilvl w:val="1"/>
          <w:numId w:val="9"/>
        </w:numPr>
      </w:pPr>
      <w:r>
        <w:rPr>
          <w:rFonts w:ascii="Montserrat Light" w:eastAsia="Montserrat Light" w:hAnsi="Montserrat Light" w:cs="Times New Roman"/>
          <w:lang w:val="cy-GB"/>
        </w:rPr>
        <w:t>Beth yw eich barn am ba mor effeithiol neu aneffeithiol yw’r dogfennau hyn o ran darparu gwybodaeth ddigonol, gywir a chymesur i lywio’r gwaith o ystyried Biliau gan y Senedd a phobl a sefydliadau sydd â buddiant mewn Bil.</w:t>
      </w:r>
    </w:p>
    <w:p w14:paraId="072E0D92" w14:textId="77777777" w:rsidR="002811CA" w:rsidRDefault="004E5A3A" w:rsidP="0090777F">
      <w:pPr>
        <w:pStyle w:val="Heading2"/>
      </w:pPr>
      <w:bookmarkStart w:id="4" w:name="_Ref187936175"/>
      <w:r>
        <w:rPr>
          <w:rFonts w:ascii="Montserrat" w:eastAsia="Montserrat" w:hAnsi="Montserrat" w:cs="Times New Roman"/>
          <w:szCs w:val="28"/>
          <w:lang w:val="cy-GB"/>
        </w:rPr>
        <w:t>Gwybodaeth sydd ar gael ar dudalennau gwe Bil</w:t>
      </w:r>
      <w:bookmarkEnd w:id="4"/>
    </w:p>
    <w:p w14:paraId="0CCB4906" w14:textId="71DD6161" w:rsidR="007B709A" w:rsidRPr="00C73180" w:rsidRDefault="004E5A3A" w:rsidP="007B709A">
      <w:pPr>
        <w:rPr>
          <w:rFonts w:ascii="Montserrat Light" w:eastAsia="Montserrat Light" w:hAnsi="Montserrat Light" w:cs="Times New Roman"/>
          <w:lang w:val="cy-GB"/>
        </w:rPr>
      </w:pPr>
      <w:r>
        <w:rPr>
          <w:rFonts w:ascii="Montserrat Light" w:eastAsia="Montserrat Light" w:hAnsi="Montserrat Light" w:cs="Times New Roman"/>
          <w:lang w:val="cy-GB"/>
        </w:rPr>
        <w:t xml:space="preserve">Mae gan bob Bil y mae’r Senedd yn ei ystyried ei dudalen ei hun ar wefan y Senedd. Gallwch weld enghreifftiau o dudalennau gwe Bil ar wefan y Senedd: </w:t>
      </w:r>
      <w:hyperlink r:id="rId28" w:history="1">
        <w:r w:rsidR="007B709A">
          <w:rPr>
            <w:rFonts w:ascii="Montserrat" w:eastAsia="Montserrat" w:hAnsi="Montserrat" w:cs="Times New Roman"/>
            <w:b/>
            <w:bCs/>
            <w:color w:val="757578"/>
            <w:u w:val="dotted"/>
            <w:lang w:val="cy-GB"/>
          </w:rPr>
          <w:t>https://senedd.cymru/busnes-y-senedd/deddfwriaeth/</w:t>
        </w:r>
      </w:hyperlink>
      <w:r>
        <w:rPr>
          <w:rFonts w:ascii="Montserrat Light" w:eastAsia="Montserrat Light" w:hAnsi="Montserrat Light" w:cs="Times New Roman"/>
          <w:lang w:val="cy-GB"/>
        </w:rPr>
        <w:t>.</w:t>
      </w:r>
    </w:p>
    <w:p w14:paraId="6DBD1A62" w14:textId="77777777" w:rsidR="003C7B9C" w:rsidRDefault="004E5A3A" w:rsidP="003C7B9C">
      <w:r>
        <w:rPr>
          <w:rFonts w:ascii="Montserrat Light" w:eastAsia="Montserrat Light" w:hAnsi="Montserrat Light" w:cs="Times New Roman"/>
          <w:lang w:val="cy-GB"/>
        </w:rPr>
        <w:t>Mae’r tudalennau’n cael eu diweddaru wrth i Filiau fynd drwy’r broses ddeddfwriaethol, ac maent yn cynnwys gwybodaeth fel y canlynol:</w:t>
      </w:r>
    </w:p>
    <w:p w14:paraId="0AAA0C14" w14:textId="77777777" w:rsidR="00577BDF" w:rsidRDefault="004E5A3A" w:rsidP="00577BDF">
      <w:pPr>
        <w:pStyle w:val="ListBullet"/>
      </w:pPr>
      <w:r>
        <w:rPr>
          <w:rFonts w:ascii="Montserrat Light" w:eastAsia="Montserrat Light" w:hAnsi="Montserrat Light"/>
          <w:color w:val="414042"/>
          <w:lang w:val="cy-GB"/>
        </w:rPr>
        <w:t>Y Bil, y Memorandwm Esboniadol a’r Asesiad Effaith Rheoleiddiol.</w:t>
      </w:r>
    </w:p>
    <w:p w14:paraId="389E1317" w14:textId="77777777" w:rsidR="00577BDF" w:rsidRDefault="004E5A3A" w:rsidP="00577BDF">
      <w:pPr>
        <w:pStyle w:val="ListBullet"/>
      </w:pPr>
      <w:r>
        <w:rPr>
          <w:rFonts w:ascii="Montserrat Light" w:eastAsia="Montserrat Light" w:hAnsi="Montserrat Light"/>
          <w:color w:val="414042"/>
          <w:lang w:val="cy-GB"/>
        </w:rPr>
        <w:t>Cyhoeddiadau gwrthrychol a diduedd Ymchwil y Senedd (fel crynodebau o Filiau, geirfaoedd dwyieithog ac erthyglau blog).</w:t>
      </w:r>
    </w:p>
    <w:p w14:paraId="234F1932" w14:textId="77777777" w:rsidR="003B7475" w:rsidRDefault="004E5A3A" w:rsidP="00577BDF">
      <w:pPr>
        <w:pStyle w:val="ListBullet"/>
      </w:pPr>
      <w:r>
        <w:rPr>
          <w:rFonts w:ascii="Montserrat Light" w:eastAsia="Montserrat Light" w:hAnsi="Montserrat Light"/>
          <w:color w:val="414042"/>
          <w:lang w:val="cy-GB"/>
        </w:rPr>
        <w:t>Manylion y cyfnod y mae’r Bil wedi’i gyrraedd, a’r amserlen graffu.</w:t>
      </w:r>
    </w:p>
    <w:p w14:paraId="2C8663B7" w14:textId="77777777" w:rsidR="003B7475" w:rsidRDefault="004E5A3A" w:rsidP="00577BDF">
      <w:pPr>
        <w:pStyle w:val="ListBullet"/>
      </w:pPr>
      <w:r>
        <w:rPr>
          <w:rFonts w:ascii="Montserrat Light" w:eastAsia="Montserrat Light" w:hAnsi="Montserrat Light"/>
          <w:color w:val="414042"/>
          <w:lang w:val="cy-GB"/>
        </w:rPr>
        <w:t>Y gwaith y mae pwyllgorau’r Senedd yn ei wneud ar y Bil, gan gynnwys sut y gall pobl rannu eu barn, y dystiolaeth y mae pwyllgorau wedi’i chasglu, ac unrhyw adroddiadau neu argymhellion y maent wedi’u gwneud.</w:t>
      </w:r>
    </w:p>
    <w:p w14:paraId="3AAC2112" w14:textId="77777777" w:rsidR="003060B1" w:rsidRDefault="004E5A3A" w:rsidP="00577BDF">
      <w:pPr>
        <w:pStyle w:val="ListBullet"/>
      </w:pPr>
      <w:r>
        <w:rPr>
          <w:rFonts w:ascii="Montserrat Light" w:eastAsia="Montserrat Light" w:hAnsi="Montserrat Light"/>
          <w:color w:val="414042"/>
          <w:lang w:val="cy-GB"/>
        </w:rPr>
        <w:lastRenderedPageBreak/>
        <w:t>Gohebiaeth berthnasol, dadleuon a datganiadau ysgrifenedig neu lafar am y Bil.</w:t>
      </w:r>
    </w:p>
    <w:p w14:paraId="787D9537" w14:textId="77777777" w:rsidR="00D30BFE" w:rsidRDefault="004E5A3A" w:rsidP="00577BDF">
      <w:pPr>
        <w:pStyle w:val="ListBullet"/>
      </w:pPr>
      <w:r>
        <w:rPr>
          <w:rFonts w:ascii="Montserrat Light" w:eastAsia="Montserrat Light" w:hAnsi="Montserrat Light"/>
          <w:color w:val="414042"/>
          <w:lang w:val="cy-GB"/>
        </w:rPr>
        <w:t>Gwybodaeth am welliannau sydd wedi’u cyflwyno a sut y cânt eu hystyried (mae’r wybodaeth hon yn cael ei thrafod yn fanylach yn adran nesaf yr ymgynghoriad hwn).</w:t>
      </w:r>
    </w:p>
    <w:p w14:paraId="04D24B7B" w14:textId="3E8FA97E" w:rsidR="003060B1" w:rsidRPr="006D1361" w:rsidRDefault="004E5A3A" w:rsidP="00577BDF">
      <w:pPr>
        <w:pStyle w:val="ListBullet"/>
        <w:rPr>
          <w:rStyle w:val="Hyperlink"/>
          <w:rFonts w:ascii="Montserrat Light" w:eastAsia="Montserrat Light" w:hAnsi="Montserrat Light"/>
          <w:b w:val="0"/>
          <w:color w:val="414042" w:themeColor="text1"/>
          <w:u w:val="none"/>
          <w:lang w:val="cy-GB"/>
        </w:rPr>
      </w:pPr>
      <w:r>
        <w:rPr>
          <w:rFonts w:ascii="Montserrat Light" w:eastAsia="Montserrat Light" w:hAnsi="Montserrat Light"/>
          <w:color w:val="414042"/>
          <w:lang w:val="cy-GB"/>
        </w:rPr>
        <w:t xml:space="preserve">Canllawiau ar sut mae’r Senedd yn ystyried Biliau. Mae hyn yn cynnwys gwybodaeth am wahanol gyfnodau’r broses ddeddfwriaethol, sut y caiff gwelliannau eu cyflwyno, a’r gwahanol fathau o Filiau: </w:t>
      </w:r>
      <w:hyperlink r:id="rId29" w:history="1">
        <w:r w:rsidR="003060B1">
          <w:rPr>
            <w:rFonts w:ascii="Montserrat Light" w:eastAsia="Montserrat Light" w:hAnsi="Montserrat Light"/>
            <w:b/>
            <w:bCs/>
            <w:color w:val="757578"/>
            <w:u w:val="dotted"/>
            <w:lang w:val="cy-GB"/>
          </w:rPr>
          <w:t>https://senedd.cymru/busnes-y-senedd/deddfwriaeth/canllaw-i-r-broses-ddeddfu/</w:t>
        </w:r>
      </w:hyperlink>
    </w:p>
    <w:p w14:paraId="12A661C3" w14:textId="23D088C7" w:rsidR="006A4851" w:rsidRPr="00F70B5B" w:rsidRDefault="004E5A3A" w:rsidP="006A4851">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14013289" w14:textId="77777777" w:rsidR="006A4851" w:rsidRDefault="004E5A3A" w:rsidP="006A4851">
      <w:pPr>
        <w:pStyle w:val="Highlight-box"/>
        <w:numPr>
          <w:ilvl w:val="1"/>
          <w:numId w:val="9"/>
        </w:numPr>
      </w:pPr>
      <w:r>
        <w:rPr>
          <w:rFonts w:ascii="Montserrat Light" w:eastAsia="Montserrat Light" w:hAnsi="Montserrat Light" w:cs="Times New Roman"/>
          <w:lang w:val="cy-GB"/>
        </w:rPr>
        <w:t>Beth yw eich barn am y wybodaeth a ddarperir ar dudalennau gwe’r Bil tra bod y Senedd yn ystyried Bil.</w:t>
      </w:r>
    </w:p>
    <w:p w14:paraId="0CFC6A32" w14:textId="77777777" w:rsidR="00096AD6" w:rsidRDefault="004E5A3A" w:rsidP="006A4851">
      <w:pPr>
        <w:pStyle w:val="Highlight-box"/>
        <w:numPr>
          <w:ilvl w:val="1"/>
          <w:numId w:val="9"/>
        </w:numPr>
      </w:pPr>
      <w:r>
        <w:rPr>
          <w:rFonts w:ascii="Montserrat Light" w:eastAsia="Montserrat Light" w:hAnsi="Montserrat Light" w:cs="Times New Roman"/>
          <w:lang w:val="cy-GB"/>
        </w:rPr>
        <w:t>Beth yw eich barn am y canllawiau sydd ar gael i egluro sut y mae’r Senedd yn ystyried Biliau.</w:t>
      </w:r>
    </w:p>
    <w:p w14:paraId="4A82AB06" w14:textId="77777777" w:rsidR="006A4851" w:rsidRDefault="004E5A3A" w:rsidP="0033307B">
      <w:pPr>
        <w:pStyle w:val="Heading2"/>
      </w:pPr>
      <w:bookmarkStart w:id="5" w:name="_Ref187936182"/>
      <w:r>
        <w:rPr>
          <w:rFonts w:ascii="Montserrat" w:eastAsia="Montserrat" w:hAnsi="Montserrat" w:cs="Times New Roman"/>
          <w:szCs w:val="28"/>
          <w:lang w:val="cy-GB"/>
        </w:rPr>
        <w:t>Gwybodaeth sydd ar gael yn ystod y cyfnodau diwygio</w:t>
      </w:r>
      <w:bookmarkEnd w:id="5"/>
    </w:p>
    <w:p w14:paraId="11E7DB20" w14:textId="724889D5" w:rsidR="001B67F7" w:rsidRPr="006D1361" w:rsidRDefault="004E5A3A" w:rsidP="001B67F7">
      <w:pPr>
        <w:rPr>
          <w:rStyle w:val="Hyperlink"/>
          <w:rFonts w:ascii="Montserrat Light" w:eastAsia="Montserrat Light" w:hAnsi="Montserrat Light" w:cs="Times New Roman"/>
          <w:b w:val="0"/>
          <w:color w:val="414042" w:themeColor="text1"/>
          <w:u w:val="none"/>
          <w:lang w:val="cy-GB"/>
        </w:rPr>
      </w:pPr>
      <w:r>
        <w:rPr>
          <w:rFonts w:ascii="Montserrat Light" w:eastAsia="Montserrat Light" w:hAnsi="Montserrat Light" w:cs="Times New Roman"/>
          <w:lang w:val="cy-GB"/>
        </w:rPr>
        <w:t xml:space="preserve">Mae canllawiau cyffredinol ar welliannau a chyfnodau diwygio ar gael ar wefan y Senedd: </w:t>
      </w:r>
      <w:hyperlink r:id="rId30" w:history="1">
        <w:r w:rsidR="001B67F7">
          <w:rPr>
            <w:rFonts w:ascii="Montserrat Light" w:eastAsia="Montserrat Light" w:hAnsi="Montserrat Light" w:cs="Times New Roman"/>
            <w:b/>
            <w:bCs/>
            <w:color w:val="757578"/>
            <w:u w:val="dotted"/>
            <w:lang w:val="cy-GB"/>
          </w:rPr>
          <w:t>https://senedd.cymru/busnes-y-senedd/deddfwriaeth/canllaw-i-r-broses-ddeddfu/</w:t>
        </w:r>
      </w:hyperlink>
    </w:p>
    <w:p w14:paraId="06CE1B38" w14:textId="77777777" w:rsidR="0033307B" w:rsidRDefault="004E5A3A" w:rsidP="0033307B">
      <w:r>
        <w:rPr>
          <w:rFonts w:ascii="Montserrat Light" w:eastAsia="Montserrat Light" w:hAnsi="Montserrat Light" w:cs="Times New Roman"/>
          <w:lang w:val="cy-GB"/>
        </w:rPr>
        <w:t>Pan fydd Bil mewn cyfnod diwygio, caiff gwybodaeth benodol ei hychwanegu at ei dudalen we.</w:t>
      </w:r>
    </w:p>
    <w:p w14:paraId="2BF6D67D" w14:textId="77777777" w:rsidR="00D81200" w:rsidRDefault="004E5A3A" w:rsidP="00DD7973">
      <w:pPr>
        <w:pStyle w:val="Heading3"/>
      </w:pPr>
      <w:r>
        <w:rPr>
          <w:rFonts w:ascii="Montserrat" w:eastAsia="Montserrat" w:hAnsi="Montserrat" w:cs="Times New Roman"/>
          <w:bCs/>
          <w:lang w:val="cy-GB"/>
        </w:rPr>
        <w:t>Dyddiadau cyfarfod a therfynau amser cyflwyno</w:t>
      </w:r>
    </w:p>
    <w:p w14:paraId="378F3428" w14:textId="551E68FF" w:rsidR="0070037A" w:rsidRDefault="004E5A3A" w:rsidP="0070037A">
      <w:r>
        <w:rPr>
          <w:rFonts w:ascii="Montserrat Light" w:eastAsia="Montserrat Light" w:hAnsi="Montserrat Light" w:cs="Times New Roman"/>
          <w:lang w:val="cy-GB"/>
        </w:rPr>
        <w:t xml:space="preserve">Bydd </w:t>
      </w:r>
      <w:proofErr w:type="spellStart"/>
      <w:r>
        <w:rPr>
          <w:rFonts w:ascii="Montserrat Light" w:eastAsia="Montserrat Light" w:hAnsi="Montserrat Light" w:cs="Times New Roman"/>
          <w:lang w:val="cy-GB"/>
        </w:rPr>
        <w:t>lincs</w:t>
      </w:r>
      <w:proofErr w:type="spellEnd"/>
      <w:r>
        <w:rPr>
          <w:rFonts w:ascii="Montserrat Light" w:eastAsia="Montserrat Light" w:hAnsi="Montserrat Light" w:cs="Times New Roman"/>
          <w:lang w:val="cy-GB"/>
        </w:rPr>
        <w:t xml:space="preserve"> i wybodaeth am y cyfarfodydd lle caiff gwelliannau eu trafod, gan gynnwys agendâu, cofnodion, trawsgrifiadau, a darllediadau byw ac wedi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u harchifo, eu hychwanegu at y dudalen we pan fyddant ar gael.</w:t>
      </w:r>
    </w:p>
    <w:p w14:paraId="0BD0A598" w14:textId="77777777" w:rsidR="0070037A" w:rsidRPr="0070037A" w:rsidRDefault="004E5A3A" w:rsidP="0070037A">
      <w:r>
        <w:rPr>
          <w:rFonts w:ascii="Montserrat Light" w:eastAsia="Montserrat Light" w:hAnsi="Montserrat Light" w:cs="Times New Roman"/>
          <w:lang w:val="cy-GB"/>
        </w:rPr>
        <w:t>Y terfyn amser ar gyfer cyflwyno gwelliannau yw pum diwrnod gwaith cyn dyddiad y cyfarfod lle caiff y gwelliannau eu trafod.</w:t>
      </w:r>
    </w:p>
    <w:p w14:paraId="5E6D817F" w14:textId="77777777" w:rsidR="00DD7973" w:rsidRDefault="004E5A3A" w:rsidP="00DD7973">
      <w:pPr>
        <w:pStyle w:val="Heading3"/>
      </w:pPr>
      <w:r>
        <w:rPr>
          <w:rFonts w:ascii="Montserrat" w:eastAsia="Montserrat" w:hAnsi="Montserrat" w:cs="Times New Roman"/>
          <w:bCs/>
          <w:lang w:val="cy-GB"/>
        </w:rPr>
        <w:t>Trefn ystyried</w:t>
      </w:r>
    </w:p>
    <w:p w14:paraId="2A0DD7B4" w14:textId="708B53CD" w:rsidR="0009469F" w:rsidRDefault="004E5A3A" w:rsidP="00DD7973">
      <w:r>
        <w:rPr>
          <w:rFonts w:ascii="Montserrat Light" w:eastAsia="Montserrat Light" w:hAnsi="Montserrat Light" w:cs="Times New Roman"/>
          <w:lang w:val="cy-GB"/>
        </w:rPr>
        <w:t>Dyma’r drefn y bydd adrannau ac atodlenni Bil yn cael eu hystyried. Y drefn ddiofyn yw</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 xml:space="preserve">r drefn y maent yn ymddangos yn y Bil. Ond, gall y pwyllgor neu’r </w:t>
      </w:r>
      <w:r>
        <w:rPr>
          <w:rFonts w:ascii="Montserrat Light" w:eastAsia="Montserrat Light" w:hAnsi="Montserrat Light" w:cs="Times New Roman"/>
          <w:lang w:val="cy-GB"/>
        </w:rPr>
        <w:lastRenderedPageBreak/>
        <w:t>Senedd benderfynu newid y drefn os ydynt yn credu y bydd hynny’n helpu i gynnal y trafodion yn esmwyth. Er enghraifft, efallai y byddent am ddod â darnau o’r Bil sy’n ymwneud â materion tebyg at ei gilydd, neu ohirio darnau mwy dadleuol o’r Bil i gyfarfodydd diweddarach er mwyn caniatáu mwy o amser ar gyfer trafodaethau gwleidyddol anffurfiol.</w:t>
      </w:r>
    </w:p>
    <w:p w14:paraId="7018E3D0" w14:textId="77777777" w:rsidR="00DD7973" w:rsidRPr="00DD7973" w:rsidRDefault="004E5A3A" w:rsidP="00DD7973">
      <w:pPr>
        <w:pStyle w:val="Heading3"/>
      </w:pPr>
      <w:r>
        <w:rPr>
          <w:rFonts w:ascii="Montserrat" w:eastAsia="Montserrat" w:hAnsi="Montserrat" w:cs="Times New Roman"/>
          <w:bCs/>
          <w:lang w:val="cy-GB"/>
        </w:rPr>
        <w:t>Hysbysiadau o welliannau/rhestrau dyddiol</w:t>
      </w:r>
    </w:p>
    <w:p w14:paraId="05E89116" w14:textId="77777777" w:rsidR="008C6138" w:rsidRDefault="004E5A3A" w:rsidP="00DD7973">
      <w:r>
        <w:rPr>
          <w:rFonts w:ascii="Montserrat Light" w:eastAsia="Montserrat Light" w:hAnsi="Montserrat Light" w:cs="Times New Roman"/>
          <w:lang w:val="cy-GB"/>
        </w:rPr>
        <w:t>Rhestrau yw’r rhain o’r gwelliannau a gyflwynir ar ddiwrnod penodol yn ystod y cyfnod cyflwyno. Rhoddir rhif unigryw i bob gwelliant ar sail y drefn y cawsant eu cyflwyno. Mae’r rhestrau’n cynnwys testun llawn y gwelliant (gan gynnwys y dudalen, y llinell a rhif yr adran lle mae’r newid i’w wneud) ac enw’r Aelod sy’n cyflwyno’r gwelliant. Os bydd unrhyw Aelod wedi penderfynu ychwanegu ei enw i gefnogi gwelliant, bydd yn ymddangos ar y rhestr.</w:t>
      </w:r>
    </w:p>
    <w:p w14:paraId="4612A979" w14:textId="77777777" w:rsidR="00DC3E06" w:rsidRDefault="004E5A3A" w:rsidP="00DD7973">
      <w:r>
        <w:rPr>
          <w:rFonts w:ascii="Montserrat Light" w:eastAsia="Montserrat Light" w:hAnsi="Montserrat Light" w:cs="Times New Roman"/>
          <w:lang w:val="cy-GB"/>
        </w:rPr>
        <w:t>Os yw Aelod wedi cyflwyno testun byr i egluro diben ac effaith ei welliant, caiff ei gynnwys hefyd.</w:t>
      </w:r>
    </w:p>
    <w:p w14:paraId="54FC4E70" w14:textId="77777777" w:rsidR="00DD7973" w:rsidRDefault="004E5A3A" w:rsidP="00DD7973">
      <w:r>
        <w:rPr>
          <w:rFonts w:ascii="Montserrat Light" w:eastAsia="Montserrat Light" w:hAnsi="Montserrat Light" w:cs="Times New Roman"/>
          <w:lang w:val="cy-GB"/>
        </w:rPr>
        <w:t>Nid yw Llywodraeth Cymru fel arfer yn cyflwyno testun esboniadol. Yn hytrach, mae’r Gweinidog perthnasol fel arfer yn ysgrifennu at yr holl Aelodau o’r Senedd i ddarparu gwybodaeth am ddiben ac effaith y gwelliannau hynny. Caiff y llythyrau hyn eu cyhoeddi fel arfer ar dudalen y Bil.</w:t>
      </w:r>
    </w:p>
    <w:p w14:paraId="6E5A0377" w14:textId="77777777" w:rsidR="00486253" w:rsidRPr="00106946" w:rsidRDefault="004E5A3A" w:rsidP="00106946">
      <w:pPr>
        <w:pStyle w:val="Heading3"/>
      </w:pPr>
      <w:r>
        <w:rPr>
          <w:rFonts w:ascii="Montserrat" w:eastAsia="Montserrat" w:hAnsi="Montserrat" w:cs="Times New Roman"/>
          <w:bCs/>
          <w:lang w:val="cy-GB"/>
        </w:rPr>
        <w:t>Rhestr o Welliannau wedi’u Didoli</w:t>
      </w:r>
    </w:p>
    <w:p w14:paraId="0E43D1D6" w14:textId="77777777" w:rsidR="00486253" w:rsidRDefault="004E5A3A" w:rsidP="00486253">
      <w:r>
        <w:rPr>
          <w:rFonts w:ascii="Montserrat Light" w:eastAsia="Montserrat Light" w:hAnsi="Montserrat Light" w:cs="Times New Roman"/>
          <w:lang w:val="cy-GB"/>
        </w:rPr>
        <w:t>Rhestr yw hon o’r holl welliannau a fydd yn cael eu hystyried yn ystod trafodion, wedi’u trefnu yn y drefn y cânt eu gwaredu (rhoddir esboniad o sut y gellir gwaredu gwelliannau yn ddiweddarach yn yr ymgynghoriad hwn).</w:t>
      </w:r>
    </w:p>
    <w:p w14:paraId="5AD5BDE8" w14:textId="77777777" w:rsidR="00F3041E" w:rsidRDefault="004E5A3A" w:rsidP="00486253">
      <w:r>
        <w:rPr>
          <w:rFonts w:ascii="Montserrat Light" w:eastAsia="Montserrat Light" w:hAnsi="Montserrat Light" w:cs="Times New Roman"/>
          <w:lang w:val="cy-GB"/>
        </w:rPr>
        <w:t>Yn union fel yr Hysbysiad o Welliannau, mae’r Rhestr o Welliannau wedi’u Didoli yn cynnwys y niferoedd a ddyrannwyd i’r gwelliannau pan gawsant eu cyflwyno, testun llawn pob gwelliant, enw’r Aelod sy’n cyflwyno, unrhyw destun esboniadol sydd wedi’i gyflwyno’n ffurfiol, ac enwau unrhyw Aelodau sydd wedi ychwanegu eu henw i gefnogi gwelliant.</w:t>
      </w:r>
    </w:p>
    <w:p w14:paraId="54E34BD7" w14:textId="77777777" w:rsidR="00486253" w:rsidRDefault="004E5A3A" w:rsidP="00486253">
      <w:r>
        <w:rPr>
          <w:rFonts w:ascii="Montserrat Light" w:eastAsia="Montserrat Light" w:hAnsi="Montserrat Light" w:cs="Times New Roman"/>
          <w:lang w:val="cy-GB"/>
        </w:rPr>
        <w:t>Mae trefn y gwelliannau ar y Rhestr o Welliannau wedi’u Didoli yn seiliedig ar y canlynol:</w:t>
      </w:r>
    </w:p>
    <w:p w14:paraId="2EE159CA" w14:textId="77777777" w:rsidR="00486253" w:rsidRDefault="004E5A3A" w:rsidP="00486253">
      <w:pPr>
        <w:pStyle w:val="ListBullet"/>
      </w:pPr>
      <w:r>
        <w:rPr>
          <w:rFonts w:ascii="Montserrat Light" w:eastAsia="Montserrat Light" w:hAnsi="Montserrat Light"/>
          <w:color w:val="414042"/>
          <w:lang w:val="cy-GB"/>
        </w:rPr>
        <w:t>Trefn ystyried (h.y. bydd gwelliant sy’n effeithio ar adran 1 fel arfer yn cael ei drafod cyn gwelliant i adran 2 oni bai bod y pwyllgor neu’r Senedd wedi penderfynu ystyried yr adrannau mewn trefn wahanol).</w:t>
      </w:r>
    </w:p>
    <w:p w14:paraId="163E5654" w14:textId="0B9E0A9A" w:rsidR="00486253" w:rsidRDefault="004E5A3A" w:rsidP="00486253">
      <w:pPr>
        <w:pStyle w:val="ListBullet"/>
      </w:pPr>
      <w:r>
        <w:rPr>
          <w:rFonts w:ascii="Montserrat Light" w:eastAsia="Montserrat Light" w:hAnsi="Montserrat Light"/>
          <w:color w:val="414042"/>
          <w:lang w:val="cy-GB"/>
        </w:rPr>
        <w:lastRenderedPageBreak/>
        <w:t>Cyfres o egwyddorion seneddol (e.e. os bydd dau welliant neu fwy yn effeithio ar y darn o destun Bil, mae unrhyw welliannau i ddisodli adrannau presennol yn cael eu trafod yn gyntaf, yna gwelliannau sy’n hepgor adrannau yn unig, yna gwelliannau i newid y testun presennol. Os na fydd hynny’n datrys pethau, caiff gwelliannau a gyflwynir gan yr Aelod sy’n gyfrifol am y Bil eu trafod yn gyntaf, yna gwelliannau eraill yn y drefn y cawsant eu cyflwyno)</w:t>
      </w:r>
      <w:r w:rsidR="00733DA3">
        <w:rPr>
          <w:rFonts w:ascii="Montserrat Light" w:eastAsia="Montserrat Light" w:hAnsi="Montserrat Light"/>
          <w:color w:val="414042"/>
          <w:lang w:val="cy-GB"/>
        </w:rPr>
        <w:t>.</w:t>
      </w:r>
    </w:p>
    <w:p w14:paraId="708293FA" w14:textId="77777777" w:rsidR="001A1A6C" w:rsidRDefault="004E5A3A" w:rsidP="00486253">
      <w:r>
        <w:rPr>
          <w:rFonts w:ascii="Montserrat Light" w:eastAsia="Montserrat Light" w:hAnsi="Montserrat Light" w:cs="Times New Roman"/>
          <w:lang w:val="cy-GB"/>
        </w:rPr>
        <w:t>Mae hyn yn golygu, yn wahanol i’r Hysbysiadau o Welliannau (lle mae rhifau’r gwelliannau’n rhedeg mewn trefn rifiadol) yn aml nad yw rhifau’r gwelliannau ar y Rhestr o Welliannau wedi’u Didoli yn rhedeg mewn trefn rifiadol.</w:t>
      </w:r>
    </w:p>
    <w:p w14:paraId="5C73D840" w14:textId="77777777" w:rsidR="008335B9" w:rsidRDefault="004E5A3A" w:rsidP="008335B9">
      <w:pPr>
        <w:pStyle w:val="Heading3"/>
      </w:pPr>
      <w:r>
        <w:rPr>
          <w:rFonts w:ascii="Montserrat" w:eastAsia="Montserrat" w:hAnsi="Montserrat" w:cs="Times New Roman"/>
          <w:bCs/>
          <w:lang w:val="cy-GB"/>
        </w:rPr>
        <w:t>Rhestr Grwpio Gwelliannau</w:t>
      </w:r>
    </w:p>
    <w:p w14:paraId="633C07F5" w14:textId="3DCEB727" w:rsidR="001A1A6C" w:rsidRDefault="004E5A3A" w:rsidP="008335B9">
      <w:r>
        <w:rPr>
          <w:rFonts w:ascii="Montserrat Light" w:eastAsia="Montserrat Light" w:hAnsi="Montserrat Light" w:cs="Times New Roman"/>
          <w:lang w:val="cy-GB"/>
        </w:rPr>
        <w:t>Rhestr yw hon o unrhyw grwpiau thematig y mae cadeirydd y pwyllgor neu’r Llywydd wedi penderfynu cyflwyno’r gwelliannau iddynt at ddibenion dadl. Mae</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Rhestr Grwpio Gwelliannau yn dangos rhifau’r gwelliannau a fydd yn cael eu trafod ym mhob grŵp. Nid yw</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cynnwys testun llawn pob gwelliant.</w:t>
      </w:r>
    </w:p>
    <w:p w14:paraId="110A33C0" w14:textId="61DAF7DC" w:rsidR="00292876" w:rsidRPr="00F70B5B" w:rsidRDefault="004E5A3A" w:rsidP="00292876">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4F6FF5E3" w14:textId="77777777" w:rsidR="00292876" w:rsidRDefault="004E5A3A" w:rsidP="00292876">
      <w:pPr>
        <w:pStyle w:val="Highlight-box"/>
        <w:numPr>
          <w:ilvl w:val="1"/>
          <w:numId w:val="9"/>
        </w:numPr>
      </w:pPr>
      <w:r>
        <w:rPr>
          <w:rFonts w:ascii="Montserrat Light" w:eastAsia="Montserrat Light" w:hAnsi="Montserrat Light" w:cs="Times New Roman"/>
          <w:lang w:val="cy-GB"/>
        </w:rPr>
        <w:t>Beth yw eich barn am y wybodaeth a ddarperir ar dudalennau gwe’r Bil yn ystod y cyfnodau diwygio.</w:t>
      </w:r>
    </w:p>
    <w:p w14:paraId="1538D498" w14:textId="77777777" w:rsidR="006735D4" w:rsidRDefault="004E5A3A" w:rsidP="006735D4">
      <w:pPr>
        <w:pStyle w:val="Heading2"/>
      </w:pPr>
      <w:bookmarkStart w:id="6" w:name="_Ref187936195"/>
      <w:r>
        <w:rPr>
          <w:rFonts w:ascii="Montserrat" w:eastAsia="Montserrat" w:hAnsi="Montserrat" w:cs="Times New Roman"/>
          <w:szCs w:val="28"/>
          <w:lang w:val="cy-GB"/>
        </w:rPr>
        <w:t>Gwelliannau: asesu a ydynt yn dderbyniadwy</w:t>
      </w:r>
      <w:bookmarkEnd w:id="6"/>
    </w:p>
    <w:p w14:paraId="40407780" w14:textId="22558DFD" w:rsidR="00286757" w:rsidRDefault="004E5A3A" w:rsidP="00286757">
      <w:pPr>
        <w:rPr>
          <w:rFonts w:ascii="Montserrat Light" w:eastAsia="Montserrat Light" w:hAnsi="Montserrat Light" w:cs="Times New Roman"/>
          <w:lang w:val="cy-GB"/>
        </w:rPr>
      </w:pPr>
      <w:r>
        <w:rPr>
          <w:rFonts w:ascii="Montserrat Light" w:eastAsia="Montserrat Light" w:hAnsi="Montserrat Light" w:cs="Times New Roman"/>
          <w:lang w:val="cy-GB"/>
        </w:rPr>
        <w:t>Ni chaniateir cyflwyno gwelliannau oni bai eu bod yn dderbyniadwy h.y. os cânt eu caniatáu o dan reolau’r Senedd. Darperir canllawiau ar welliannau ar wefan y Senedd (</w:t>
      </w:r>
      <w:hyperlink r:id="rId31" w:history="1">
        <w:r w:rsidR="00286757">
          <w:rPr>
            <w:rFonts w:ascii="Montserrat Light" w:eastAsia="Montserrat Light" w:hAnsi="Montserrat Light" w:cs="Times New Roman"/>
            <w:b/>
            <w:bCs/>
            <w:color w:val="757578"/>
            <w:u w:val="dotted"/>
            <w:lang w:val="cy-GB"/>
          </w:rPr>
          <w:t>https://senedd.cymru/busnes-y-senedd/deddfwriaeth/canllaw-i-r-broses-ddeddfu/</w:t>
        </w:r>
      </w:hyperlink>
      <w:r>
        <w:rPr>
          <w:rFonts w:ascii="Montserrat Light" w:eastAsia="Montserrat Light" w:hAnsi="Montserrat Light" w:cs="Times New Roman"/>
          <w:lang w:val="cy-GB"/>
        </w:rPr>
        <w:t>), a gall swyddogion y Senedd hefyd roi cyngor penodol i Aelodau.</w:t>
      </w:r>
    </w:p>
    <w:p w14:paraId="043550C1" w14:textId="0DD409C0" w:rsidR="00B95069" w:rsidRDefault="004E5A3A" w:rsidP="007E32B6">
      <w:r>
        <w:rPr>
          <w:rFonts w:ascii="Montserrat Light" w:eastAsia="Montserrat Light" w:hAnsi="Montserrat Light" w:cs="Times New Roman"/>
          <w:lang w:val="cy-GB"/>
        </w:rPr>
        <w:t>Mae pedwar prawf ffurfiol y mae</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rhaid i welliant eu pasio er mwyn cael ei dderbyn. Diben y profion yw helpu i sicrhau bod y trafodion yn rhedeg yn esmwyth, gwneud cyfraith well drwy atal gwelliannau sy’n ymdrin â materion polisi cwbl ar wahân neu rai newydd na chawsant eu hystyried yn ystod Cyfnod 1, a sicrhau bod penderfyniadau a wneir gan y Senedd ym mhob cyfnod yn cael eu parchu.</w:t>
      </w:r>
    </w:p>
    <w:p w14:paraId="0C67BB22" w14:textId="51818098" w:rsidR="00E67FDF" w:rsidRDefault="004E5A3A" w:rsidP="006735D4">
      <w:pPr>
        <w:rPr>
          <w:rFonts w:ascii="Montserrat Light" w:eastAsia="Montserrat Light" w:hAnsi="Montserrat Light" w:cs="Times New Roman"/>
          <w:lang w:val="cy-GB"/>
        </w:rPr>
      </w:pPr>
      <w:r>
        <w:rPr>
          <w:rFonts w:ascii="Montserrat Light" w:eastAsia="Montserrat Light" w:hAnsi="Montserrat Light" w:cs="Times New Roman"/>
          <w:lang w:val="cy-GB"/>
        </w:rPr>
        <w:t>Nodir y profion hyn yn Rheol Sefydlog 26.61 (</w:t>
      </w:r>
      <w:hyperlink r:id="rId32" w:history="1">
        <w:r w:rsidR="00E67FDF">
          <w:rPr>
            <w:rFonts w:ascii="Montserrat Light" w:eastAsia="Montserrat Light" w:hAnsi="Montserrat Light" w:cs="Times New Roman"/>
            <w:b/>
            <w:bCs/>
            <w:color w:val="757578"/>
            <w:u w:val="dotted"/>
            <w:lang w:val="cy-GB"/>
          </w:rPr>
          <w:t>https://senedd.wales/media/zp1nyrfq/so-cym.pdf</w:t>
        </w:r>
      </w:hyperlink>
      <w:r>
        <w:rPr>
          <w:rFonts w:ascii="Montserrat Light" w:eastAsia="Montserrat Light" w:hAnsi="Montserrat Light" w:cs="Times New Roman"/>
          <w:lang w:val="cy-GB"/>
        </w:rPr>
        <w:t>). Bydd gwelliant yn methu’r profion os:</w:t>
      </w:r>
    </w:p>
    <w:p w14:paraId="0282B19D" w14:textId="77777777" w:rsidR="00B73EDB" w:rsidRDefault="004E5A3A" w:rsidP="00B73EDB">
      <w:pPr>
        <w:pStyle w:val="ListBullet"/>
      </w:pPr>
      <w:r>
        <w:rPr>
          <w:rFonts w:ascii="Montserrat Light" w:eastAsia="Montserrat Light" w:hAnsi="Montserrat Light"/>
          <w:color w:val="414042"/>
          <w:lang w:val="cy-GB"/>
        </w:rPr>
        <w:lastRenderedPageBreak/>
        <w:t>Nad yw wedi’i ysgrifennu yn y ffordd gywir (er enghraifft os nad yw’n nodi’n glir y lle yn nhestun y Bil mae’r newid i’w wneud). Gall swyddogion y Senedd gynghori Aelodau ar hyn, felly mae’n anarferol iawn i welliant gael ei ddiystyru ar y sail hon.</w:t>
      </w:r>
    </w:p>
    <w:p w14:paraId="6AE49898" w14:textId="77777777" w:rsidR="00E473D2" w:rsidRDefault="004E5A3A" w:rsidP="00B73EDB">
      <w:pPr>
        <w:pStyle w:val="ListBullet"/>
      </w:pPr>
      <w:r>
        <w:rPr>
          <w:rFonts w:ascii="Montserrat Light" w:eastAsia="Montserrat Light" w:hAnsi="Montserrat Light"/>
          <w:color w:val="414042"/>
          <w:lang w:val="cy-GB"/>
        </w:rPr>
        <w:t>Nid yw’n berthnasol i’r Bil neu ddarpariaethau’r Bil. Weithiau disgrifir hyn fel gwelliant sydd y tu allan i gwmpas.</w:t>
      </w:r>
    </w:p>
    <w:p w14:paraId="5EBEE0C7" w14:textId="77777777" w:rsidR="0055023B" w:rsidRDefault="004E5A3A" w:rsidP="00B73EDB">
      <w:pPr>
        <w:pStyle w:val="ListBullet"/>
      </w:pPr>
      <w:r>
        <w:rPr>
          <w:rFonts w:ascii="Montserrat Light" w:eastAsia="Montserrat Light" w:hAnsi="Montserrat Light"/>
          <w:color w:val="414042"/>
          <w:lang w:val="cy-GB"/>
        </w:rPr>
        <w:t>Mae’n anghyson ag egwyddorion cyffredinol y Bil fel y cytunwyd arnynt gan y Senedd yng Nghyfnod 1.</w:t>
      </w:r>
    </w:p>
    <w:p w14:paraId="5BC20FE1" w14:textId="77777777" w:rsidR="00F4037A" w:rsidRDefault="004E5A3A" w:rsidP="00B73EDB">
      <w:pPr>
        <w:pStyle w:val="ListBullet"/>
      </w:pPr>
      <w:r>
        <w:rPr>
          <w:rFonts w:ascii="Montserrat Light" w:eastAsia="Montserrat Light" w:hAnsi="Montserrat Light"/>
          <w:color w:val="414042"/>
          <w:lang w:val="cy-GB"/>
        </w:rPr>
        <w:t>Mae’n anghyson â phenderfyniadau sydd eisoes wedi’u gwneud gan y Senedd yn yr un cyfnod diwygio. Byddai’n anarferol i’r rheol hon atal gwelliant rhag cael ei gyflwyno oni bai bod gwelliannau’n cael eu hystyried dros sawl cyfarfod. Ond, gall olygu y gall gwelliannau ddod yn annerbyniadwy neu ‘fethu’ yn ystod cyfarfod.</w:t>
      </w:r>
    </w:p>
    <w:p w14:paraId="3EE7FF8F" w14:textId="77777777" w:rsidR="00790164" w:rsidRDefault="004E5A3A" w:rsidP="00790164">
      <w:r>
        <w:rPr>
          <w:rFonts w:ascii="Montserrat Light" w:eastAsia="Montserrat Light" w:hAnsi="Montserrat Light" w:cs="Times New Roman"/>
          <w:lang w:val="cy-GB"/>
        </w:rPr>
        <w:t>Fel mewn seneddau eraill, mae gwelliannau hefyd yn annerbyniadwy os ydynt yn union yr un fath â gwelliant sydd eisoes wedi’i gyflwyno.</w:t>
      </w:r>
    </w:p>
    <w:p w14:paraId="6543DC1A" w14:textId="77777777" w:rsidR="00833AD1" w:rsidRDefault="004E5A3A" w:rsidP="00790164">
      <w:r>
        <w:rPr>
          <w:rFonts w:ascii="Montserrat Light" w:eastAsia="Montserrat Light" w:hAnsi="Montserrat Light" w:cs="Times New Roman"/>
          <w:lang w:val="cy-GB"/>
        </w:rPr>
        <w:t>Yn gyffredinol:</w:t>
      </w:r>
    </w:p>
    <w:p w14:paraId="775FB266" w14:textId="77777777" w:rsidR="001D1F1F" w:rsidRDefault="004E5A3A" w:rsidP="001D1F1F">
      <w:pPr>
        <w:pStyle w:val="ListBullet"/>
      </w:pPr>
      <w:r>
        <w:rPr>
          <w:rFonts w:ascii="Montserrat Light" w:eastAsia="Montserrat Light" w:hAnsi="Montserrat Light"/>
          <w:color w:val="414042"/>
          <w:lang w:val="cy-GB"/>
        </w:rPr>
        <w:t>Ar gyfer y rhan fwyaf o Filiau mae’n bosibl nodi meysydd neu faterion sy’n debygol o fod yn fwy neu’n llai tebygol o gael eu derbyn ar sail perthnasedd neu gysondeb ag egwyddorion cyffredinol. Ond, mewn rhai achosion gall fod ffin denau o ran penderfynu’r naill ffordd neu’r llall, gan olygu nad oes modd gwneud penderfyniad hyd nes bydd union destun gwelliant penodol ar gael.</w:t>
      </w:r>
    </w:p>
    <w:p w14:paraId="2D4BF4E8" w14:textId="77777777" w:rsidR="00FA44B3" w:rsidRDefault="004E5A3A" w:rsidP="001D1F1F">
      <w:pPr>
        <w:pStyle w:val="ListBullet"/>
      </w:pPr>
      <w:r>
        <w:rPr>
          <w:rFonts w:ascii="Montserrat Light" w:eastAsia="Montserrat Light" w:hAnsi="Montserrat Light"/>
          <w:color w:val="414042"/>
          <w:lang w:val="cy-GB"/>
        </w:rPr>
        <w:t xml:space="preserve">Caiff pob gwelliant ei asesu’n unigol o ran </w:t>
      </w:r>
      <w:proofErr w:type="spellStart"/>
      <w:r>
        <w:rPr>
          <w:rFonts w:ascii="Montserrat Light" w:eastAsia="Montserrat Light" w:hAnsi="Montserrat Light"/>
          <w:color w:val="414042"/>
          <w:lang w:val="cy-GB"/>
        </w:rPr>
        <w:t>derbyniadwyedd</w:t>
      </w:r>
      <w:proofErr w:type="spellEnd"/>
      <w:r>
        <w:rPr>
          <w:rFonts w:ascii="Montserrat Light" w:eastAsia="Montserrat Light" w:hAnsi="Montserrat Light"/>
          <w:color w:val="414042"/>
          <w:lang w:val="cy-GB"/>
        </w:rPr>
        <w:t xml:space="preserve"> h.y. ni roddir ystyriaeth i effaith gronnol dau welliant neu fwy.</w:t>
      </w:r>
    </w:p>
    <w:p w14:paraId="55FF39E1" w14:textId="77777777" w:rsidR="00FA44B3" w:rsidRDefault="004E5A3A" w:rsidP="001D1F1F">
      <w:pPr>
        <w:pStyle w:val="ListBullet"/>
      </w:pPr>
      <w:r>
        <w:rPr>
          <w:rFonts w:ascii="Montserrat Light" w:eastAsia="Montserrat Light" w:hAnsi="Montserrat Light"/>
          <w:color w:val="414042"/>
          <w:lang w:val="cy-GB"/>
        </w:rPr>
        <w:t xml:space="preserve">Caiff penderfyniadau arferol ar </w:t>
      </w:r>
      <w:proofErr w:type="spellStart"/>
      <w:r>
        <w:rPr>
          <w:rFonts w:ascii="Montserrat Light" w:eastAsia="Montserrat Light" w:hAnsi="Montserrat Light"/>
          <w:color w:val="414042"/>
          <w:lang w:val="cy-GB"/>
        </w:rPr>
        <w:t>dderbyniadwyedd</w:t>
      </w:r>
      <w:proofErr w:type="spellEnd"/>
      <w:r>
        <w:rPr>
          <w:rFonts w:ascii="Montserrat Light" w:eastAsia="Montserrat Light" w:hAnsi="Montserrat Light"/>
          <w:color w:val="414042"/>
          <w:lang w:val="cy-GB"/>
        </w:rPr>
        <w:t xml:space="preserve"> eu gwneud gan swyddogion y Senedd ar ran y Llywydd. Gall penderfyniadau sy’n ddadleuol neu rai lle mae ffin denau y naill ffordd neu’r llall gael eu </w:t>
      </w:r>
      <w:proofErr w:type="spellStart"/>
      <w:r>
        <w:rPr>
          <w:rFonts w:ascii="Montserrat Light" w:eastAsia="Montserrat Light" w:hAnsi="Montserrat Light"/>
          <w:color w:val="414042"/>
          <w:lang w:val="cy-GB"/>
        </w:rPr>
        <w:t>huwchgyfeirio</w:t>
      </w:r>
      <w:proofErr w:type="spellEnd"/>
      <w:r>
        <w:rPr>
          <w:rFonts w:ascii="Montserrat Light" w:eastAsia="Montserrat Light" w:hAnsi="Montserrat Light"/>
          <w:color w:val="414042"/>
          <w:lang w:val="cy-GB"/>
        </w:rPr>
        <w:t xml:space="preserve"> at y Llywydd.</w:t>
      </w:r>
    </w:p>
    <w:p w14:paraId="3B5C3F29" w14:textId="3C5C7E57" w:rsidR="00AB7BD3" w:rsidRPr="00F70B5B" w:rsidRDefault="004E5A3A" w:rsidP="00AB7BD3">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5CEFDA3D" w14:textId="77777777" w:rsidR="00AB7BD3" w:rsidRPr="00790164" w:rsidRDefault="004E5A3A" w:rsidP="00AB7BD3">
      <w:pPr>
        <w:pStyle w:val="Highlight-box"/>
        <w:numPr>
          <w:ilvl w:val="1"/>
          <w:numId w:val="9"/>
        </w:numPr>
      </w:pPr>
      <w:r>
        <w:rPr>
          <w:rFonts w:ascii="Montserrat Light" w:eastAsia="Montserrat Light" w:hAnsi="Montserrat Light" w:cs="Times New Roman"/>
          <w:lang w:val="cy-GB"/>
        </w:rPr>
        <w:t xml:space="preserve">Beth yw eich barn am y rheolau, y prosesau a’r canllawiau sydd ar gael ynghylch </w:t>
      </w:r>
      <w:proofErr w:type="spellStart"/>
      <w:r>
        <w:rPr>
          <w:rFonts w:ascii="Montserrat Light" w:eastAsia="Montserrat Light" w:hAnsi="Montserrat Light" w:cs="Times New Roman"/>
          <w:lang w:val="cy-GB"/>
        </w:rPr>
        <w:t>derbyniadwyedd</w:t>
      </w:r>
      <w:proofErr w:type="spellEnd"/>
      <w:r>
        <w:rPr>
          <w:rFonts w:ascii="Montserrat Light" w:eastAsia="Montserrat Light" w:hAnsi="Montserrat Light" w:cs="Times New Roman"/>
          <w:lang w:val="cy-GB"/>
        </w:rPr>
        <w:t xml:space="preserve"> gwelliannau.</w:t>
      </w:r>
    </w:p>
    <w:p w14:paraId="789447E6" w14:textId="77777777" w:rsidR="00D04277" w:rsidRDefault="004E5A3A" w:rsidP="00D04277">
      <w:pPr>
        <w:pStyle w:val="Heading2"/>
      </w:pPr>
      <w:bookmarkStart w:id="7" w:name="_Ref187936205"/>
      <w:r>
        <w:rPr>
          <w:rFonts w:ascii="Montserrat" w:eastAsia="Montserrat" w:hAnsi="Montserrat" w:cs="Times New Roman"/>
          <w:szCs w:val="28"/>
          <w:lang w:val="cy-GB"/>
        </w:rPr>
        <w:lastRenderedPageBreak/>
        <w:t>Gwelliannau: trafod a gwaredu</w:t>
      </w:r>
      <w:bookmarkEnd w:id="7"/>
    </w:p>
    <w:p w14:paraId="6B97386A" w14:textId="77777777" w:rsidR="008D3151" w:rsidRDefault="004E5A3A" w:rsidP="009E34EC">
      <w:r>
        <w:rPr>
          <w:rFonts w:ascii="Montserrat Light" w:eastAsia="Montserrat Light" w:hAnsi="Montserrat Light" w:cs="Times New Roman"/>
          <w:lang w:val="cy-GB"/>
        </w:rPr>
        <w:t>Yn ystod y cyfnodau diwygio, caiff testun y Bil ei drafod yn fanwl. Pan gytunir ar holl destun y Bil, daw’r cyfnod diwygio i ben. Caiff testun ei dderbyn:</w:t>
      </w:r>
    </w:p>
    <w:p w14:paraId="235C3013" w14:textId="35498E7B" w:rsidR="009E34EC" w:rsidRDefault="004E5A3A" w:rsidP="008D3151">
      <w:pPr>
        <w:pStyle w:val="ListBullet"/>
      </w:pPr>
      <w:r>
        <w:rPr>
          <w:rFonts w:ascii="Montserrat Light" w:eastAsia="Montserrat Light" w:hAnsi="Montserrat Light"/>
          <w:b/>
          <w:bCs/>
          <w:color w:val="414042"/>
          <w:lang w:val="cy-GB"/>
        </w:rPr>
        <w:t>Os nad oes gwelliant wedi</w:t>
      </w:r>
      <w:r w:rsidR="00B11CA5">
        <w:rPr>
          <w:rFonts w:ascii="Montserrat Light" w:eastAsia="Montserrat Light" w:hAnsi="Montserrat Light"/>
          <w:b/>
          <w:bCs/>
          <w:color w:val="414042"/>
          <w:lang w:val="cy-GB"/>
        </w:rPr>
        <w:t>’</w:t>
      </w:r>
      <w:r>
        <w:rPr>
          <w:rFonts w:ascii="Montserrat Light" w:eastAsia="Montserrat Light" w:hAnsi="Montserrat Light"/>
          <w:b/>
          <w:bCs/>
          <w:color w:val="414042"/>
          <w:lang w:val="cy-GB"/>
        </w:rPr>
        <w:t>i gyflwyno i</w:t>
      </w:r>
      <w:r w:rsidR="00B11CA5">
        <w:rPr>
          <w:rFonts w:ascii="Montserrat Light" w:eastAsia="Montserrat Light" w:hAnsi="Montserrat Light"/>
          <w:b/>
          <w:bCs/>
          <w:color w:val="414042"/>
          <w:lang w:val="cy-GB"/>
        </w:rPr>
        <w:t>’</w:t>
      </w:r>
      <w:r>
        <w:rPr>
          <w:rFonts w:ascii="Montserrat Light" w:eastAsia="Montserrat Light" w:hAnsi="Montserrat Light"/>
          <w:b/>
          <w:bCs/>
          <w:color w:val="414042"/>
          <w:lang w:val="cy-GB"/>
        </w:rPr>
        <w:t>r darn hwnnw o</w:t>
      </w:r>
      <w:r w:rsidR="00B11CA5">
        <w:rPr>
          <w:rFonts w:ascii="Montserrat Light" w:eastAsia="Montserrat Light" w:hAnsi="Montserrat Light"/>
          <w:b/>
          <w:bCs/>
          <w:color w:val="414042"/>
          <w:lang w:val="cy-GB"/>
        </w:rPr>
        <w:t>’</w:t>
      </w:r>
      <w:r>
        <w:rPr>
          <w:rFonts w:ascii="Montserrat Light" w:eastAsia="Montserrat Light" w:hAnsi="Montserrat Light"/>
          <w:b/>
          <w:bCs/>
          <w:color w:val="414042"/>
          <w:lang w:val="cy-GB"/>
        </w:rPr>
        <w:t>r testun</w:t>
      </w:r>
      <w:r>
        <w:rPr>
          <w:rFonts w:ascii="Montserrat Light" w:eastAsia="Montserrat Light" w:hAnsi="Montserrat Light"/>
          <w:color w:val="414042"/>
          <w:lang w:val="cy-GB"/>
        </w:rPr>
        <w:t>: pan gyrhaeddir yr adran neu</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r atodlen berthnasol yn ystod trafodion.</w:t>
      </w:r>
    </w:p>
    <w:p w14:paraId="22ACFC3B" w14:textId="69B6A337" w:rsidR="00E32EA3" w:rsidRDefault="004E5A3A" w:rsidP="008D3151">
      <w:pPr>
        <w:pStyle w:val="ListBullet"/>
      </w:pPr>
      <w:r>
        <w:rPr>
          <w:rFonts w:ascii="Montserrat Light" w:eastAsia="Montserrat Light" w:hAnsi="Montserrat Light"/>
          <w:b/>
          <w:bCs/>
          <w:color w:val="414042"/>
          <w:lang w:val="cy-GB"/>
        </w:rPr>
        <w:t>Os oes un gwelliant neu fwy wedi ei gyflwyno i</w:t>
      </w:r>
      <w:r w:rsidR="00B11CA5">
        <w:rPr>
          <w:rFonts w:ascii="Montserrat Light" w:eastAsia="Montserrat Light" w:hAnsi="Montserrat Light"/>
          <w:b/>
          <w:bCs/>
          <w:color w:val="414042"/>
          <w:lang w:val="cy-GB"/>
        </w:rPr>
        <w:t>’</w:t>
      </w:r>
      <w:r>
        <w:rPr>
          <w:rFonts w:ascii="Montserrat Light" w:eastAsia="Montserrat Light" w:hAnsi="Montserrat Light"/>
          <w:b/>
          <w:bCs/>
          <w:color w:val="414042"/>
          <w:lang w:val="cy-GB"/>
        </w:rPr>
        <w:t>r darn yna o</w:t>
      </w:r>
      <w:r w:rsidR="00B11CA5">
        <w:rPr>
          <w:rFonts w:ascii="Montserrat Light" w:eastAsia="Montserrat Light" w:hAnsi="Montserrat Light"/>
          <w:b/>
          <w:bCs/>
          <w:color w:val="414042"/>
          <w:lang w:val="cy-GB"/>
        </w:rPr>
        <w:t>’</w:t>
      </w:r>
      <w:r>
        <w:rPr>
          <w:rFonts w:ascii="Montserrat Light" w:eastAsia="Montserrat Light" w:hAnsi="Montserrat Light"/>
          <w:b/>
          <w:bCs/>
          <w:color w:val="414042"/>
          <w:lang w:val="cy-GB"/>
        </w:rPr>
        <w:t>r testun</w:t>
      </w:r>
      <w:r>
        <w:rPr>
          <w:rFonts w:ascii="Montserrat Light" w:eastAsia="Montserrat Light" w:hAnsi="Montserrat Light"/>
          <w:color w:val="414042"/>
          <w:lang w:val="cy-GB"/>
        </w:rPr>
        <w:t>: pan fydd y gwelliant neu</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r gwelliannau wedi</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u gwaredu.</w:t>
      </w:r>
    </w:p>
    <w:p w14:paraId="6155272B" w14:textId="77777777" w:rsidR="00622A5A" w:rsidRDefault="004E5A3A" w:rsidP="000D60F4">
      <w:r>
        <w:rPr>
          <w:rFonts w:ascii="Montserrat Light" w:eastAsia="Montserrat Light" w:hAnsi="Montserrat Light" w:cs="Times New Roman"/>
          <w:lang w:val="cy-GB"/>
        </w:rPr>
        <w:t>Fel mewn seneddau eraill, mae dwy ran i’r broses ystyried gwelliannau: dadl a gwaredu.</w:t>
      </w:r>
    </w:p>
    <w:p w14:paraId="1ACC7E41" w14:textId="77777777" w:rsidR="00012FD3" w:rsidRDefault="004E5A3A" w:rsidP="00012FD3">
      <w:pPr>
        <w:pStyle w:val="Heading3"/>
      </w:pPr>
      <w:r>
        <w:rPr>
          <w:rFonts w:ascii="Montserrat" w:eastAsia="Montserrat" w:hAnsi="Montserrat" w:cs="Times New Roman"/>
          <w:bCs/>
          <w:lang w:val="cy-GB"/>
        </w:rPr>
        <w:t>Trafod gwelliannau</w:t>
      </w:r>
    </w:p>
    <w:p w14:paraId="32145117" w14:textId="0991C238" w:rsidR="00FF7F2C" w:rsidRDefault="004E5A3A" w:rsidP="000D60F4">
      <w:r>
        <w:rPr>
          <w:rFonts w:ascii="Montserrat Light" w:eastAsia="Montserrat Light" w:hAnsi="Montserrat Light" w:cs="Times New Roman"/>
          <w:lang w:val="cy-GB"/>
        </w:rPr>
        <w:t>Fel arfer caiff gwelliannau eu grwpio yn themâu at ddiben trafod. Ar ôl cael trafodaeth ynghylch gwelliant, ni ellir ei drafod eto yn ystod y cyfnod hwnnw. Mae hyn yn helpu i osgoi ailadrodd neu ddyblygu, ac yn sicrhau bod materion cysylltiedig yn cael eu trafod gyda</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i gilydd.</w:t>
      </w:r>
    </w:p>
    <w:p w14:paraId="5077B227" w14:textId="77777777" w:rsidR="00540D69" w:rsidRDefault="004E5A3A" w:rsidP="00540D69">
      <w:r>
        <w:rPr>
          <w:rFonts w:ascii="Montserrat Light" w:eastAsia="Montserrat Light" w:hAnsi="Montserrat Light" w:cs="Times New Roman"/>
          <w:lang w:val="cy-GB"/>
        </w:rPr>
        <w:t>Mae yna reolau a fyddai’n caniatáu i’r Senedd gytuno ar derfynau amser ar gyfer dadleuon yn ystod cyfnodau diwygio’r Cyfarfod Llawn. Defnyddir rheolau tebyg yn rheolaidd mewn seneddau eraill, ond nid ydynt erioed wedi cael eu defnyddio yn y Senedd.</w:t>
      </w:r>
    </w:p>
    <w:p w14:paraId="1AFA50FF" w14:textId="77777777" w:rsidR="00B75332" w:rsidRPr="00B07EA7" w:rsidRDefault="004E5A3A" w:rsidP="00B75332">
      <w:pPr>
        <w:pStyle w:val="Heading3"/>
      </w:pPr>
      <w:r>
        <w:rPr>
          <w:rFonts w:ascii="Montserrat" w:eastAsia="Montserrat" w:hAnsi="Montserrat" w:cs="Times New Roman"/>
          <w:bCs/>
          <w:lang w:val="cy-GB"/>
        </w:rPr>
        <w:t>Gwaredu gwelliannau</w:t>
      </w:r>
    </w:p>
    <w:p w14:paraId="1001FD6A" w14:textId="77777777" w:rsidR="003A0954" w:rsidRDefault="004E5A3A" w:rsidP="000D60F4">
      <w:r>
        <w:rPr>
          <w:rFonts w:ascii="Montserrat Light" w:eastAsia="Montserrat Light" w:hAnsi="Montserrat Light" w:cs="Times New Roman"/>
          <w:lang w:val="cy-GB"/>
        </w:rPr>
        <w:t>Yng Nghyfnod 2, rhaid gwaredu’r holl welliannau sydd wedi’u cyflwyno. Yn ystod cyfnodau diwygio’r Cyfarfod Llawn, mae gan y Llywydd bwerau i ddewis pa welliannau a gaiff eu gwaredu. Mae’n anarferol yn y Senedd i welliannau beidio â chael eu dewis, yn rhannol oherwydd bod y Senedd yn defnyddio pleidleisio electronig sy’n caniatáu i welliannau gael eu gwaredu’n eithaf cyflym.</w:t>
      </w:r>
    </w:p>
    <w:p w14:paraId="37637684" w14:textId="7288E456" w:rsidR="004B1D59" w:rsidRDefault="004E5A3A" w:rsidP="000D60F4">
      <w:r>
        <w:rPr>
          <w:rFonts w:ascii="Montserrat Light" w:eastAsia="Montserrat Light" w:hAnsi="Montserrat Light" w:cs="Times New Roman"/>
          <w:lang w:val="cy-GB"/>
        </w:rPr>
        <w:t>Mae gwelliannau</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cael eu gwaredu pan fyddant yn cael eu cyrraedd yn y Rhestr o Welliannau wedi’u Didoli. Mae pum ffordd y gellir gwaredu gwelliant:</w:t>
      </w:r>
    </w:p>
    <w:p w14:paraId="7DC689D4" w14:textId="77777777" w:rsidR="004B1D59" w:rsidRDefault="004E5A3A" w:rsidP="004B1D59">
      <w:pPr>
        <w:pStyle w:val="ListBullet"/>
      </w:pPr>
      <w:r>
        <w:rPr>
          <w:rFonts w:ascii="Montserrat Light" w:eastAsia="Montserrat Light" w:hAnsi="Montserrat Light"/>
          <w:color w:val="414042"/>
          <w:lang w:val="cy-GB"/>
        </w:rPr>
        <w:t xml:space="preserve">Gall </w:t>
      </w:r>
      <w:r>
        <w:rPr>
          <w:rFonts w:ascii="Montserrat Light" w:eastAsia="Montserrat Light" w:hAnsi="Montserrat Light"/>
          <w:b/>
          <w:bCs/>
          <w:color w:val="414042"/>
          <w:lang w:val="cy-GB"/>
        </w:rPr>
        <w:t>‘fethu’</w:t>
      </w:r>
      <w:r>
        <w:rPr>
          <w:rFonts w:ascii="Montserrat Light" w:eastAsia="Montserrat Light" w:hAnsi="Montserrat Light"/>
          <w:color w:val="414042"/>
          <w:lang w:val="cy-GB"/>
        </w:rPr>
        <w:t>. Mae hyn yn digwydd pan fydd gwelliant yn annerbyniadwy yn ystod trafodion oherwydd y byddai’n anghyson â phenderfyniad a wneir ar welliant arall. Ni ellir gwneud unrhyw benderfyniad ar y gwelliant, ac mae testun y Bil yn aros fel yr oedd.</w:t>
      </w:r>
    </w:p>
    <w:p w14:paraId="44A28F17" w14:textId="77777777" w:rsidR="00795830" w:rsidRDefault="004E5A3A" w:rsidP="004B1D59">
      <w:pPr>
        <w:pStyle w:val="ListBullet"/>
      </w:pPr>
      <w:r>
        <w:rPr>
          <w:rFonts w:ascii="Montserrat Light" w:eastAsia="Montserrat Light" w:hAnsi="Montserrat Light"/>
          <w:color w:val="414042"/>
          <w:lang w:val="cy-GB"/>
        </w:rPr>
        <w:lastRenderedPageBreak/>
        <w:t xml:space="preserve">Gall fod </w:t>
      </w:r>
      <w:r>
        <w:rPr>
          <w:rFonts w:ascii="Montserrat Light" w:eastAsia="Montserrat Light" w:hAnsi="Montserrat Light"/>
          <w:b/>
          <w:bCs/>
          <w:color w:val="414042"/>
          <w:lang w:val="cy-GB"/>
        </w:rPr>
        <w:t>‘heb ei gynnig’</w:t>
      </w:r>
      <w:r>
        <w:rPr>
          <w:rFonts w:ascii="Montserrat Light" w:eastAsia="Montserrat Light" w:hAnsi="Montserrat Light"/>
          <w:color w:val="414042"/>
          <w:lang w:val="cy-GB"/>
        </w:rPr>
        <w:t>. Mae hyn yn golygu nad oes unrhyw aelod o bwyllgor Cyfnod 2 nac Aelod o’r Senedd yn ystod cyfnod diwygio’r Cyfarfod Llawn yn gofyn yn ffurfiol i’r Senedd ystyried y gwelliant, ac mae testun y Bil yn aros fel yr oedd.</w:t>
      </w:r>
    </w:p>
    <w:p w14:paraId="2B582F9C" w14:textId="624341F9" w:rsidR="00DC77BD" w:rsidRDefault="004E5A3A" w:rsidP="004B1D59">
      <w:pPr>
        <w:pStyle w:val="ListBullet"/>
      </w:pPr>
      <w:r>
        <w:rPr>
          <w:rFonts w:ascii="Montserrat Light" w:eastAsia="Montserrat Light" w:hAnsi="Montserrat Light"/>
          <w:color w:val="414042"/>
          <w:lang w:val="cy-GB"/>
        </w:rPr>
        <w:t xml:space="preserve">Ar ôl i welliant gael ei gynnig (h.y. Aelod wedi gofyn yn ffurfiol i’r Senedd ei ystyried) gellir </w:t>
      </w:r>
      <w:r>
        <w:rPr>
          <w:rFonts w:ascii="Montserrat Light" w:eastAsia="Montserrat Light" w:hAnsi="Montserrat Light"/>
          <w:b/>
          <w:bCs/>
          <w:color w:val="414042"/>
          <w:lang w:val="cy-GB"/>
        </w:rPr>
        <w:t>tynnu</w:t>
      </w:r>
      <w:r w:rsidR="00B11CA5">
        <w:rPr>
          <w:rFonts w:ascii="Montserrat Light" w:eastAsia="Montserrat Light" w:hAnsi="Montserrat Light"/>
          <w:b/>
          <w:bCs/>
          <w:color w:val="414042"/>
          <w:lang w:val="cy-GB"/>
        </w:rPr>
        <w:t>’</w:t>
      </w:r>
      <w:r>
        <w:rPr>
          <w:rFonts w:ascii="Montserrat Light" w:eastAsia="Montserrat Light" w:hAnsi="Montserrat Light"/>
          <w:b/>
          <w:bCs/>
          <w:color w:val="414042"/>
          <w:lang w:val="cy-GB"/>
        </w:rPr>
        <w:t>r gwelliant yn ôl</w:t>
      </w:r>
      <w:r>
        <w:rPr>
          <w:rFonts w:ascii="Montserrat Light" w:eastAsia="Montserrat Light" w:hAnsi="Montserrat Light"/>
          <w:color w:val="414042"/>
          <w:lang w:val="cy-GB"/>
        </w:rPr>
        <w:t xml:space="preserve"> cyn belled nad oes unrhyw aelod arall o bwyllgor Cyfnod 2 neu unrhyw Aelod arall o’r Senedd yn ystod cyfnod diwygio’r Cyfarfod Llawn yn gwrthwynebu. Mae testun y Bil yn aros fel yr oedd.</w:t>
      </w:r>
    </w:p>
    <w:p w14:paraId="71274DBC" w14:textId="77777777" w:rsidR="0022532A" w:rsidRDefault="004E5A3A" w:rsidP="004B1D59">
      <w:pPr>
        <w:pStyle w:val="ListBullet"/>
      </w:pPr>
      <w:r>
        <w:rPr>
          <w:rFonts w:ascii="Montserrat Light" w:eastAsia="Montserrat Light" w:hAnsi="Montserrat Light"/>
          <w:color w:val="414042"/>
          <w:lang w:val="cy-GB"/>
        </w:rPr>
        <w:t xml:space="preserve">Unwaith y bydd gwelliant wedi’i gynnig, bydd y cadeirydd neu’r Llywydd yn gofyn i’r pwyllgor neu’r Senedd a ddylid derbyn y gwelliant. Os nad oes neb yn gwrthwynebu, </w:t>
      </w:r>
      <w:r>
        <w:rPr>
          <w:rFonts w:ascii="Montserrat Light" w:eastAsia="Montserrat Light" w:hAnsi="Montserrat Light"/>
          <w:b/>
          <w:bCs/>
          <w:color w:val="414042"/>
          <w:lang w:val="cy-GB"/>
        </w:rPr>
        <w:t>derbynnir</w:t>
      </w:r>
      <w:r>
        <w:rPr>
          <w:rFonts w:ascii="Montserrat Light" w:eastAsia="Montserrat Light" w:hAnsi="Montserrat Light"/>
          <w:color w:val="414042"/>
          <w:lang w:val="cy-GB"/>
        </w:rPr>
        <w:t xml:space="preserve"> y gwelliant </w:t>
      </w:r>
      <w:r>
        <w:rPr>
          <w:rFonts w:ascii="Montserrat Light" w:eastAsia="Montserrat Light" w:hAnsi="Montserrat Light"/>
          <w:b/>
          <w:bCs/>
          <w:color w:val="414042"/>
          <w:lang w:val="cy-GB"/>
        </w:rPr>
        <w:t>heb bleidlais</w:t>
      </w:r>
      <w:r>
        <w:rPr>
          <w:rFonts w:ascii="Montserrat Light" w:eastAsia="Montserrat Light" w:hAnsi="Montserrat Light"/>
          <w:color w:val="414042"/>
          <w:lang w:val="cy-GB"/>
        </w:rPr>
        <w:t xml:space="preserve"> a bydd testun y Bil yn cael ei newid.</w:t>
      </w:r>
    </w:p>
    <w:p w14:paraId="0BDE0BE1" w14:textId="77777777" w:rsidR="00BF195B" w:rsidRDefault="004E5A3A" w:rsidP="004B1D59">
      <w:pPr>
        <w:pStyle w:val="ListBullet"/>
      </w:pPr>
      <w:r>
        <w:rPr>
          <w:rFonts w:ascii="Montserrat Light" w:eastAsia="Montserrat Light" w:hAnsi="Montserrat Light"/>
          <w:color w:val="414042"/>
          <w:lang w:val="cy-GB"/>
        </w:rPr>
        <w:t xml:space="preserve">Os bydd unrhyw Aelod yn gwrthwynebu i welliant gael ei dderbyn heb bleidlais, </w:t>
      </w:r>
      <w:r>
        <w:rPr>
          <w:rFonts w:ascii="Montserrat Light" w:eastAsia="Montserrat Light" w:hAnsi="Montserrat Light"/>
          <w:b/>
          <w:bCs/>
          <w:color w:val="414042"/>
          <w:lang w:val="cy-GB"/>
        </w:rPr>
        <w:t xml:space="preserve">cynhelir pleidlais </w:t>
      </w:r>
      <w:r>
        <w:rPr>
          <w:rFonts w:ascii="Montserrat Light" w:eastAsia="Montserrat Light" w:hAnsi="Montserrat Light"/>
          <w:color w:val="414042"/>
          <w:lang w:val="cy-GB"/>
        </w:rPr>
        <w:t>ar y gwelliant. Os bydd mwy o Aelodau’n pleidleisio o blaid y gwelliant nag sy’n pleidleisio yn ei erbyn, derbynnir y gwelliant a bydd testun y Bil yn cael ei newid.</w:t>
      </w:r>
    </w:p>
    <w:p w14:paraId="607A5D79" w14:textId="77777777" w:rsidR="00B07EA7" w:rsidRDefault="004E5A3A" w:rsidP="00B07EA7">
      <w:r>
        <w:rPr>
          <w:rFonts w:ascii="Montserrat Light" w:eastAsia="Montserrat Light" w:hAnsi="Montserrat Light" w:cs="Times New Roman"/>
          <w:lang w:val="cy-GB"/>
        </w:rPr>
        <w:t>Mae’r rheolau ar gyfer gwaredu gwelliannau yn cydbwyso hawliau Aelodau unigol (h.y. gall unrhyw Aelod gynnig unrhyw welliant, gwrthwynebu i welliant gael ei dynnu’n ôl, neu orfodi pleidlais drwy wrthwynebu i dderbyn gwelliant), â sicrhau y gellir ond gwneud newidiadau os yw’r mwyafrif o blaid y newid (h.y. os cynhelir pleidlais a bod y bleidlais yn gyfartal, defnyddir y bleidlais fwrw yn erbyn y gwelliant ac mae testun y Bil yn aros fel ag yr oedd).</w:t>
      </w:r>
    </w:p>
    <w:p w14:paraId="5160E7A3" w14:textId="522AF1EA" w:rsidR="008F1D30" w:rsidRDefault="004E5A3A" w:rsidP="00B07EA7">
      <w:r>
        <w:rPr>
          <w:rFonts w:ascii="Montserrat Light" w:eastAsia="Montserrat Light" w:hAnsi="Montserrat Light" w:cs="Times New Roman"/>
          <w:lang w:val="cy-GB"/>
        </w:rPr>
        <w:t>Yn ddiofyn, caiff pob gwelliant ei waredu yn unigol. Ond, mae</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rheolau</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caniatáu 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pwyllgor neu</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Senedd gytuno y gellir grwpio gwelliannau gyda</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i gilydd i gael eu gwaredu ‘ar y cyd’. Os bydd unrhyw Aelod yn gwrthwynebu hyn, mae’n rhaid gwaredu</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gwelliannau</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unigol. Y drefn arferol yw mai dim ond pan fydd tri neu fwy o welliannau cymwys yn ymddangos yn olynol ar y Rhestr o Welliannau wedi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u Didoli y cynigir eu gwaredu ar y cyd. Er mwyn bod yn gymwys rhaid 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gwelliannau fod yn union yr un fath o ran effaith (e.e. mae pob un yn newid enw sefydliad 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un enw amgen). Nid yw gwelliannau y mae pob un ohonynt yn gwneud pethau gwahanol i gyflawni un nod polisi cyffredinol yn gymwys.</w:t>
      </w:r>
    </w:p>
    <w:p w14:paraId="0DA33BA6" w14:textId="203D42C3" w:rsidR="003F3EA5" w:rsidRPr="003F3EA5" w:rsidRDefault="004E5A3A" w:rsidP="003F3EA5">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4A340434" w14:textId="77777777" w:rsidR="003F3EA5" w:rsidRDefault="004E5A3A" w:rsidP="003F3EA5">
      <w:pPr>
        <w:pStyle w:val="Highlight-box"/>
        <w:numPr>
          <w:ilvl w:val="1"/>
          <w:numId w:val="9"/>
        </w:numPr>
      </w:pPr>
      <w:r>
        <w:rPr>
          <w:rFonts w:ascii="Montserrat Light" w:eastAsia="Montserrat Light" w:hAnsi="Montserrat Light" w:cs="Times New Roman"/>
          <w:lang w:val="cy-GB"/>
        </w:rPr>
        <w:t>Beth yw eich barn am y ffordd y caiff gwelliannau eu trafod a’u gwaredu.</w:t>
      </w:r>
    </w:p>
    <w:p w14:paraId="489221DF" w14:textId="77777777" w:rsidR="00294E32" w:rsidRDefault="004E5A3A" w:rsidP="00294E32">
      <w:pPr>
        <w:pStyle w:val="Heading2"/>
      </w:pPr>
      <w:bookmarkStart w:id="8" w:name="_Ref187936213"/>
      <w:r>
        <w:rPr>
          <w:rFonts w:ascii="Montserrat" w:eastAsia="Montserrat" w:hAnsi="Montserrat" w:cs="Times New Roman"/>
          <w:szCs w:val="28"/>
          <w:lang w:val="cy-GB"/>
        </w:rPr>
        <w:lastRenderedPageBreak/>
        <w:t>Penderfyniadau Ariannol</w:t>
      </w:r>
      <w:bookmarkEnd w:id="8"/>
    </w:p>
    <w:p w14:paraId="292A3FD4" w14:textId="77777777" w:rsidR="00294E32" w:rsidRDefault="004E5A3A" w:rsidP="00943B1F">
      <w:r>
        <w:rPr>
          <w:rFonts w:ascii="Montserrat Light" w:eastAsia="Montserrat Light" w:hAnsi="Montserrat Light" w:cs="Times New Roman"/>
          <w:lang w:val="cy-GB"/>
        </w:rPr>
        <w:t>Cytundeb mewn egwyddor yw Penderfyniad Ariannol bod y Senedd yn awdurdodi Llywodraeth Cymru i wario arian ar wasanaeth neu ddiben newydd (neu gynyddu gwariant ar wasanaeth neu ddiben sy’n bodoli’n barod) o ganlyniad i Fil.</w:t>
      </w:r>
    </w:p>
    <w:p w14:paraId="54DF7D5C" w14:textId="7E72D1F3" w:rsidR="00943B1F" w:rsidRDefault="004E5A3A" w:rsidP="00943B1F">
      <w:r>
        <w:rPr>
          <w:rFonts w:ascii="Montserrat Light" w:eastAsia="Montserrat Light" w:hAnsi="Montserrat Light" w:cs="Times New Roman"/>
          <w:lang w:val="cy-GB"/>
        </w:rPr>
        <w:t>Nid yw</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 xml:space="preserve">n disodli proses y gyllideb flynyddol ar gyfer dyrannu cyllid mewn blynyddoedd ariannol penodol. Ei ddiben yw cydnabod y bydd Bil yn golygu y bydd angen i gyllid gael ei dalu o Gronfa Gyfunol Cymru (yr arian a </w:t>
      </w:r>
      <w:proofErr w:type="spellStart"/>
      <w:r>
        <w:rPr>
          <w:rFonts w:ascii="Montserrat Light" w:eastAsia="Montserrat Light" w:hAnsi="Montserrat Light" w:cs="Times New Roman"/>
          <w:lang w:val="cy-GB"/>
        </w:rPr>
        <w:t>ddyrennir</w:t>
      </w:r>
      <w:proofErr w:type="spellEnd"/>
      <w:r>
        <w:rPr>
          <w:rFonts w:ascii="Montserrat Light" w:eastAsia="Montserrat Light" w:hAnsi="Montserrat Light" w:cs="Times New Roman"/>
          <w:lang w:val="cy-GB"/>
        </w:rPr>
        <w:t xml:space="preserve"> i Lywodraeth Cymru a chyrff cyhoeddus penodol eraill gan Senedd y DU).</w:t>
      </w:r>
    </w:p>
    <w:p w14:paraId="1CD907FE" w14:textId="59EBFB71" w:rsidR="00481EF6" w:rsidRDefault="004E5A3A" w:rsidP="00943B1F">
      <w:pPr>
        <w:rPr>
          <w:rFonts w:ascii="Montserrat Light" w:eastAsia="Montserrat Light" w:hAnsi="Montserrat Light" w:cs="Times New Roman"/>
          <w:lang w:val="cy-GB"/>
        </w:rPr>
      </w:pPr>
      <w:r>
        <w:rPr>
          <w:rFonts w:ascii="Montserrat Light" w:eastAsia="Montserrat Light" w:hAnsi="Montserrat Light" w:cs="Times New Roman"/>
          <w:lang w:val="cy-GB"/>
        </w:rPr>
        <w:t>Dim ond os yw’n bodloni’r profion a nodir yn Rheolau Sefydlog 26.69 i 26.71 y mae angen Penderfyniad Ariannol ar Fil (neu welliant) (</w:t>
      </w:r>
      <w:hyperlink r:id="rId33" w:history="1">
        <w:r w:rsidR="00481EF6">
          <w:rPr>
            <w:rFonts w:ascii="Montserrat Light" w:eastAsia="Montserrat Light" w:hAnsi="Montserrat Light" w:cs="Times New Roman"/>
            <w:b/>
            <w:bCs/>
            <w:color w:val="757578"/>
            <w:u w:val="dotted"/>
            <w:lang w:val="cy-GB"/>
          </w:rPr>
          <w:t>https://senedd.wales/media/zp1nyrfq/so-cym.pdf</w:t>
        </w:r>
      </w:hyperlink>
      <w:r>
        <w:rPr>
          <w:rFonts w:ascii="Montserrat Light" w:eastAsia="Montserrat Light" w:hAnsi="Montserrat Light" w:cs="Times New Roman"/>
          <w:lang w:val="cy-GB"/>
        </w:rPr>
        <w:t>). Y rhain yw a fyddai’r Bil (neu welliant i Fil os nad oes Penderfyniad Ariannol eisoes yn ei le):</w:t>
      </w:r>
    </w:p>
    <w:p w14:paraId="4D145F62" w14:textId="77777777" w:rsidR="00475BC7" w:rsidRDefault="004E5A3A" w:rsidP="00475BC7">
      <w:pPr>
        <w:pStyle w:val="ListBullet"/>
      </w:pPr>
      <w:r>
        <w:rPr>
          <w:rFonts w:ascii="Montserrat Light" w:eastAsia="Montserrat Light" w:hAnsi="Montserrat Light"/>
          <w:color w:val="414042"/>
          <w:lang w:val="cy-GB"/>
        </w:rPr>
        <w:t>At ddiben presennol neu ddiben newydd, yn codi gwariant arwyddocaol ar Gronfa Gyfunol Cymru, neu’n arwain at wariant sy’n daladwy o’r Gronfa (neu gynnydd arwyddocaol mewn gwariant o’r fath).</w:t>
      </w:r>
    </w:p>
    <w:p w14:paraId="219C10B7" w14:textId="77777777" w:rsidR="00242609" w:rsidRDefault="004E5A3A" w:rsidP="00475BC7">
      <w:pPr>
        <w:pStyle w:val="ListBullet"/>
      </w:pPr>
      <w:r>
        <w:rPr>
          <w:rFonts w:ascii="Montserrat Light" w:eastAsia="Montserrat Light" w:hAnsi="Montserrat Light"/>
          <w:color w:val="414042"/>
          <w:lang w:val="cy-GB"/>
        </w:rPr>
        <w:t>Naill ai’n uniongyrchol neu drwy roi pŵer i Weinidogion Cymru neu eraill, yn gosod neu’n cynyddu tâl (neu fel arall yn ei gwneud yn ofynnol i daliad gael ei wneud), er budd Cronfa Gyfunol Cymru.</w:t>
      </w:r>
    </w:p>
    <w:p w14:paraId="7B39F559" w14:textId="77777777" w:rsidR="00170886" w:rsidRDefault="004E5A3A" w:rsidP="001039E7">
      <w:r>
        <w:rPr>
          <w:rFonts w:ascii="Montserrat Light" w:eastAsia="Montserrat Light" w:hAnsi="Montserrat Light" w:cs="Times New Roman"/>
          <w:lang w:val="cy-GB"/>
        </w:rPr>
        <w:t>Ni roddir diffiniad o ‘arwyddocaol’.</w:t>
      </w:r>
    </w:p>
    <w:p w14:paraId="7986525C" w14:textId="77777777" w:rsidR="0070786D" w:rsidRDefault="004E5A3A" w:rsidP="0070786D">
      <w:r>
        <w:rPr>
          <w:rFonts w:ascii="Montserrat Light" w:eastAsia="Montserrat Light" w:hAnsi="Montserrat Light" w:cs="Times New Roman"/>
          <w:lang w:val="cy-GB"/>
        </w:rPr>
        <w:t>Os bydd y Llywydd yn penderfynu bod angen Penderfyniad Ariannol ar Fil (neu welliant), yna ni ellir ystyried y Bil y tu hwnt i Gyfnod 1 nes bod un wedi’i dderbyn. Mae’r Llywydd fel arfer yn gwneud ei phenderfyniad pan gyflwynir y Bil. Ond, os bydd y penderfyniad yn gytbwys, gall aros i adolygu’r dystiolaeth a gasglwyd gan bwyllgorau Cyfnod 1.</w:t>
      </w:r>
    </w:p>
    <w:p w14:paraId="31129D84" w14:textId="77777777" w:rsidR="00CA0854" w:rsidRDefault="004E5A3A" w:rsidP="001039E7">
      <w:r>
        <w:rPr>
          <w:rFonts w:ascii="Montserrat Light" w:eastAsia="Montserrat Light" w:hAnsi="Montserrat Light" w:cs="Times New Roman"/>
          <w:lang w:val="cy-GB"/>
        </w:rPr>
        <w:t>Os oes angen Penderfyniad Ariannol, ond na chytunir ar un o fewn chwe mis i ddiwedd Cyfnod 1, bydd y Bil yn methu ac ni ellir ei ystyried ymhellach.</w:t>
      </w:r>
    </w:p>
    <w:p w14:paraId="3231A1CD" w14:textId="77777777" w:rsidR="001039E7" w:rsidRDefault="004E5A3A" w:rsidP="001039E7">
      <w:r>
        <w:rPr>
          <w:rFonts w:ascii="Montserrat Light" w:eastAsia="Montserrat Light" w:hAnsi="Montserrat Light" w:cs="Times New Roman"/>
          <w:lang w:val="cy-GB"/>
        </w:rPr>
        <w:t>Os bydd mwy o Aelodau yn pleidleisio dros y Penderfyniad Ariannol nag sy’n pleidleisio yn ei erbyn, bydd y Penderfyniad Ariannol yn cael ei dderbyn. Os yw’r pleidleisiau yn gyfartal, defnyddir y bleidlais fwrw o blaid y Penderfyniad Ariannol oherwydd, er nad oes mwyafrif o blaid y Penderfyniad Ariannol, heb y Penderfyniad Ariannol ni ellir trafod y Bil ymhellach.</w:t>
      </w:r>
    </w:p>
    <w:p w14:paraId="35190EF0" w14:textId="4E39104F" w:rsidR="00E82A54" w:rsidRPr="00E82A54" w:rsidRDefault="004E5A3A" w:rsidP="00E82A54">
      <w:pPr>
        <w:pStyle w:val="Highlight-box"/>
        <w:rPr>
          <w:b/>
          <w:bCs/>
        </w:rPr>
      </w:pPr>
      <w:r>
        <w:rPr>
          <w:rFonts w:ascii="Montserrat Light" w:eastAsia="Montserrat Light" w:hAnsi="Montserrat Light" w:cs="Times New Roman"/>
          <w:b/>
          <w:bCs/>
          <w:lang w:val="cy-GB"/>
        </w:rPr>
        <w:lastRenderedPageBreak/>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1D5EE262" w14:textId="77777777" w:rsidR="00E82A54" w:rsidRDefault="004E5A3A" w:rsidP="00E82A54">
      <w:pPr>
        <w:pStyle w:val="Highlight-box"/>
        <w:numPr>
          <w:ilvl w:val="1"/>
          <w:numId w:val="9"/>
        </w:numPr>
      </w:pPr>
      <w:r>
        <w:rPr>
          <w:rFonts w:ascii="Montserrat Light" w:eastAsia="Montserrat Light" w:hAnsi="Montserrat Light" w:cs="Times New Roman"/>
          <w:lang w:val="cy-GB"/>
        </w:rPr>
        <w:t>Beth yw eich barn am y rheolau a’r prosesau sy’n ymwneud â Phenderfyniadau Ariannol.</w:t>
      </w:r>
    </w:p>
    <w:p w14:paraId="5C1F913B" w14:textId="77777777" w:rsidR="00A76B0A" w:rsidRDefault="004E5A3A" w:rsidP="00A76B0A">
      <w:pPr>
        <w:pStyle w:val="Heading2"/>
      </w:pPr>
      <w:bookmarkStart w:id="9" w:name="_Ref187936220"/>
      <w:r>
        <w:rPr>
          <w:rFonts w:ascii="Montserrat" w:eastAsia="Montserrat" w:hAnsi="Montserrat" w:cs="Times New Roman"/>
          <w:szCs w:val="28"/>
          <w:lang w:val="cy-GB"/>
        </w:rPr>
        <w:t>Cyfnodau diwygio ychwanegol dewisol</w:t>
      </w:r>
      <w:bookmarkEnd w:id="9"/>
    </w:p>
    <w:p w14:paraId="42137726" w14:textId="77777777" w:rsidR="00A76B0A" w:rsidRDefault="004E5A3A" w:rsidP="00A76B0A">
      <w:r>
        <w:rPr>
          <w:rFonts w:ascii="Montserrat Light" w:eastAsia="Montserrat Light" w:hAnsi="Montserrat Light" w:cs="Times New Roman"/>
          <w:lang w:val="cy-GB"/>
        </w:rPr>
        <w:t>Mae’r rheolau’n darparu i’r Senedd gynnal cyfnodau diwygio ychwanegol ar gyfer Biliau penodol os yw o’r farn ei bod yn briodol gwneud hynny. Ni ddefnyddir y cyfnodau hyn yn aml.</w:t>
      </w:r>
    </w:p>
    <w:p w14:paraId="7FCECA29" w14:textId="2A9AB45B" w:rsidR="009244E5" w:rsidRDefault="004E5A3A" w:rsidP="009244E5">
      <w:pPr>
        <w:pStyle w:val="Heading3"/>
      </w:pPr>
      <w:r>
        <w:rPr>
          <w:rFonts w:ascii="Montserrat" w:eastAsia="Montserrat" w:hAnsi="Montserrat" w:cs="Times New Roman"/>
          <w:bCs/>
          <w:lang w:val="cy-GB"/>
        </w:rPr>
        <w:t>Y Cyfnod Adrodd</w:t>
      </w:r>
    </w:p>
    <w:p w14:paraId="3B2E9389" w14:textId="77777777" w:rsidR="00BA68B1" w:rsidRDefault="004E5A3A" w:rsidP="009244E5">
      <w:r>
        <w:rPr>
          <w:rFonts w:ascii="Montserrat Light" w:eastAsia="Montserrat Light" w:hAnsi="Montserrat Light" w:cs="Times New Roman"/>
          <w:lang w:val="cy-GB"/>
        </w:rPr>
        <w:t>Ar ôl i Gyfnod 3 ddod i ben, caiff yr Aelod sy’n gyfrifol am y Bil ofyn i’r Senedd ystyried gwelliannau yn y Cyfnod Adrodd. Os bydd y Senedd yn cytuno i wneud hynny, yna bydd y Cyfnod Adrodd yn dechrau ar y diwrnod gwaith nesaf.</w:t>
      </w:r>
    </w:p>
    <w:p w14:paraId="04DEC65D" w14:textId="77777777" w:rsidR="005B18B6" w:rsidRDefault="004E5A3A" w:rsidP="009244E5">
      <w:r>
        <w:rPr>
          <w:rFonts w:ascii="Montserrat Light" w:eastAsia="Montserrat Light" w:hAnsi="Montserrat Light" w:cs="Times New Roman"/>
          <w:lang w:val="cy-GB"/>
        </w:rPr>
        <w:t xml:space="preserve">Mae’r un rheolau yn berthnasol i’r Cyfnod Adrodd ag a fu’n gymwys yng Nghyfnod 3 (e.e. caiff pob Aelod gyflwyno gwelliannau, ac mae’r rheolau </w:t>
      </w:r>
      <w:proofErr w:type="spellStart"/>
      <w:r>
        <w:rPr>
          <w:rFonts w:ascii="Montserrat Light" w:eastAsia="Montserrat Light" w:hAnsi="Montserrat Light" w:cs="Times New Roman"/>
          <w:lang w:val="cy-GB"/>
        </w:rPr>
        <w:t>derbyniadwyedd</w:t>
      </w:r>
      <w:proofErr w:type="spellEnd"/>
      <w:r>
        <w:rPr>
          <w:rFonts w:ascii="Montserrat Light" w:eastAsia="Montserrat Light" w:hAnsi="Montserrat Light" w:cs="Times New Roman"/>
          <w:lang w:val="cy-GB"/>
        </w:rPr>
        <w:t xml:space="preserve"> arferol yn berthnasol i welliannau).</w:t>
      </w:r>
    </w:p>
    <w:p w14:paraId="716C9E39" w14:textId="77777777" w:rsidR="004C7452" w:rsidRDefault="004E5A3A" w:rsidP="009244E5">
      <w:r>
        <w:rPr>
          <w:rFonts w:ascii="Montserrat Light" w:eastAsia="Montserrat Light" w:hAnsi="Montserrat Light" w:cs="Times New Roman"/>
          <w:lang w:val="cy-GB"/>
        </w:rPr>
        <w:t>Mae’r Senedd wedi ystyried mwy na 70 o Filiau ers 2011. Mae tri o’r Biliau hyn wedi’u hystyried yn y Cyfnod Adrodd:</w:t>
      </w:r>
    </w:p>
    <w:p w14:paraId="6EFED2A3" w14:textId="77777777" w:rsidR="004C7452" w:rsidRDefault="004E5A3A" w:rsidP="004C7452">
      <w:pPr>
        <w:pStyle w:val="ListBullet"/>
      </w:pPr>
      <w:r>
        <w:rPr>
          <w:rFonts w:ascii="Montserrat Light" w:eastAsia="Montserrat Light" w:hAnsi="Montserrat Light"/>
          <w:color w:val="414042"/>
          <w:lang w:val="cy-GB"/>
        </w:rPr>
        <w:t>Un Bil Aelod yn 2013 ac un Bil y llywodraeth yn 2014, y cafodd y ddau ohonynt eu diwygio’n sylweddol yn ystod Cyfnod 2 a Chyfnod 3.</w:t>
      </w:r>
    </w:p>
    <w:p w14:paraId="40E3A0A4" w14:textId="77777777" w:rsidR="009244E5" w:rsidRDefault="004E5A3A" w:rsidP="004C7452">
      <w:pPr>
        <w:pStyle w:val="ListBullet"/>
      </w:pPr>
      <w:r>
        <w:rPr>
          <w:rFonts w:ascii="Montserrat Light" w:eastAsia="Montserrat Light" w:hAnsi="Montserrat Light"/>
          <w:color w:val="414042"/>
          <w:lang w:val="cy-GB"/>
        </w:rPr>
        <w:t>Un Bil llywodraeth yn 2023, y nododd Llywodraeth Cymru y byddai fel arall yn ddiffygiol o ganlyniad i gytuno ar welliant yr wrthblaid yn ystod Cyfnod 3.</w:t>
      </w:r>
    </w:p>
    <w:p w14:paraId="77967CEE" w14:textId="77777777" w:rsidR="009244E5" w:rsidRPr="009244E5" w:rsidRDefault="004E5A3A" w:rsidP="009244E5">
      <w:pPr>
        <w:pStyle w:val="Heading3"/>
      </w:pPr>
      <w:r>
        <w:rPr>
          <w:rFonts w:ascii="Montserrat" w:eastAsia="Montserrat" w:hAnsi="Montserrat" w:cs="Times New Roman"/>
          <w:bCs/>
          <w:lang w:val="cy-GB"/>
        </w:rPr>
        <w:t>Cyfnod 3 Pellach (a/neu Gyfnod Adrodd Pellach)</w:t>
      </w:r>
    </w:p>
    <w:p w14:paraId="6343AFFE" w14:textId="77777777" w:rsidR="00BA68B1" w:rsidRDefault="004E5A3A" w:rsidP="00C1359D">
      <w:r>
        <w:rPr>
          <w:rFonts w:ascii="Montserrat Light" w:eastAsia="Montserrat Light" w:hAnsi="Montserrat Light" w:cs="Times New Roman"/>
          <w:lang w:val="cy-GB"/>
        </w:rPr>
        <w:t>Ar ôl i’r holl welliannau a ddetholwyd gael eu gwaredu yng Nghyfnod 3 (neu’r Cyfnod Adrodd) ond cyn i’r Llywydd gyhoeddi bod y cyfnod wedi’i gwblhau, caiff yr Aelod sy’n gyfrifol am Fil neu aelod o Lywodraeth Cymru ofyn i’r Senedd ystyried gwelliannau mewn trafodion Cyfnod 3 Pellach (neu drafodion Cyfnod Adrodd Pellach). Os bydd y Senedd yn cytuno i wneud hynny, cynhelir Cyfnod 3 Pellach.</w:t>
      </w:r>
    </w:p>
    <w:p w14:paraId="36C39517" w14:textId="77777777" w:rsidR="007F621E" w:rsidRDefault="004E5A3A" w:rsidP="00C1359D">
      <w:r>
        <w:rPr>
          <w:rFonts w:ascii="Montserrat Light" w:eastAsia="Montserrat Light" w:hAnsi="Montserrat Light" w:cs="Times New Roman"/>
          <w:lang w:val="cy-GB"/>
        </w:rPr>
        <w:t xml:space="preserve">Mae’r rhan fwyaf o’r un rheolau yn berthnasol i Gyfnod 3 Pellach (a Chyfnod Adrodd Pellach), ond dim ond yr Aelod sy’n gyfrifol am y Bil neu aelodau o Lywodraeth Cymru a gaiff gyflwyno gwelliannau. O ran y gwelliannau hyn, dim </w:t>
      </w:r>
      <w:r>
        <w:rPr>
          <w:rFonts w:ascii="Montserrat Light" w:eastAsia="Montserrat Light" w:hAnsi="Montserrat Light" w:cs="Times New Roman"/>
          <w:lang w:val="cy-GB"/>
        </w:rPr>
        <w:lastRenderedPageBreak/>
        <w:t>ond os ydynt yn bodloni’r rheolau arferol a dim ond os mai eu hunig ddiben yw egluro darpariaeth yn y Bil neu roi effaith i ymrwymiadau a wnaed yn ystod trafodion Cyfnod 3 cynharach y byddant yn dderbyniadwy.</w:t>
      </w:r>
    </w:p>
    <w:p w14:paraId="083B69D4" w14:textId="77777777" w:rsidR="00C1359D" w:rsidRDefault="004E5A3A" w:rsidP="00C1359D">
      <w:r>
        <w:rPr>
          <w:rFonts w:ascii="Montserrat Light" w:eastAsia="Montserrat Light" w:hAnsi="Montserrat Light" w:cs="Times New Roman"/>
          <w:lang w:val="cy-GB"/>
        </w:rPr>
        <w:t>Nid yw’r Senedd erioed wedi ystyried Bil yng Nghyfnod 3 Pellach nac yn y Cyfnod Adrodd Pellach.</w:t>
      </w:r>
    </w:p>
    <w:p w14:paraId="6A578EA7" w14:textId="18726455" w:rsidR="00BA68B1" w:rsidRPr="00BA68B1" w:rsidRDefault="004E5A3A" w:rsidP="00BA68B1">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3C08960D" w14:textId="77777777" w:rsidR="00BA68B1" w:rsidRDefault="004E5A3A" w:rsidP="00BA68B1">
      <w:pPr>
        <w:pStyle w:val="Highlight-box"/>
        <w:numPr>
          <w:ilvl w:val="1"/>
          <w:numId w:val="9"/>
        </w:numPr>
      </w:pPr>
      <w:r>
        <w:rPr>
          <w:rFonts w:ascii="Montserrat Light" w:eastAsia="Montserrat Light" w:hAnsi="Montserrat Light" w:cs="Times New Roman"/>
          <w:lang w:val="cy-GB"/>
        </w:rPr>
        <w:t>Beth yw eich barn am y rheolau ynghylch y cyfnodau diwygio dewisol ychwanegol a’r defnydd a wneir ohonynt gan y Senedd.</w:t>
      </w:r>
    </w:p>
    <w:p w14:paraId="30715474" w14:textId="77777777" w:rsidR="002D6E33" w:rsidRDefault="004E5A3A" w:rsidP="002D6E33">
      <w:pPr>
        <w:pStyle w:val="Heading2"/>
      </w:pPr>
      <w:bookmarkStart w:id="10" w:name="_Ref187936226"/>
      <w:r>
        <w:rPr>
          <w:rFonts w:ascii="Montserrat" w:eastAsia="Montserrat" w:hAnsi="Montserrat" w:cs="Times New Roman"/>
          <w:szCs w:val="28"/>
          <w:lang w:val="cy-GB"/>
        </w:rPr>
        <w:t>Biliau Brys</w:t>
      </w:r>
      <w:bookmarkEnd w:id="10"/>
    </w:p>
    <w:p w14:paraId="06C1B6EB" w14:textId="77777777" w:rsidR="00431A25" w:rsidRDefault="004E5A3A" w:rsidP="00E30372">
      <w:r>
        <w:rPr>
          <w:rFonts w:ascii="Montserrat Light" w:eastAsia="Montserrat Light" w:hAnsi="Montserrat Light" w:cs="Times New Roman"/>
          <w:lang w:val="cy-GB"/>
        </w:rPr>
        <w:t>Mae’r rheolau’n caniatáu i Lywodraeth Cymru allu gofyn i’r Senedd gytuno i drin Bil llywodraeth fel Bil Brys. Os bydd y Senedd yn cytuno i hyn, bydd rheolau gwahanol yn berthnasol i’r ffordd y mae’r Senedd yn ystyried y Bil hwnnw. Er enghraifft:</w:t>
      </w:r>
    </w:p>
    <w:p w14:paraId="50930181" w14:textId="77777777" w:rsidR="00431A25" w:rsidRDefault="004E5A3A" w:rsidP="00431A25">
      <w:pPr>
        <w:pStyle w:val="ListBullet"/>
      </w:pPr>
      <w:r>
        <w:rPr>
          <w:rFonts w:ascii="Montserrat Light" w:eastAsia="Montserrat Light" w:hAnsi="Montserrat Light"/>
          <w:color w:val="414042"/>
          <w:lang w:val="cy-GB"/>
        </w:rPr>
        <w:t>Gall y Senedd gytuno nad oes rhaid i’r Aelod sy’n gyfrifol ddarparu Memorandwm Esboniadol ac Asesiad Effaith Rheoleiddiol.</w:t>
      </w:r>
    </w:p>
    <w:p w14:paraId="32AD8B2E" w14:textId="77777777" w:rsidR="00431A25" w:rsidRDefault="004E5A3A" w:rsidP="00431A25">
      <w:pPr>
        <w:pStyle w:val="ListBullet"/>
      </w:pPr>
      <w:r>
        <w:rPr>
          <w:rFonts w:ascii="Montserrat Light" w:eastAsia="Montserrat Light" w:hAnsi="Montserrat Light"/>
          <w:color w:val="414042"/>
          <w:lang w:val="cy-GB"/>
        </w:rPr>
        <w:t>Ni ellir anfon y Bil at bwyllgor i’w ystyried yn ystod Cyfnod 1, a rhaid ei anfon at Bwyllgor o’r Senedd Gyfan i ystyried gwelliannau yng Nghyfnod 2.</w:t>
      </w:r>
    </w:p>
    <w:p w14:paraId="46C12AF8" w14:textId="77777777" w:rsidR="008F6A24" w:rsidRDefault="004E5A3A" w:rsidP="00431A25">
      <w:pPr>
        <w:pStyle w:val="ListBullet"/>
      </w:pPr>
      <w:r>
        <w:rPr>
          <w:rFonts w:ascii="Montserrat Light" w:eastAsia="Montserrat Light" w:hAnsi="Montserrat Light"/>
          <w:color w:val="414042"/>
          <w:lang w:val="cy-GB"/>
        </w:rPr>
        <w:t>Gall y Senedd gytuno ar amserlen lawer byrrach nag arfer. Gall hyn gynnwys Bil yn mynd drwy ei holl gyfnodau mewn un diwrnod.</w:t>
      </w:r>
    </w:p>
    <w:p w14:paraId="7B9A3BF7" w14:textId="7FEC7711" w:rsidR="00B17769" w:rsidRDefault="004E5A3A" w:rsidP="00431A25">
      <w:pPr>
        <w:pStyle w:val="ListBullet"/>
      </w:pPr>
      <w:r>
        <w:rPr>
          <w:rFonts w:ascii="Montserrat Light" w:eastAsia="Montserrat Light" w:hAnsi="Montserrat Light"/>
          <w:color w:val="414042"/>
          <w:lang w:val="cy-GB"/>
        </w:rPr>
        <w:t>Nid yw</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r terfynau amser arferol ar gyfer cyflwyno gwelliannau yn berthnasol. Yn hytrach, rhaid i’r Llywydd bennu’r terfynau amser. Yn dibynnu ar amserlen y Bil, gellid mesur y terfynau amser mewn munudau neu oriau yn hytrach na dyddiau.</w:t>
      </w:r>
    </w:p>
    <w:p w14:paraId="66FB64B2" w14:textId="77777777" w:rsidR="008E46FD" w:rsidRDefault="004E5A3A" w:rsidP="008E46FD">
      <w:r>
        <w:rPr>
          <w:rFonts w:ascii="Montserrat Light" w:eastAsia="Montserrat Light" w:hAnsi="Montserrat Light" w:cs="Times New Roman"/>
          <w:lang w:val="cy-GB"/>
        </w:rPr>
        <w:t>Mae’r Senedd wedi cytuno i drin tri Bil fel Biliau Brys. Yr enghraifft ddiweddaraf oedd Bil Etholiadau Cymru (</w:t>
      </w:r>
      <w:proofErr w:type="spellStart"/>
      <w:r>
        <w:rPr>
          <w:rFonts w:ascii="Montserrat Light" w:eastAsia="Montserrat Light" w:hAnsi="Montserrat Light" w:cs="Times New Roman"/>
          <w:lang w:val="cy-GB"/>
        </w:rPr>
        <w:t>Coronafeirws</w:t>
      </w:r>
      <w:proofErr w:type="spellEnd"/>
      <w:r>
        <w:rPr>
          <w:rFonts w:ascii="Montserrat Light" w:eastAsia="Montserrat Light" w:hAnsi="Montserrat Light" w:cs="Times New Roman"/>
          <w:lang w:val="cy-GB"/>
        </w:rPr>
        <w:t>) yn 2021, a wnaeth ddarpariaeth wrth gefn ynghylch cynnal etholiad y Senedd yn 2021 yn ystod pandemig COVID-19.</w:t>
      </w:r>
    </w:p>
    <w:p w14:paraId="5552E524" w14:textId="0A92370F" w:rsidR="00060F4D" w:rsidRPr="00837D58" w:rsidRDefault="004E5A3A" w:rsidP="00837D58">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682D862B" w14:textId="71F4F79E" w:rsidR="00837D58" w:rsidRPr="00CB23C2" w:rsidRDefault="004E5A3A" w:rsidP="00837D58">
      <w:pPr>
        <w:pStyle w:val="Highlight-box"/>
        <w:numPr>
          <w:ilvl w:val="1"/>
          <w:numId w:val="9"/>
        </w:numPr>
      </w:pPr>
      <w:r>
        <w:rPr>
          <w:rFonts w:ascii="Montserrat Light" w:eastAsia="Montserrat Light" w:hAnsi="Montserrat Light" w:cs="Times New Roman"/>
          <w:lang w:val="cy-GB"/>
        </w:rPr>
        <w:t>Beth yw eich barn am y rheolau sy</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ymwneud â Biliau Brys y llywodraeth.</w:t>
      </w:r>
    </w:p>
    <w:p w14:paraId="358115A2" w14:textId="77777777" w:rsidR="00CF6BE3" w:rsidRDefault="004E5A3A" w:rsidP="00CF6BE3">
      <w:pPr>
        <w:pStyle w:val="Heading2"/>
      </w:pPr>
      <w:bookmarkStart w:id="11" w:name="_Ref187936231"/>
      <w:r>
        <w:rPr>
          <w:rFonts w:ascii="Montserrat" w:eastAsia="Montserrat" w:hAnsi="Montserrat" w:cs="Times New Roman"/>
          <w:szCs w:val="28"/>
          <w:lang w:val="cy-GB"/>
        </w:rPr>
        <w:lastRenderedPageBreak/>
        <w:t>Materion eraill yn ymwneud â’r broses ar gyfer Biliau Cyhoeddus</w:t>
      </w:r>
      <w:bookmarkEnd w:id="11"/>
    </w:p>
    <w:p w14:paraId="3427C4EA" w14:textId="77777777" w:rsidR="00F840D8" w:rsidRDefault="004E5A3A" w:rsidP="00F840D8">
      <w:r>
        <w:rPr>
          <w:rFonts w:ascii="Montserrat Light" w:eastAsia="Montserrat Light" w:hAnsi="Montserrat Light" w:cs="Times New Roman"/>
          <w:lang w:val="cy-GB"/>
        </w:rPr>
        <w:t>Byddem hefyd yn croesawu unrhyw safbwyntiau eraill sydd gennych am y broses ar gyfer ystyried Biliau, gan gynnwys unrhyw faterion sy’n ymwneud â’r canlynol neu sy’n codi yn eu sgil:</w:t>
      </w:r>
    </w:p>
    <w:p w14:paraId="74BA0F69" w14:textId="77777777" w:rsidR="00023569" w:rsidRDefault="004E5A3A" w:rsidP="00023569">
      <w:pPr>
        <w:pStyle w:val="ListBullet"/>
      </w:pPr>
      <w:r>
        <w:rPr>
          <w:rFonts w:ascii="Montserrat Light" w:eastAsia="Montserrat Light" w:hAnsi="Montserrat Light"/>
          <w:color w:val="414042"/>
          <w:lang w:val="cy-GB"/>
        </w:rPr>
        <w:t>Dull Llywodraeth Cymru o ddeddfu a/neu ymgysylltu ag ystyriaeth y Senedd o Filiau.</w:t>
      </w:r>
    </w:p>
    <w:p w14:paraId="20EE1726" w14:textId="77777777" w:rsidR="00CE7EF8" w:rsidRDefault="004E5A3A" w:rsidP="00023569">
      <w:pPr>
        <w:pStyle w:val="ListBullet"/>
      </w:pPr>
      <w:r>
        <w:rPr>
          <w:rFonts w:ascii="Montserrat Light" w:eastAsia="Montserrat Light" w:hAnsi="Montserrat Light"/>
          <w:color w:val="414042"/>
          <w:lang w:val="cy-GB"/>
        </w:rPr>
        <w:t>Penderfyniad y Senedd i barhau i ganiatáu i Aelodau ac eraill gymryd rhan yn rhithwir neu wyneb yn wyneb ym musnes ffurfiol y pwyllgorau a’r Cyfarfod Llawn.</w:t>
      </w:r>
    </w:p>
    <w:p w14:paraId="68FAC4C6" w14:textId="77777777" w:rsidR="00356BF3" w:rsidRDefault="004E5A3A" w:rsidP="00023569">
      <w:pPr>
        <w:pStyle w:val="ListBullet"/>
      </w:pPr>
      <w:r>
        <w:rPr>
          <w:rFonts w:ascii="Montserrat Light" w:eastAsia="Montserrat Light" w:hAnsi="Montserrat Light"/>
          <w:color w:val="414042"/>
          <w:lang w:val="cy-GB"/>
        </w:rPr>
        <w:t>Cynyddu nifer yr Aelodau o’r Senedd o 60 i 96 yn 2026.</w:t>
      </w:r>
    </w:p>
    <w:p w14:paraId="775BD411" w14:textId="77777777" w:rsidR="008F4040" w:rsidRDefault="004E5A3A" w:rsidP="00023569">
      <w:pPr>
        <w:pStyle w:val="ListBullet"/>
      </w:pPr>
      <w:r>
        <w:rPr>
          <w:rFonts w:ascii="Montserrat Light" w:eastAsia="Montserrat Light" w:hAnsi="Montserrat Light"/>
          <w:color w:val="414042"/>
          <w:lang w:val="cy-GB"/>
        </w:rPr>
        <w:t>Cynyddu pa mor aml y cynhelir etholiadau’r Senedd o bob pum mlynedd i bob pedair blynedd.</w:t>
      </w:r>
    </w:p>
    <w:p w14:paraId="18E37ED9" w14:textId="77777777" w:rsidR="00A67BAC" w:rsidRDefault="004E5A3A" w:rsidP="00023569">
      <w:pPr>
        <w:pStyle w:val="ListBullet"/>
      </w:pPr>
      <w:r>
        <w:rPr>
          <w:rFonts w:ascii="Montserrat Light" w:eastAsia="Montserrat Light" w:hAnsi="Montserrat Light"/>
          <w:color w:val="414042"/>
          <w:lang w:val="cy-GB"/>
        </w:rPr>
        <w:t>Y defnydd o dechnoleg neu ddulliau democrataidd arloesol.</w:t>
      </w:r>
    </w:p>
    <w:p w14:paraId="6A86093F" w14:textId="77777777" w:rsidR="00356BF3" w:rsidRDefault="004E5A3A" w:rsidP="00023569">
      <w:pPr>
        <w:pStyle w:val="ListBullet"/>
      </w:pPr>
      <w:r>
        <w:rPr>
          <w:rFonts w:ascii="Montserrat Light" w:eastAsia="Montserrat Light" w:hAnsi="Montserrat Light"/>
          <w:color w:val="414042"/>
          <w:lang w:val="cy-GB"/>
        </w:rPr>
        <w:t>Ieithoedd swyddogol y Senedd (Cymraeg a Saesneg).</w:t>
      </w:r>
    </w:p>
    <w:p w14:paraId="331D9B7E" w14:textId="77777777" w:rsidR="00356BF3" w:rsidRPr="00F840D8" w:rsidRDefault="004E5A3A" w:rsidP="00023569">
      <w:pPr>
        <w:pStyle w:val="ListBullet"/>
      </w:pPr>
      <w:r>
        <w:rPr>
          <w:rFonts w:ascii="Montserrat Light" w:eastAsia="Montserrat Light" w:hAnsi="Montserrat Light"/>
          <w:color w:val="414042"/>
          <w:lang w:val="cy-GB"/>
        </w:rPr>
        <w:t>Yr effaith ar bobl neu grwpiau â nodweddion gwahanol neu o gefndiroedd gwahanol (gan gynnwys gwahanol gefndiroedd economaidd-gymdeithasol a nodweddion gwarchodedig oedran, anabledd; ailbennu rhywedd; priodas a phartneriaeth sifil; beichiogrwydd a mamolaeth; hil; crefydd neu gred; rhyw; a chyfeiriadedd rhywiol a nodir yn Neddf Cydraddoldeb 2010).</w:t>
      </w:r>
    </w:p>
    <w:p w14:paraId="11E2EFF1" w14:textId="04741D87" w:rsidR="00F840D8" w:rsidRPr="00837D58" w:rsidRDefault="004E5A3A" w:rsidP="00F840D8">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4A1BA8BF" w14:textId="77777777" w:rsidR="00F840D8" w:rsidRPr="00F146EC" w:rsidRDefault="004E5A3A" w:rsidP="00F840D8">
      <w:pPr>
        <w:pStyle w:val="Highlight-box"/>
        <w:numPr>
          <w:ilvl w:val="1"/>
          <w:numId w:val="9"/>
        </w:numPr>
      </w:pPr>
      <w:r>
        <w:rPr>
          <w:rFonts w:ascii="Montserrat Light" w:eastAsia="Montserrat Light" w:hAnsi="Montserrat Light" w:cs="Times New Roman"/>
          <w:lang w:val="cy-GB"/>
        </w:rPr>
        <w:t>Beth yw eich barn am y materion a restrir uchod, neu unrhyw faterion eraill yn ymwneud â’r broses ar gyfer Biliau Cyhoeddus nad ydych eisoes wedi’u cynnwys yn eich ymateb.</w:t>
      </w:r>
    </w:p>
    <w:p w14:paraId="22258A12" w14:textId="77777777" w:rsidR="001459C3" w:rsidRDefault="004E5A3A" w:rsidP="001459C3">
      <w:pPr>
        <w:pStyle w:val="Heading1"/>
      </w:pPr>
      <w:r>
        <w:rPr>
          <w:rFonts w:ascii="Montserrat" w:eastAsia="Montserrat" w:hAnsi="Montserrat"/>
          <w:szCs w:val="40"/>
          <w:lang w:val="cy-GB"/>
        </w:rPr>
        <w:lastRenderedPageBreak/>
        <w:t>Gwybodaeth am y broses ar gyfer Biliau Aelod</w:t>
      </w:r>
    </w:p>
    <w:p w14:paraId="152E907C" w14:textId="77777777" w:rsidR="001459C3" w:rsidRDefault="004E5A3A" w:rsidP="001459C3">
      <w:pPr>
        <w:pStyle w:val="Heading2"/>
        <w:rPr>
          <w:lang w:eastAsia="en-GB"/>
        </w:rPr>
      </w:pPr>
      <w:bookmarkStart w:id="12" w:name="_Ref187936238"/>
      <w:r>
        <w:rPr>
          <w:rFonts w:ascii="Montserrat" w:eastAsia="Montserrat" w:hAnsi="Montserrat" w:cs="Times New Roman"/>
          <w:szCs w:val="28"/>
          <w:lang w:val="cy-GB" w:eastAsia="en-GB"/>
        </w:rPr>
        <w:t>Effeithiolrwydd Biliau Aelod a’r broses ar gyfer Biliau Aelod</w:t>
      </w:r>
      <w:bookmarkEnd w:id="12"/>
    </w:p>
    <w:p w14:paraId="3669A483" w14:textId="77777777" w:rsidR="001459C3" w:rsidRDefault="004E5A3A" w:rsidP="007C3CC9">
      <w:r>
        <w:rPr>
          <w:rFonts w:ascii="Montserrat Light" w:eastAsia="Montserrat Light" w:hAnsi="Montserrat Light" w:cs="Times New Roman"/>
          <w:lang w:val="cy-GB"/>
        </w:rPr>
        <w:t>Fel y rhan fwyaf o seneddau, mae rheolau’r Senedd yn cynnwys y potensial i Aelodau unigol o’r meinciau cefn (h.y. Aelodau nad ydynt yn rhan o Lywodraeth Cymru) gyflwyno eu Biliau eu hunain.</w:t>
      </w:r>
    </w:p>
    <w:p w14:paraId="0DD909AA" w14:textId="77777777" w:rsidR="001C5A29" w:rsidRDefault="004E5A3A" w:rsidP="007C3CC9">
      <w:r>
        <w:rPr>
          <w:rFonts w:ascii="Montserrat Light" w:eastAsia="Montserrat Light" w:hAnsi="Montserrat Light" w:cs="Times New Roman"/>
          <w:lang w:val="cy-GB"/>
        </w:rPr>
        <w:t>Oni bai bod y llywodraeth yn cefnogi Bil Aelod, gall fod yn eithaf annhebygol o ddod yn gyfraith. Ers i’r Senedd gael pwerau deddfu sylfaenol llawn yn 2011 dim ond dau Fil Aelod (13 y cant) sydd wedi dod yn gyfraith o’r 16 cynnig a ddewiswyd mewn balot.</w:t>
      </w:r>
    </w:p>
    <w:p w14:paraId="5A546A97" w14:textId="77777777" w:rsidR="00E405CC" w:rsidRDefault="004E5A3A" w:rsidP="007C3CC9">
      <w:r>
        <w:rPr>
          <w:rFonts w:ascii="Montserrat Light" w:eastAsia="Montserrat Light" w:hAnsi="Montserrat Light" w:cs="Times New Roman"/>
          <w:lang w:val="cy-GB"/>
        </w:rPr>
        <w:t>Mae’n bwysig deall bod y prosesau’n gweithio’n wahanol mewn gwahanol seneddau (mae rhagor o fanylion am hyn yn yr adrannau perthnasol o’r ymgynghoriad hwn) ac mae gan wahanol seneddau niferoedd gwahanol o Aelodau. Ond, fel cyd-destun, yn ystod yr un cyfnod, daeth 16 o’r 52 o gynigion yng Nghynulliad Gogledd Iwerddon (31 y cant) ac 13 o’r 89 o gynigion yn Senedd yr Alban (15 y cant) yn gyfraith.</w:t>
      </w:r>
    </w:p>
    <w:p w14:paraId="738A06A8" w14:textId="77777777" w:rsidR="00B7042A" w:rsidRDefault="004E5A3A" w:rsidP="007C3CC9">
      <w:r>
        <w:rPr>
          <w:rFonts w:ascii="Montserrat Light" w:eastAsia="Montserrat Light" w:hAnsi="Montserrat Light" w:cs="Times New Roman"/>
          <w:lang w:val="cy-GB"/>
        </w:rPr>
        <w:t>Hyd yn oed os na fydd Aelodau yn llwyddo i newid y gyfraith, mae’r broses yn rhoi cyfle iddynt ymgysylltu â phobl sydd â phrofiad ac arbenigedd mewn maes penodol, datblygu polisi amgen a chynigion cyfreithiol, tynnu sylw at faterion sy’n bwysig yn eu barn hwy, a cheisio ymrwymiadau neu gamau gweithredu gan y llywodraeth. Er enghraifft, hyd yn oed os nad yw’r llywodraeth yn cefnogi Bil Aelod, efallai y bydd yn dewis datblygu ei Bil ei hun, newid ei pholisïau neu ddarparu cyllid ychwanegol ar gyfer y mater perthnasol.</w:t>
      </w:r>
    </w:p>
    <w:p w14:paraId="112E5924" w14:textId="36270DAB" w:rsidR="00B7042A" w:rsidRPr="00B7042A" w:rsidRDefault="004E5A3A" w:rsidP="00B7042A">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3A1E622A" w14:textId="77777777" w:rsidR="0062489A" w:rsidRDefault="004E5A3A" w:rsidP="0062489A">
      <w:pPr>
        <w:pStyle w:val="Highlight-box"/>
        <w:numPr>
          <w:ilvl w:val="1"/>
          <w:numId w:val="9"/>
        </w:numPr>
      </w:pPr>
      <w:r>
        <w:rPr>
          <w:rFonts w:ascii="Montserrat Light" w:eastAsia="Montserrat Light" w:hAnsi="Montserrat Light" w:cs="Times New Roman"/>
          <w:lang w:val="cy-GB"/>
        </w:rPr>
        <w:t>Pa mor effeithiol neu aneffeithiol yw’r broses ar gyfer Bil Aelod yn eich barn chi.</w:t>
      </w:r>
    </w:p>
    <w:p w14:paraId="3AA8C5EA" w14:textId="77777777" w:rsidR="00B7042A" w:rsidRDefault="004E5A3A" w:rsidP="00B7042A">
      <w:pPr>
        <w:pStyle w:val="Highlight-box"/>
        <w:numPr>
          <w:ilvl w:val="1"/>
          <w:numId w:val="9"/>
        </w:numPr>
      </w:pPr>
      <w:r>
        <w:rPr>
          <w:rFonts w:ascii="Montserrat Light" w:eastAsia="Montserrat Light" w:hAnsi="Montserrat Light" w:cs="Times New Roman"/>
          <w:lang w:val="cy-GB"/>
        </w:rPr>
        <w:t>Sut dylid asesu effeithiolrwydd neu aneffeithiolrwydd Biliau Aelod a’r broses ar gyfer Bil Aelod yn eich barn chi.</w:t>
      </w:r>
    </w:p>
    <w:p w14:paraId="77BD87FB" w14:textId="77777777" w:rsidR="00B91DB9" w:rsidRDefault="004E5A3A" w:rsidP="00B91DB9">
      <w:pPr>
        <w:pStyle w:val="Heading2"/>
      </w:pPr>
      <w:bookmarkStart w:id="13" w:name="_Ref187936244"/>
      <w:r>
        <w:rPr>
          <w:rFonts w:ascii="Montserrat" w:eastAsia="Montserrat" w:hAnsi="Montserrat" w:cs="Times New Roman"/>
          <w:szCs w:val="28"/>
          <w:lang w:val="cy-GB"/>
        </w:rPr>
        <w:t>Sut y caiff Aelodau eu dewis ar gyfer y cyfle i gynnig Bil</w:t>
      </w:r>
      <w:bookmarkEnd w:id="13"/>
    </w:p>
    <w:p w14:paraId="3D16B08E" w14:textId="39F69DF4" w:rsidR="003953F8" w:rsidRDefault="004E5A3A" w:rsidP="001D17EC">
      <w:r>
        <w:rPr>
          <w:rFonts w:ascii="Montserrat Light" w:eastAsia="Montserrat Light" w:hAnsi="Montserrat Light" w:cs="Times New Roman"/>
          <w:lang w:val="cy-GB"/>
        </w:rPr>
        <w:t xml:space="preserve">Dim ond os cânt eu dewis mewn balot Bil Aelod y gall Aelodau o’r Senedd gyflwyno Bil. Y Llywydd sy’n penderfynu pa mor aml y cynhelir balot, a faint o Aelodau fydd yn cael eu dewis ym mhob balot. Gall unrhyw Aelod nad yw’n aelod </w:t>
      </w:r>
      <w:r>
        <w:rPr>
          <w:rFonts w:ascii="Montserrat Light" w:eastAsia="Montserrat Light" w:hAnsi="Montserrat Light" w:cs="Times New Roman"/>
          <w:lang w:val="cy-GB"/>
        </w:rPr>
        <w:lastRenderedPageBreak/>
        <w:t>o Lywodraeth Cymru gymryd rhan yn y balot. Mae gan bob Aelod sy</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cymryd rhan yn y balot siawns gyfartal ar hap o gael ei ddewis. Cyn y gall Aelod sydd wedi’i ddewis gyflwyno Bil, mae angen iddo gael cytundeb gan y Senedd i ‘gyflwyno’. Mae adran nesaf yr ymgynghoriad hwn yn esbonio hyn yn fanylach.</w:t>
      </w:r>
    </w:p>
    <w:p w14:paraId="2A80018B" w14:textId="77777777" w:rsidR="00D6472C" w:rsidRPr="001D17EC" w:rsidRDefault="004E5A3A" w:rsidP="001D17EC">
      <w:r>
        <w:rPr>
          <w:rFonts w:ascii="Montserrat Light" w:eastAsia="Montserrat Light" w:hAnsi="Montserrat Light" w:cs="Times New Roman"/>
          <w:lang w:val="cy-GB"/>
        </w:rPr>
        <w:t>Ar wahân i hynny, gall Aelodau sydd â syniadau am gyfreithiau yr hoffent eu cyflwyno ofyn i’r Pwyllgor Busnes adael iddynt arwain dadl ar Gynnig Deddfwriaethol gan Aelod yn y Cyfarfod Llawn. Mae hyn yn rhoi cyfle i’r Senedd drafod syniad yr Aelod, ond nid yw’n rhoi caniatâd i’r Aelod gyflwyno Bil.</w:t>
      </w:r>
    </w:p>
    <w:p w14:paraId="0BC7EFB1" w14:textId="77777777" w:rsidR="00F82C07" w:rsidRPr="001D17EC" w:rsidRDefault="004E5A3A" w:rsidP="00F82C07">
      <w:r>
        <w:rPr>
          <w:rFonts w:ascii="Montserrat Light" w:eastAsia="Montserrat Light" w:hAnsi="Montserrat Light" w:cs="Times New Roman"/>
          <w:lang w:val="cy-GB"/>
        </w:rPr>
        <w:t>Mae’r broses yn gweithio’n wahanol mewn seneddau eraill:</w:t>
      </w:r>
    </w:p>
    <w:p w14:paraId="104303A3" w14:textId="77777777" w:rsidR="00F82C07" w:rsidRDefault="004E5A3A" w:rsidP="00F82C07">
      <w:pPr>
        <w:pStyle w:val="ListBullet"/>
      </w:pPr>
      <w:proofErr w:type="spellStart"/>
      <w:r>
        <w:rPr>
          <w:rFonts w:ascii="Montserrat Light" w:eastAsia="Montserrat Light" w:hAnsi="Montserrat Light"/>
          <w:b/>
          <w:bCs/>
          <w:color w:val="414042"/>
          <w:lang w:val="cy-GB"/>
        </w:rPr>
        <w:t>Tŷ’r</w:t>
      </w:r>
      <w:proofErr w:type="spellEnd"/>
      <w:r>
        <w:rPr>
          <w:rFonts w:ascii="Montserrat Light" w:eastAsia="Montserrat Light" w:hAnsi="Montserrat Light"/>
          <w:b/>
          <w:bCs/>
          <w:color w:val="414042"/>
          <w:lang w:val="cy-GB"/>
        </w:rPr>
        <w:t xml:space="preserve"> Cyffredin y DU:</w:t>
      </w:r>
      <w:r>
        <w:rPr>
          <w:rFonts w:ascii="Montserrat Light" w:eastAsia="Montserrat Light" w:hAnsi="Montserrat Light"/>
          <w:color w:val="414042"/>
          <w:lang w:val="cy-GB"/>
        </w:rPr>
        <w:t xml:space="preserve"> Ar ddechrau pob sesiwn seneddol, caiff 20 Aelod Seneddol eu dewis drwy </w:t>
      </w:r>
      <w:proofErr w:type="spellStart"/>
      <w:r>
        <w:rPr>
          <w:rFonts w:ascii="Montserrat Light" w:eastAsia="Montserrat Light" w:hAnsi="Montserrat Light"/>
          <w:color w:val="414042"/>
          <w:lang w:val="cy-GB"/>
        </w:rPr>
        <w:t>falot</w:t>
      </w:r>
      <w:proofErr w:type="spellEnd"/>
      <w:r>
        <w:rPr>
          <w:rFonts w:ascii="Montserrat Light" w:eastAsia="Montserrat Light" w:hAnsi="Montserrat Light"/>
          <w:color w:val="414042"/>
          <w:lang w:val="cy-GB"/>
        </w:rPr>
        <w:t xml:space="preserve">. </w:t>
      </w:r>
      <w:proofErr w:type="spellStart"/>
      <w:r>
        <w:rPr>
          <w:rFonts w:ascii="Montserrat Light" w:eastAsia="Montserrat Light" w:hAnsi="Montserrat Light"/>
          <w:color w:val="414042"/>
          <w:lang w:val="cy-GB"/>
        </w:rPr>
        <w:t>Gallant</w:t>
      </w:r>
      <w:proofErr w:type="spellEnd"/>
      <w:r>
        <w:rPr>
          <w:rFonts w:ascii="Montserrat Light" w:eastAsia="Montserrat Light" w:hAnsi="Montserrat Light"/>
          <w:color w:val="414042"/>
          <w:lang w:val="cy-GB"/>
        </w:rPr>
        <w:t xml:space="preserve"> gyflwyno eu Bil heb fod angen unrhyw gytundeb pellach gan Aelodau Seneddol eraill. Gall unrhyw Aelod Seneddol hefyd ofyn am ganiatâd y Llefarydd i gyflwyno Bil ‘rheol deg munud’ neu Fil Cyflwyno. Gall unrhyw un o’r tri math o Fil ddod yn gyfraith, ond mae’r amser cyfyngedig sydd ar gael i Filiau Aelod gael eu hystyried yn cael ei ddyrannu i Filiau balot yn gyntaf.</w:t>
      </w:r>
    </w:p>
    <w:p w14:paraId="75EF4FBD" w14:textId="77777777" w:rsidR="00F82C07" w:rsidRDefault="004E5A3A" w:rsidP="00F82C07">
      <w:pPr>
        <w:pStyle w:val="ListBullet"/>
      </w:pPr>
      <w:r>
        <w:rPr>
          <w:rFonts w:ascii="Montserrat Light" w:eastAsia="Montserrat Light" w:hAnsi="Montserrat Light"/>
          <w:b/>
          <w:bCs/>
          <w:color w:val="414042"/>
          <w:lang w:val="cy-GB"/>
        </w:rPr>
        <w:t>Senedd yr Alban:</w:t>
      </w:r>
      <w:r>
        <w:rPr>
          <w:rFonts w:ascii="Montserrat Light" w:eastAsia="Montserrat Light" w:hAnsi="Montserrat Light"/>
          <w:color w:val="414042"/>
          <w:lang w:val="cy-GB"/>
        </w:rPr>
        <w:t xml:space="preserve"> Gall unrhyw ASA awgrymu hyd at ddau syniad ar gyfer Bil ar unrhyw adeg. Dim ond os cânt ddigon o gefnogaeth drawsbleidiol gan </w:t>
      </w:r>
      <w:proofErr w:type="spellStart"/>
      <w:r>
        <w:rPr>
          <w:rFonts w:ascii="Montserrat Light" w:eastAsia="Montserrat Light" w:hAnsi="Montserrat Light"/>
          <w:color w:val="414042"/>
          <w:lang w:val="cy-GB"/>
        </w:rPr>
        <w:t>ASAau</w:t>
      </w:r>
      <w:proofErr w:type="spellEnd"/>
      <w:r>
        <w:rPr>
          <w:rFonts w:ascii="Montserrat Light" w:eastAsia="Montserrat Light" w:hAnsi="Montserrat Light"/>
          <w:color w:val="414042"/>
          <w:lang w:val="cy-GB"/>
        </w:rPr>
        <w:t xml:space="preserve"> eraill y </w:t>
      </w:r>
      <w:proofErr w:type="spellStart"/>
      <w:r>
        <w:rPr>
          <w:rFonts w:ascii="Montserrat Light" w:eastAsia="Montserrat Light" w:hAnsi="Montserrat Light"/>
          <w:color w:val="414042"/>
          <w:lang w:val="cy-GB"/>
        </w:rPr>
        <w:t>gallant</w:t>
      </w:r>
      <w:proofErr w:type="spellEnd"/>
      <w:r>
        <w:rPr>
          <w:rFonts w:ascii="Montserrat Light" w:eastAsia="Montserrat Light" w:hAnsi="Montserrat Light"/>
          <w:color w:val="414042"/>
          <w:lang w:val="cy-GB"/>
        </w:rPr>
        <w:t xml:space="preserve"> gyflwyno eu Bil yn ffurfiol i’w ystyried.</w:t>
      </w:r>
    </w:p>
    <w:p w14:paraId="78D30975" w14:textId="77777777" w:rsidR="00F82C07" w:rsidRDefault="004E5A3A" w:rsidP="00F82C07">
      <w:pPr>
        <w:pStyle w:val="ListBullet"/>
      </w:pPr>
      <w:r>
        <w:rPr>
          <w:rFonts w:ascii="Montserrat Light" w:eastAsia="Montserrat Light" w:hAnsi="Montserrat Light"/>
          <w:b/>
          <w:bCs/>
          <w:color w:val="414042"/>
          <w:lang w:val="cy-GB"/>
        </w:rPr>
        <w:t>Cynulliad Gogledd Iwerddon:</w:t>
      </w:r>
      <w:r>
        <w:rPr>
          <w:rFonts w:ascii="Montserrat Light" w:eastAsia="Montserrat Light" w:hAnsi="Montserrat Light"/>
          <w:color w:val="414042"/>
          <w:lang w:val="cy-GB"/>
        </w:rPr>
        <w:t xml:space="preserve"> Gall unrhyw ACD gyflwyno Bil Aelod Preifat ar unrhyw adeg cyn belled â bod y Llefarydd yn cytuno y byddai’r Bil o fewn pwerau cyfreithiol y Cynulliad.</w:t>
      </w:r>
    </w:p>
    <w:p w14:paraId="531EBAD3" w14:textId="09C082B4" w:rsidR="00CC0408" w:rsidRPr="005B3870" w:rsidRDefault="004E5A3A" w:rsidP="005B3870">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5CF20B17" w14:textId="77777777" w:rsidR="005B3870" w:rsidRDefault="004E5A3A" w:rsidP="005B3870">
      <w:pPr>
        <w:pStyle w:val="Highlight-box"/>
        <w:numPr>
          <w:ilvl w:val="1"/>
          <w:numId w:val="9"/>
        </w:numPr>
      </w:pPr>
      <w:r>
        <w:rPr>
          <w:rFonts w:ascii="Montserrat Light" w:eastAsia="Montserrat Light" w:hAnsi="Montserrat Light" w:cs="Times New Roman"/>
          <w:lang w:val="cy-GB"/>
        </w:rPr>
        <w:t>Beth yw eich barn am sut y caiff Aelodau eu dewis ar gyfer y cyfle i gynnig Bil ar hyn o bryd.</w:t>
      </w:r>
    </w:p>
    <w:p w14:paraId="4CA05469" w14:textId="77777777" w:rsidR="00B31D7A" w:rsidRDefault="004E5A3A" w:rsidP="007C3CC9">
      <w:pPr>
        <w:pStyle w:val="Heading2"/>
      </w:pPr>
      <w:bookmarkStart w:id="14" w:name="_Ref187936254"/>
      <w:r>
        <w:rPr>
          <w:rFonts w:ascii="Montserrat" w:eastAsia="Montserrat" w:hAnsi="Montserrat" w:cs="Times New Roman"/>
          <w:szCs w:val="28"/>
          <w:lang w:val="cy-GB"/>
        </w:rPr>
        <w:t>Sut mae Aelodau sydd wedi cael eu dewis mewn balot yn cael cytundeb i gyflwyno Bil</w:t>
      </w:r>
      <w:bookmarkEnd w:id="14"/>
    </w:p>
    <w:p w14:paraId="3DD31EEE" w14:textId="77777777" w:rsidR="00855879" w:rsidRDefault="004E5A3A" w:rsidP="00445942">
      <w:r>
        <w:rPr>
          <w:rFonts w:ascii="Montserrat Light" w:eastAsia="Montserrat Light" w:hAnsi="Montserrat Light" w:cs="Times New Roman"/>
          <w:lang w:val="cy-GB"/>
        </w:rPr>
        <w:t>Pan fydd Aelod o’r Senedd yn cael ei ddewis mewn balot, mae ganddo 25 diwrnod gwaith i gael cytundeb y Senedd i gyflwyno ei Fil arfaethedig. Os bydd mwy o Aelodau’n pleidleisio o blaid y Bil arfaethedig nag yn erbyn, caiff yr Aelod ‘caniatâd i gyflwyno’.</w:t>
      </w:r>
    </w:p>
    <w:p w14:paraId="675661AE" w14:textId="77777777" w:rsidR="00445942" w:rsidRDefault="004E5A3A" w:rsidP="00445942">
      <w:r>
        <w:rPr>
          <w:rFonts w:ascii="Montserrat Light" w:eastAsia="Montserrat Light" w:hAnsi="Montserrat Light" w:cs="Times New Roman"/>
          <w:lang w:val="cy-GB"/>
        </w:rPr>
        <w:lastRenderedPageBreak/>
        <w:t>Os oes pleidlais gyfartal, defnyddir y bleidlais fwrw o blaid caniatáu i’r Aelod gyflwyno’r Bil. Mae hyn oherwydd, er nad oes mwyafrif o blaid y Bil arfaethedig, heb ganiatâd i gyflwyno, ni ellir cyflwyno’r Bil ac ni fyddai’r Senedd yn cael unrhyw gyfle pellach i drafod y mater. Ond, gall olygu y gellir cyflwyno Biliau nad oes ganddynt gefnogaeth mwyafrif yr Aelodau.</w:t>
      </w:r>
    </w:p>
    <w:p w14:paraId="77EE4C84" w14:textId="77777777" w:rsidR="00463EEA" w:rsidRDefault="004E5A3A" w:rsidP="00445942">
      <w:r>
        <w:rPr>
          <w:rFonts w:ascii="Montserrat Light" w:eastAsia="Montserrat Light" w:hAnsi="Montserrat Light" w:cs="Times New Roman"/>
          <w:lang w:val="cy-GB"/>
        </w:rPr>
        <w:t>Os bydd Aelod yn cael caniatâd i gyflwyno, mae ganddo 13 mis i ddatblygu a chyflwyno ei Fil. Fel arfer yn ystod y cyfnod hwnnw, bydd yr Aelod yn ymgynghori â’r cyhoedd a rhanddeiliaid, ac yn gweithio gyda swyddogion y Senedd ac eraill i ddatblygu eu Bil. Gall yr Aelod gyflwyno ei Fil ar unrhyw adeg yn ystod y 13 mis – nid oes rhaid iddo gael unrhyw gytundeb pellach gan y Senedd. Nid oes rhaid iddo gyflwyno ei Fil os nad yw am wneud hynny.</w:t>
      </w:r>
    </w:p>
    <w:p w14:paraId="0BFA4AE8" w14:textId="77777777" w:rsidR="00463EEA" w:rsidRDefault="004E5A3A" w:rsidP="00445942">
      <w:r>
        <w:rPr>
          <w:rFonts w:ascii="Montserrat Light" w:eastAsia="Montserrat Light" w:hAnsi="Montserrat Light" w:cs="Times New Roman"/>
          <w:lang w:val="cy-GB"/>
        </w:rPr>
        <w:t xml:space="preserve">Cymerir agwedd wahanol yn Senedd yr Alban. O dan y rheolau yn yr Alban, gall unrhyw ASA ddatblygu ac ymgynghori ar gynigion ar gyfer Bil heb fod angen cytundeb gan y Senedd. Ond, dim ond os bydd digon o </w:t>
      </w:r>
      <w:proofErr w:type="spellStart"/>
      <w:r>
        <w:rPr>
          <w:rFonts w:ascii="Montserrat Light" w:eastAsia="Montserrat Light" w:hAnsi="Montserrat Light" w:cs="Times New Roman"/>
          <w:lang w:val="cy-GB"/>
        </w:rPr>
        <w:t>ASAau</w:t>
      </w:r>
      <w:proofErr w:type="spellEnd"/>
      <w:r>
        <w:rPr>
          <w:rFonts w:ascii="Montserrat Light" w:eastAsia="Montserrat Light" w:hAnsi="Montserrat Light" w:cs="Times New Roman"/>
          <w:lang w:val="cy-GB"/>
        </w:rPr>
        <w:t xml:space="preserve"> trawsbleidiol yn cefnogi ei Fil y caiff yr ASA gyflwyno ei Fil yn ffurfiol. Yr unig derfyn amser sy’n berthnasol yw bod yn rhaid i </w:t>
      </w:r>
      <w:proofErr w:type="spellStart"/>
      <w:r>
        <w:rPr>
          <w:rFonts w:ascii="Montserrat Light" w:eastAsia="Montserrat Light" w:hAnsi="Montserrat Light" w:cs="Times New Roman"/>
          <w:lang w:val="cy-GB"/>
        </w:rPr>
        <w:t>ASAau</w:t>
      </w:r>
      <w:proofErr w:type="spellEnd"/>
      <w:r>
        <w:rPr>
          <w:rFonts w:ascii="Montserrat Light" w:eastAsia="Montserrat Light" w:hAnsi="Montserrat Light" w:cs="Times New Roman"/>
          <w:lang w:val="cy-GB"/>
        </w:rPr>
        <w:t xml:space="preserve"> fel arfer gyflwyno eu Bil cyn mis Mehefin yn y flwyddyn olaf cyn y disgwylir i etholiad gael ei gynnal.</w:t>
      </w:r>
    </w:p>
    <w:p w14:paraId="1C186FF0" w14:textId="22F1DC4E" w:rsidR="008B6E97" w:rsidRPr="008B6E97" w:rsidRDefault="004E5A3A" w:rsidP="008B6E97">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708B12DE" w14:textId="77777777" w:rsidR="008B6E97" w:rsidRDefault="004E5A3A" w:rsidP="008B6E97">
      <w:pPr>
        <w:pStyle w:val="Highlight-box"/>
        <w:numPr>
          <w:ilvl w:val="1"/>
          <w:numId w:val="9"/>
        </w:numPr>
      </w:pPr>
      <w:r>
        <w:rPr>
          <w:rFonts w:ascii="Montserrat Light" w:eastAsia="Montserrat Light" w:hAnsi="Montserrat Light" w:cs="Times New Roman"/>
          <w:lang w:val="cy-GB"/>
        </w:rPr>
        <w:t>Beth yw eich barn am y trefniadau presennol ar gyfer sut y mae Aelodau sydd wedi ennill y balot yn cael cytundeb i gyflwyno Bil.</w:t>
      </w:r>
    </w:p>
    <w:p w14:paraId="225FAFD5" w14:textId="77777777" w:rsidR="004D3E32" w:rsidRDefault="004E5A3A" w:rsidP="007C3CC9">
      <w:pPr>
        <w:pStyle w:val="Heading2"/>
      </w:pPr>
      <w:bookmarkStart w:id="15" w:name="_Ref187936258"/>
      <w:r>
        <w:rPr>
          <w:rFonts w:ascii="Montserrat" w:eastAsia="Montserrat" w:hAnsi="Montserrat" w:cs="Times New Roman"/>
          <w:szCs w:val="28"/>
          <w:lang w:val="cy-GB"/>
        </w:rPr>
        <w:t>Gwybodaeth y mae’n rhaid i Aelodau ei darparu yn ystod y broses</w:t>
      </w:r>
      <w:bookmarkEnd w:id="15"/>
    </w:p>
    <w:p w14:paraId="4BE9487C" w14:textId="77777777" w:rsidR="004D3E32" w:rsidRDefault="004E5A3A" w:rsidP="004D3E32">
      <w:r>
        <w:rPr>
          <w:rFonts w:ascii="Montserrat Light" w:eastAsia="Montserrat Light" w:hAnsi="Montserrat Light" w:cs="Times New Roman"/>
          <w:lang w:val="cy-GB"/>
        </w:rPr>
        <w:t>Mae’r rheolau’n nodi bod yn rhaid i Aelodau sydd am gynnig neu gyflwyno Biliau ddarparu gwybodaeth benodol ar wahanol adegau yn y broses:</w:t>
      </w:r>
    </w:p>
    <w:p w14:paraId="4F8E892C" w14:textId="77777777" w:rsidR="004D3E32" w:rsidRDefault="004E5A3A" w:rsidP="004D3E32">
      <w:pPr>
        <w:pStyle w:val="ListBullet"/>
      </w:pPr>
      <w:r>
        <w:rPr>
          <w:rFonts w:ascii="Montserrat Light" w:eastAsia="Montserrat Light" w:hAnsi="Montserrat Light"/>
          <w:color w:val="414042"/>
          <w:lang w:val="cy-GB"/>
        </w:rPr>
        <w:t>Pan fydd yn mynd i mewn i’r balot, rhaid i’r Aelod ddarparu teitl arfaethedig ei Fil a’r amcanion polisi y byddai’n eu cyflawni.</w:t>
      </w:r>
    </w:p>
    <w:p w14:paraId="2A314BCE" w14:textId="77777777" w:rsidR="0057307D" w:rsidRDefault="004E5A3A" w:rsidP="004D3E32">
      <w:pPr>
        <w:pStyle w:val="ListBullet"/>
      </w:pPr>
      <w:r>
        <w:rPr>
          <w:rFonts w:ascii="Montserrat Light" w:eastAsia="Montserrat Light" w:hAnsi="Montserrat Light"/>
          <w:color w:val="414042"/>
          <w:lang w:val="cy-GB"/>
        </w:rPr>
        <w:t>Pan fydd yn gofyn i’r Senedd am ganiatâd i gyflwyno, rhaid i’r Aelod ddarparu’r teitl arfaethedig a’r amcanion polisi, a gwybodaeth am unrhyw gefnogaeth i’r Bil, unrhyw ymgynghoriad y mae wedi’i wneud ac unrhyw gostau neu arbedion disgwyliedig.</w:t>
      </w:r>
    </w:p>
    <w:p w14:paraId="4035EA1D" w14:textId="77777777" w:rsidR="00D30A2F" w:rsidRDefault="004E5A3A" w:rsidP="004D3E32">
      <w:pPr>
        <w:pStyle w:val="ListBullet"/>
      </w:pPr>
      <w:r>
        <w:rPr>
          <w:rFonts w:ascii="Montserrat Light" w:eastAsia="Montserrat Light" w:hAnsi="Montserrat Light"/>
          <w:color w:val="414042"/>
          <w:lang w:val="cy-GB"/>
        </w:rPr>
        <w:t>Pan fydd yn cyflwyno ei Fil, rhaid i’r Aelod gydymffurfio â’r holl reolau ynghylch Memoranda Esboniadol ac Asesiadau Effaith Rheoleiddiol sy’n berthnasol i unrhyw Fil arall.</w:t>
      </w:r>
    </w:p>
    <w:p w14:paraId="6F6330ED" w14:textId="77777777" w:rsidR="00481B56" w:rsidRDefault="004E5A3A" w:rsidP="00481B56">
      <w:r>
        <w:rPr>
          <w:rFonts w:ascii="Montserrat Light" w:eastAsia="Montserrat Light" w:hAnsi="Montserrat Light" w:cs="Times New Roman"/>
          <w:lang w:val="cy-GB"/>
        </w:rPr>
        <w:lastRenderedPageBreak/>
        <w:t>Mae’r rheolau’n dweud na ddylai teitl ac amcanion polisi’r Bil ar bob cyfnod newid llawer iawn o’r cynnig a gyflwynodd yr Aelod yn y balot.</w:t>
      </w:r>
    </w:p>
    <w:p w14:paraId="4B58DE7F" w14:textId="77777777" w:rsidR="004F5239" w:rsidRDefault="004E5A3A" w:rsidP="00481B56">
      <w:r>
        <w:rPr>
          <w:rFonts w:ascii="Montserrat Light" w:eastAsia="Montserrat Light" w:hAnsi="Montserrat Light" w:cs="Times New Roman"/>
          <w:lang w:val="cy-GB"/>
        </w:rPr>
        <w:t>Mae rheolau gwahanol yn berthnasol mewn gwahanol seneddau, yn rhannol oherwydd bod y prosesau cyffredinol yn wahanol:</w:t>
      </w:r>
    </w:p>
    <w:p w14:paraId="2B5C8548" w14:textId="36EE9A82" w:rsidR="004F5239" w:rsidRDefault="004E5A3A" w:rsidP="004F5239">
      <w:pPr>
        <w:pStyle w:val="ListBullet"/>
      </w:pPr>
      <w:proofErr w:type="spellStart"/>
      <w:r>
        <w:rPr>
          <w:rFonts w:ascii="Montserrat Light" w:eastAsia="Montserrat Light" w:hAnsi="Montserrat Light"/>
          <w:b/>
          <w:bCs/>
          <w:color w:val="414042"/>
          <w:lang w:val="cy-GB"/>
        </w:rPr>
        <w:t>Tŷ’r</w:t>
      </w:r>
      <w:proofErr w:type="spellEnd"/>
      <w:r>
        <w:rPr>
          <w:rFonts w:ascii="Montserrat Light" w:eastAsia="Montserrat Light" w:hAnsi="Montserrat Light"/>
          <w:b/>
          <w:bCs/>
          <w:color w:val="414042"/>
          <w:lang w:val="cy-GB"/>
        </w:rPr>
        <w:t xml:space="preserve"> Cyffredin y DU:</w:t>
      </w:r>
      <w:r>
        <w:rPr>
          <w:rFonts w:ascii="Montserrat Light" w:eastAsia="Montserrat Light" w:hAnsi="Montserrat Light"/>
          <w:color w:val="414042"/>
          <w:lang w:val="cy-GB"/>
        </w:rPr>
        <w:t xml:space="preserve"> Nid oes rhaid i Aelodau Seneddol ddarparu unrhyw wybodaeth am eu Bil pan fyddant yn ymuno â</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r balot. Pan fydd Aelodau Seneddol yn cyflwyno Biliau, dim ond teitlau byr a hir y Bil y mae angen iddynt eu darparu—efallai na fydd gwir destun y Bil yn cael ei gyhoeddi tan ychydig cyn i’r Bil gael ei drafod am y tro cyntaf. Nid oes rhaid i Aelodau Seneddol ddarparu gwybodaeth am y costau, er os bydd y llywodraeth yn cefnogi Bil bydd fel arfer yn darparu rhai nodiadau esboniadol.</w:t>
      </w:r>
    </w:p>
    <w:p w14:paraId="1771D827" w14:textId="77777777" w:rsidR="009355FE" w:rsidRDefault="004E5A3A" w:rsidP="004F5239">
      <w:pPr>
        <w:pStyle w:val="ListBullet"/>
      </w:pPr>
      <w:r>
        <w:rPr>
          <w:rFonts w:ascii="Montserrat Light" w:eastAsia="Montserrat Light" w:hAnsi="Montserrat Light"/>
          <w:b/>
          <w:bCs/>
          <w:color w:val="414042"/>
          <w:lang w:val="cy-GB"/>
        </w:rPr>
        <w:t>Senedd yr Alban</w:t>
      </w:r>
      <w:r>
        <w:rPr>
          <w:rFonts w:ascii="Montserrat Light" w:eastAsia="Montserrat Light" w:hAnsi="Montserrat Light"/>
          <w:color w:val="414042"/>
          <w:lang w:val="cy-GB"/>
        </w:rPr>
        <w:t xml:space="preserve">: pan fydd </w:t>
      </w:r>
      <w:proofErr w:type="spellStart"/>
      <w:r>
        <w:rPr>
          <w:rFonts w:ascii="Montserrat Light" w:eastAsia="Montserrat Light" w:hAnsi="Montserrat Light"/>
          <w:color w:val="414042"/>
          <w:lang w:val="cy-GB"/>
        </w:rPr>
        <w:t>ASAau</w:t>
      </w:r>
      <w:proofErr w:type="spellEnd"/>
      <w:r>
        <w:rPr>
          <w:rFonts w:ascii="Montserrat Light" w:eastAsia="Montserrat Light" w:hAnsi="Montserrat Light"/>
          <w:color w:val="414042"/>
          <w:lang w:val="cy-GB"/>
        </w:rPr>
        <w:t xml:space="preserve"> yn cyhoeddi eu cynigion cyntaf ar gyfer Biliau, rhaid iddynt fel arfer ymgynghori am o leiaf 12 wythnos. Mae’n rhaid iddynt gyhoeddi crynodeb o’r ymatebion i’r ymgynghoriad. Os byddant yn cyflwyno Bil, mae’n rhaid iddynt gydymffurfio â’r un rheolau ar gyfer dogfennau esboniadol ag unrhyw Fil arall.</w:t>
      </w:r>
    </w:p>
    <w:p w14:paraId="057DFE1A" w14:textId="711EECBA" w:rsidR="002D09C0" w:rsidRPr="008B6E97" w:rsidRDefault="004E5A3A" w:rsidP="002D09C0">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4D89EC2F" w14:textId="77777777" w:rsidR="002D09C0" w:rsidRDefault="004E5A3A" w:rsidP="002D09C0">
      <w:pPr>
        <w:pStyle w:val="Highlight-box"/>
        <w:numPr>
          <w:ilvl w:val="1"/>
          <w:numId w:val="9"/>
        </w:numPr>
      </w:pPr>
      <w:r>
        <w:rPr>
          <w:rFonts w:ascii="Montserrat Light" w:eastAsia="Montserrat Light" w:hAnsi="Montserrat Light" w:cs="Times New Roman"/>
          <w:lang w:val="cy-GB"/>
        </w:rPr>
        <w:t>Beth yw eich barn am y gofynion o ran y wybodaeth y mae’n rhaid i Aelodau ei darparu ar bob cam o’r broses ar gyfer Bil Aelod.</w:t>
      </w:r>
    </w:p>
    <w:p w14:paraId="3F369E84" w14:textId="77777777" w:rsidR="002D09C0" w:rsidRDefault="004E5A3A" w:rsidP="00AB3D56">
      <w:pPr>
        <w:pStyle w:val="Heading2"/>
      </w:pPr>
      <w:bookmarkStart w:id="16" w:name="_Ref187936263"/>
      <w:r>
        <w:rPr>
          <w:rFonts w:ascii="Montserrat" w:eastAsia="Montserrat" w:hAnsi="Montserrat" w:cs="Times New Roman"/>
          <w:szCs w:val="28"/>
          <w:lang w:val="cy-GB"/>
        </w:rPr>
        <w:t>‘Cwmpas’ Biliau Aelod</w:t>
      </w:r>
      <w:bookmarkEnd w:id="16"/>
    </w:p>
    <w:p w14:paraId="2D6C06D2" w14:textId="77777777" w:rsidR="006D4701" w:rsidRDefault="004E5A3A" w:rsidP="006D4701">
      <w:pPr>
        <w:pStyle w:val="Heading3"/>
      </w:pPr>
      <w:r>
        <w:rPr>
          <w:rFonts w:ascii="Montserrat" w:eastAsia="Montserrat" w:hAnsi="Montserrat" w:cs="Times New Roman"/>
          <w:bCs/>
          <w:lang w:val="cy-GB"/>
        </w:rPr>
        <w:t>Yr hyn y gall Biliau Aelod ei wneud a’r hyn na allant ei wneud</w:t>
      </w:r>
    </w:p>
    <w:p w14:paraId="244E6A1A" w14:textId="1842EA05" w:rsidR="002A3336" w:rsidRDefault="004E5A3A" w:rsidP="002D09C0">
      <w:r>
        <w:rPr>
          <w:rFonts w:ascii="Montserrat Light" w:eastAsia="Montserrat Light" w:hAnsi="Montserrat Light" w:cs="Times New Roman"/>
          <w:lang w:val="cy-GB"/>
        </w:rPr>
        <w:t>Rhaid 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Bil y mae Aelod yn ei gyflwyno roi effaith 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r cynnig y mae</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n ei roi yn y balot a chael cytundeb y Senedd i</w:t>
      </w:r>
      <w:r w:rsidR="00B11CA5">
        <w:rPr>
          <w:rFonts w:ascii="Montserrat Light" w:eastAsia="Montserrat Light" w:hAnsi="Montserrat Light" w:cs="Times New Roman"/>
          <w:lang w:val="cy-GB"/>
        </w:rPr>
        <w:t>’</w:t>
      </w:r>
      <w:r>
        <w:rPr>
          <w:rFonts w:ascii="Montserrat Light" w:eastAsia="Montserrat Light" w:hAnsi="Montserrat Light" w:cs="Times New Roman"/>
          <w:lang w:val="cy-GB"/>
        </w:rPr>
        <w:t>w gyflwyno h.y. ni all yr Aelod gyflwyno Bil i wneud rhywbeth hollol wahanol neu ar bwnc gwahanol.</w:t>
      </w:r>
    </w:p>
    <w:p w14:paraId="6F4929AE" w14:textId="77777777" w:rsidR="00AB3D56" w:rsidRDefault="004E5A3A" w:rsidP="002D09C0">
      <w:r>
        <w:rPr>
          <w:rFonts w:ascii="Montserrat Light" w:eastAsia="Montserrat Light" w:hAnsi="Montserrat Light" w:cs="Times New Roman"/>
          <w:lang w:val="cy-GB"/>
        </w:rPr>
        <w:t>Fel arall, mae’r rhan fwyaf o’r rheolau ynghylch yr hyn y gall Bil ei wneud, neu’r hyn na all ei wneud, yr un peth ar gyfer Biliau Aelod ag ar gyfer unrhyw Fil. Y prif wahaniaeth yw na chaniateir i Filiau Aelod ddiwygio na chyflwyno trethi.</w:t>
      </w:r>
    </w:p>
    <w:p w14:paraId="64D0E7ED" w14:textId="77777777" w:rsidR="00E10B05" w:rsidRDefault="004E5A3A" w:rsidP="00E10B05">
      <w:pPr>
        <w:pStyle w:val="Heading3"/>
      </w:pPr>
      <w:r>
        <w:rPr>
          <w:rFonts w:ascii="Montserrat" w:eastAsia="Montserrat" w:hAnsi="Montserrat" w:cs="Times New Roman"/>
          <w:bCs/>
          <w:lang w:val="cy-GB"/>
        </w:rPr>
        <w:t>Goblygiadau ariannol Biliau Aelod</w:t>
      </w:r>
    </w:p>
    <w:p w14:paraId="3D5E68B5" w14:textId="77777777" w:rsidR="00067EE7" w:rsidRDefault="004E5A3A" w:rsidP="002D09C0">
      <w:r>
        <w:rPr>
          <w:rFonts w:ascii="Montserrat Light" w:eastAsia="Montserrat Light" w:hAnsi="Montserrat Light" w:cs="Times New Roman"/>
          <w:lang w:val="cy-GB"/>
        </w:rPr>
        <w:t xml:space="preserve">Pan fyddant yn penderfynu ar gwmpas eu cynnig, efallai y bydd yr Aelodau hefyd am ystyried y rheolau ynghylch Penderfyniadau Ariannol (h.y. y mecanwaith a </w:t>
      </w:r>
      <w:r>
        <w:rPr>
          <w:rFonts w:ascii="Montserrat Light" w:eastAsia="Montserrat Light" w:hAnsi="Montserrat Light" w:cs="Times New Roman"/>
          <w:lang w:val="cy-GB"/>
        </w:rPr>
        <w:lastRenderedPageBreak/>
        <w:t>ddefnyddir i ofyn i’r Senedd gytuno mewn egwyddor i arian gael ei wario o ganlyniad i Fil).</w:t>
      </w:r>
    </w:p>
    <w:p w14:paraId="69E3BA06" w14:textId="789833E0" w:rsidR="00067EE7" w:rsidRDefault="004E5A3A" w:rsidP="00067EE7">
      <w:pPr>
        <w:rPr>
          <w:rFonts w:ascii="Montserrat Light" w:eastAsia="Montserrat Light" w:hAnsi="Montserrat Light" w:cs="Times New Roman"/>
          <w:lang w:val="cy-GB"/>
        </w:rPr>
      </w:pPr>
      <w:r>
        <w:rPr>
          <w:rFonts w:ascii="Montserrat Light" w:eastAsia="Montserrat Light" w:hAnsi="Montserrat Light" w:cs="Times New Roman"/>
          <w:lang w:val="cy-GB"/>
        </w:rPr>
        <w:t>Dim ond os yw’n bodloni’r profion a nodir yn Rheolau Sefydlog 26.69 i 26.71 y mae angen Penderfyniad Ariannol ar Fil (neu welliant) (</w:t>
      </w:r>
      <w:hyperlink r:id="rId34" w:history="1">
        <w:r w:rsidR="00067EE7">
          <w:rPr>
            <w:rFonts w:ascii="Montserrat Light" w:eastAsia="Montserrat Light" w:hAnsi="Montserrat Light" w:cs="Times New Roman"/>
            <w:b/>
            <w:bCs/>
            <w:color w:val="757578"/>
            <w:u w:val="dotted"/>
            <w:lang w:val="cy-GB"/>
          </w:rPr>
          <w:t>https://senedd.wales/media/zp1nyrfq/so-cym.pdf</w:t>
        </w:r>
      </w:hyperlink>
      <w:r>
        <w:rPr>
          <w:rFonts w:ascii="Montserrat Light" w:eastAsia="Montserrat Light" w:hAnsi="Montserrat Light" w:cs="Times New Roman"/>
          <w:lang w:val="cy-GB"/>
        </w:rPr>
        <w:t>). Y rhain yw a fyddai’r Bil (neu welliant i Fil os nad oes Penderfyniad Ariannol eisoes yn ei le):</w:t>
      </w:r>
    </w:p>
    <w:p w14:paraId="606462F3" w14:textId="77777777" w:rsidR="00067EE7" w:rsidRDefault="004E5A3A" w:rsidP="00067EE7">
      <w:pPr>
        <w:pStyle w:val="ListBullet"/>
      </w:pPr>
      <w:r>
        <w:rPr>
          <w:rFonts w:ascii="Montserrat Light" w:eastAsia="Montserrat Light" w:hAnsi="Montserrat Light"/>
          <w:color w:val="414042"/>
          <w:lang w:val="cy-GB"/>
        </w:rPr>
        <w:t>At ddiben presennol neu ddiben newydd, yn codi gwariant arwyddocaol ar Gronfa Gyfunol Cymru, neu’n arwain at wariant sy’n daladwy o’r Gronfa (neu gynnydd arwyddocaol mewn gwariant o’r fath).</w:t>
      </w:r>
    </w:p>
    <w:p w14:paraId="0634FE44" w14:textId="77777777" w:rsidR="00067EE7" w:rsidRDefault="004E5A3A" w:rsidP="00067EE7">
      <w:pPr>
        <w:pStyle w:val="ListBullet"/>
      </w:pPr>
      <w:r>
        <w:rPr>
          <w:rFonts w:ascii="Montserrat Light" w:eastAsia="Montserrat Light" w:hAnsi="Montserrat Light"/>
          <w:color w:val="414042"/>
          <w:lang w:val="cy-GB"/>
        </w:rPr>
        <w:t>Naill ai’n uniongyrchol neu drwy roi pŵer i Weinidogion Cymru neu eraill, yn gosod neu’n cynyddu tâl (neu fel arall yn ei gwneud yn ofynnol i daliad gael ei wneud), er budd Cronfa Gyfunol Cymru.</w:t>
      </w:r>
    </w:p>
    <w:p w14:paraId="3A0B1F17" w14:textId="77777777" w:rsidR="00067EE7" w:rsidRDefault="004E5A3A" w:rsidP="00067EE7">
      <w:r>
        <w:rPr>
          <w:rFonts w:ascii="Montserrat Light" w:eastAsia="Montserrat Light" w:hAnsi="Montserrat Light" w:cs="Times New Roman"/>
          <w:lang w:val="cy-GB"/>
        </w:rPr>
        <w:t>Os bydd y Llywydd yn penderfynu bod angen Penderfyniad Ariannol ar Fil (neu welliant), yna ni ellir ystyried y Bil y tu hwnt i Gyfnod 1 nes bod un wedi’i dderbyn.</w:t>
      </w:r>
    </w:p>
    <w:p w14:paraId="57B48B86" w14:textId="77777777" w:rsidR="00067EE7" w:rsidRDefault="004E5A3A" w:rsidP="00067EE7">
      <w:r>
        <w:rPr>
          <w:rFonts w:ascii="Montserrat Light" w:eastAsia="Montserrat Light" w:hAnsi="Montserrat Light" w:cs="Times New Roman"/>
          <w:lang w:val="cy-GB"/>
        </w:rPr>
        <w:t>Os oes angen Penderfyniad Ariannol, ond na chytunir ar un o fewn chwe mis i ddiwedd Cyfnod 1, bydd y Bil yn methu ac ni ellir ei ystyried ymhellach.</w:t>
      </w:r>
    </w:p>
    <w:p w14:paraId="4459692C" w14:textId="77777777" w:rsidR="00067EE7" w:rsidRDefault="004E5A3A" w:rsidP="00067EE7">
      <w:r>
        <w:rPr>
          <w:rFonts w:ascii="Montserrat Light" w:eastAsia="Montserrat Light" w:hAnsi="Montserrat Light" w:cs="Times New Roman"/>
          <w:lang w:val="cy-GB"/>
        </w:rPr>
        <w:t>Dim ond aelod o Lywodraeth Cymru all wneud cynnig am Benderfyniad Ariannol (h.y. gofyn yn ffurfiol i’r Senedd wneud penderfyniad arno). Mae hyn yn golygu, os oes angen Penderfyniad Ariannol ar Fil Aelod, rhaid i’r Aelod gael cytundeb gan Lywodraeth Cymru i gynnig Penderfyniad Ariannol neu bydd ei Fil yn methu. Nid oes rhaid i Lywodraeth Cymru gynnig Penderfyniad Ariannol na darparu unrhyw resymau dros a yw’n gwneud hynny ai peidio.</w:t>
      </w:r>
    </w:p>
    <w:p w14:paraId="3524A07D" w14:textId="77777777" w:rsidR="00382323" w:rsidRDefault="004E5A3A" w:rsidP="00067EE7">
      <w:r>
        <w:rPr>
          <w:rFonts w:ascii="Montserrat Light" w:eastAsia="Montserrat Light" w:hAnsi="Montserrat Light" w:cs="Times New Roman"/>
          <w:lang w:val="cy-GB"/>
        </w:rPr>
        <w:t>Mae hyn yn golygu y gall Llywodraeth Cymru achosi i Fil Aelod y mae angen Penderfyniad Ariannol ar ei gyfer fethu heb esbonio pam, hyd yn oed os yw’r Senedd wedi cytuno ar egwyddorion cyffredinol y Bil.</w:t>
      </w:r>
    </w:p>
    <w:p w14:paraId="592DBDA4" w14:textId="77777777" w:rsidR="00D24218" w:rsidRDefault="004E5A3A" w:rsidP="00E15758">
      <w:pPr>
        <w:pStyle w:val="Heading3"/>
      </w:pPr>
      <w:r>
        <w:rPr>
          <w:rFonts w:ascii="Montserrat" w:eastAsia="Montserrat" w:hAnsi="Montserrat" w:cs="Times New Roman"/>
          <w:bCs/>
          <w:lang w:val="cy-GB"/>
        </w:rPr>
        <w:t>Seneddau eraill</w:t>
      </w:r>
    </w:p>
    <w:p w14:paraId="4AD11B70" w14:textId="77777777" w:rsidR="00E15758" w:rsidRPr="001D17EC" w:rsidRDefault="004E5A3A" w:rsidP="00E15758">
      <w:r>
        <w:rPr>
          <w:rFonts w:ascii="Montserrat Light" w:eastAsia="Montserrat Light" w:hAnsi="Montserrat Light" w:cs="Times New Roman"/>
          <w:lang w:val="cy-GB"/>
        </w:rPr>
        <w:t>Mae’r rheolau ynghylch cwmpas Biliau a sut y gofynnir i seneddau gytuno ar Benderfyniadau Ariannol (neu ddarpariaethau tebyg) yn gweithio’n wahanol mewn seneddau eraill:</w:t>
      </w:r>
    </w:p>
    <w:p w14:paraId="53166FE1" w14:textId="64C4ACD0" w:rsidR="00E15758" w:rsidRDefault="004E5A3A" w:rsidP="00E15758">
      <w:pPr>
        <w:pStyle w:val="ListBullet"/>
      </w:pPr>
      <w:proofErr w:type="spellStart"/>
      <w:r>
        <w:rPr>
          <w:rFonts w:ascii="Montserrat Light" w:eastAsia="Montserrat Light" w:hAnsi="Montserrat Light"/>
          <w:b/>
          <w:bCs/>
          <w:color w:val="414042"/>
          <w:lang w:val="cy-GB"/>
        </w:rPr>
        <w:t>Tŷ</w:t>
      </w:r>
      <w:r w:rsidR="00B11CA5">
        <w:rPr>
          <w:rFonts w:ascii="Montserrat Light" w:eastAsia="Montserrat Light" w:hAnsi="Montserrat Light"/>
          <w:b/>
          <w:bCs/>
          <w:color w:val="414042"/>
          <w:lang w:val="cy-GB"/>
        </w:rPr>
        <w:t>’</w:t>
      </w:r>
      <w:r>
        <w:rPr>
          <w:rFonts w:ascii="Montserrat Light" w:eastAsia="Montserrat Light" w:hAnsi="Montserrat Light"/>
          <w:b/>
          <w:bCs/>
          <w:color w:val="414042"/>
          <w:lang w:val="cy-GB"/>
        </w:rPr>
        <w:t>r</w:t>
      </w:r>
      <w:proofErr w:type="spellEnd"/>
      <w:r>
        <w:rPr>
          <w:rFonts w:ascii="Montserrat Light" w:eastAsia="Montserrat Light" w:hAnsi="Montserrat Light"/>
          <w:b/>
          <w:bCs/>
          <w:color w:val="414042"/>
          <w:lang w:val="cy-GB"/>
        </w:rPr>
        <w:t xml:space="preserve"> Cyffredin y DU</w:t>
      </w:r>
      <w:r>
        <w:rPr>
          <w:rFonts w:ascii="Montserrat Light" w:eastAsia="Montserrat Light" w:hAnsi="Montserrat Light"/>
          <w:color w:val="414042"/>
          <w:lang w:val="cy-GB"/>
        </w:rPr>
        <w:t xml:space="preserve">: rhaid sicrhau nad prif nod Bil Aelod yw creu treth newydd neu gynyddu gwariant y llywodraeth, ond efallai y caiff ei ganiatáu os yw’n effaith eilaidd. Mae’n bosibl y bydd angen Penderfyniad Ariannol gan Lywodraeth y DU ar gyfer biliau y byddai </w:t>
      </w:r>
      <w:r>
        <w:rPr>
          <w:rFonts w:ascii="Montserrat Light" w:eastAsia="Montserrat Light" w:hAnsi="Montserrat Light"/>
          <w:color w:val="414042"/>
          <w:lang w:val="cy-GB"/>
        </w:rPr>
        <w:lastRenderedPageBreak/>
        <w:t>iddynt oblygiadau ariannol. Yn 2013 a 2015 dywedodd Llywodraeth y DU mai ei pholisi oedd cyflwyno Penderfyniadau Ariannol ar gyfer pob Bil Aelod hyd yn oed os nad oedd y llywodraeth yn cefnogi’r Bil. Yn 2018 dywedodd y byddai</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n eu dwyn ymlaen fesul achos.</w:t>
      </w:r>
    </w:p>
    <w:p w14:paraId="1ECEDC90" w14:textId="77777777" w:rsidR="00E15758" w:rsidRDefault="004E5A3A" w:rsidP="00E15758">
      <w:pPr>
        <w:pStyle w:val="ListBullet"/>
      </w:pPr>
      <w:r>
        <w:rPr>
          <w:rFonts w:ascii="Montserrat Light" w:eastAsia="Montserrat Light" w:hAnsi="Montserrat Light"/>
          <w:b/>
          <w:bCs/>
          <w:color w:val="414042"/>
          <w:lang w:val="cy-GB"/>
        </w:rPr>
        <w:t>Cynulliad Gogledd Iwerddon:</w:t>
      </w:r>
      <w:r>
        <w:rPr>
          <w:rFonts w:ascii="Montserrat Light" w:eastAsia="Montserrat Light" w:hAnsi="Montserrat Light"/>
          <w:color w:val="414042"/>
          <w:lang w:val="cy-GB"/>
        </w:rPr>
        <w:t xml:space="preserve"> Gall Biliau Aelod gwmpasu unrhyw fater o fewn pwerau cyfreithiol y Cynulliad.</w:t>
      </w:r>
    </w:p>
    <w:p w14:paraId="00F04148" w14:textId="77777777" w:rsidR="00463619" w:rsidRDefault="004E5A3A" w:rsidP="00E15758">
      <w:pPr>
        <w:pStyle w:val="ListBullet"/>
      </w:pPr>
      <w:proofErr w:type="spellStart"/>
      <w:r>
        <w:rPr>
          <w:rFonts w:ascii="Montserrat Light" w:eastAsia="Montserrat Light" w:hAnsi="Montserrat Light"/>
          <w:b/>
          <w:bCs/>
          <w:color w:val="414042"/>
          <w:lang w:val="cy-GB"/>
        </w:rPr>
        <w:t>Oireachtas</w:t>
      </w:r>
      <w:proofErr w:type="spellEnd"/>
      <w:r>
        <w:rPr>
          <w:rFonts w:ascii="Montserrat Light" w:eastAsia="Montserrat Light" w:hAnsi="Montserrat Light"/>
          <w:b/>
          <w:bCs/>
          <w:color w:val="414042"/>
          <w:lang w:val="cy-GB"/>
        </w:rPr>
        <w:t xml:space="preserve"> (Senedd Iwerddon)</w:t>
      </w:r>
      <w:r>
        <w:rPr>
          <w:rFonts w:ascii="Montserrat Light" w:eastAsia="Montserrat Light" w:hAnsi="Montserrat Light"/>
          <w:color w:val="414042"/>
          <w:lang w:val="cy-GB"/>
        </w:rPr>
        <w:t xml:space="preserve">: Ni chaiff Biliau Aelod olygu taliadau/trethi ar bobl (oni bai eu bod yn fân daliadau) nac yn gyfystyr â gwariant cyhoeddus (ac eithrio mân wariant). Ni chaiff Aelodau gael mynediad at gymorth gweithdrefnol neu ddrafftio i ddatblygu eu Bil os ystyrir bod eu cynnig yn rhy eang ei gwmpas. Mae cytundeb gyda Llywodraeth Iwerddon, os oes angen Neges Arian (“Money </w:t>
      </w:r>
      <w:proofErr w:type="spellStart"/>
      <w:r>
        <w:rPr>
          <w:rFonts w:ascii="Montserrat Light" w:eastAsia="Montserrat Light" w:hAnsi="Montserrat Light"/>
          <w:color w:val="414042"/>
          <w:lang w:val="cy-GB"/>
        </w:rPr>
        <w:t>Message</w:t>
      </w:r>
      <w:proofErr w:type="spellEnd"/>
      <w:r>
        <w:rPr>
          <w:rFonts w:ascii="Montserrat Light" w:eastAsia="Montserrat Light" w:hAnsi="Montserrat Light"/>
          <w:color w:val="414042"/>
          <w:lang w:val="cy-GB"/>
        </w:rPr>
        <w:t>”) ar Fil, bod gan y llywodraeth chwe wythnos i ddarparu naill ai Neges Arian neu resymau pam na fydd yn darparu un.</w:t>
      </w:r>
    </w:p>
    <w:p w14:paraId="1C0506C7" w14:textId="29617108" w:rsidR="000C3D29" w:rsidRPr="006D4701" w:rsidRDefault="004E5A3A" w:rsidP="006D4701">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07E1CCCD" w14:textId="77777777" w:rsidR="006D4701" w:rsidRDefault="004E5A3A" w:rsidP="006D4701">
      <w:pPr>
        <w:pStyle w:val="Highlight-box"/>
        <w:numPr>
          <w:ilvl w:val="1"/>
          <w:numId w:val="9"/>
        </w:numPr>
      </w:pPr>
      <w:r>
        <w:rPr>
          <w:rFonts w:ascii="Montserrat Light" w:eastAsia="Montserrat Light" w:hAnsi="Montserrat Light" w:cs="Times New Roman"/>
          <w:lang w:val="cy-GB"/>
        </w:rPr>
        <w:t>Beth yw eich barn am y rheolau ar yr hyn y gall Biliau Aelod ei wneud a’r hyn na allant ei wneud.</w:t>
      </w:r>
    </w:p>
    <w:p w14:paraId="7C7A7E8B" w14:textId="77777777" w:rsidR="00CF034A" w:rsidRPr="002D09C0" w:rsidRDefault="004E5A3A" w:rsidP="006D4701">
      <w:pPr>
        <w:pStyle w:val="Highlight-box"/>
        <w:numPr>
          <w:ilvl w:val="1"/>
          <w:numId w:val="9"/>
        </w:numPr>
      </w:pPr>
      <w:r>
        <w:rPr>
          <w:rFonts w:ascii="Montserrat Light" w:eastAsia="Montserrat Light" w:hAnsi="Montserrat Light" w:cs="Times New Roman"/>
          <w:lang w:val="cy-GB"/>
        </w:rPr>
        <w:t>Beth yw eich barn am sut y gofynnir i’r Senedd gytuno mewn egwyddor i oblygiadau ariannol Biliau Aelod.</w:t>
      </w:r>
    </w:p>
    <w:p w14:paraId="0255872F" w14:textId="77777777" w:rsidR="00BF20CD" w:rsidRDefault="004E5A3A" w:rsidP="007C3CC9">
      <w:pPr>
        <w:pStyle w:val="Heading2"/>
      </w:pPr>
      <w:bookmarkStart w:id="17" w:name="_Ref187936269"/>
      <w:r>
        <w:rPr>
          <w:rFonts w:ascii="Montserrat" w:eastAsia="Montserrat" w:hAnsi="Montserrat" w:cs="Times New Roman"/>
          <w:szCs w:val="28"/>
          <w:lang w:val="cy-GB"/>
        </w:rPr>
        <w:t>Y cymorth a’r adnoddau sydd ar gael ar gyfer Biliau Aelod</w:t>
      </w:r>
      <w:bookmarkEnd w:id="17"/>
    </w:p>
    <w:p w14:paraId="262FC881" w14:textId="77777777" w:rsidR="000F2A2B" w:rsidRDefault="004E5A3A" w:rsidP="000F2A2B">
      <w:r>
        <w:rPr>
          <w:rFonts w:ascii="Montserrat Light" w:eastAsia="Montserrat Light" w:hAnsi="Montserrat Light" w:cs="Times New Roman"/>
          <w:lang w:val="cy-GB"/>
        </w:rPr>
        <w:t>Mae datblygu a chyflwyno Bil yn cymryd cryn dipyn o amser a gwaith. Mae yna wahanol ffyrdd y gall Aelod gael mynediad at gymorth ac adnoddau i’w helpu gyda hyn.</w:t>
      </w:r>
    </w:p>
    <w:p w14:paraId="122BB9B6" w14:textId="77777777" w:rsidR="000D7963" w:rsidRDefault="004E5A3A" w:rsidP="001A6DF8">
      <w:pPr>
        <w:pStyle w:val="Heading3"/>
      </w:pPr>
      <w:r>
        <w:rPr>
          <w:rFonts w:ascii="Montserrat" w:eastAsia="Montserrat" w:hAnsi="Montserrat" w:cs="Times New Roman"/>
          <w:bCs/>
          <w:lang w:val="cy-GB"/>
        </w:rPr>
        <w:t>Staff cymorth Aelodau a grwpiau gwleidyddol</w:t>
      </w:r>
    </w:p>
    <w:p w14:paraId="1C740118" w14:textId="16790B2B" w:rsidR="000231EE" w:rsidRDefault="004E5A3A">
      <w:pPr>
        <w:rPr>
          <w:rFonts w:ascii="Montserrat Light" w:eastAsia="Montserrat Light" w:hAnsi="Montserrat Light" w:cs="Times New Roman"/>
          <w:lang w:val="cy-GB"/>
        </w:rPr>
      </w:pPr>
      <w:r>
        <w:rPr>
          <w:rFonts w:ascii="Montserrat Light" w:eastAsia="Montserrat Light" w:hAnsi="Montserrat Light" w:cs="Times New Roman"/>
          <w:lang w:val="cy-GB"/>
        </w:rPr>
        <w:t>Mae’r rheolau a roddwyd ar waith gan Fwrdd Taliadau Annibynnol y Senedd yn dweud y gall Aelodau (a grwpiau o Aelodau) hawlio’r costau am gyflogi staff i’w helpu gyda’u gwaith (e.e. drwy ddarparu cymorth neu gyngor ar faterion megis gweinyddu, cyfathrebu, ymchwil polisi neu reoli prosiectau). Gall Aelodau ddefnyddio’r staff hyn i’w helpu i ddatblygu cynigion ar gyfer Bil.</w:t>
      </w:r>
    </w:p>
    <w:p w14:paraId="7B0F68CF" w14:textId="77777777" w:rsidR="007C5D17" w:rsidRDefault="004E5A3A" w:rsidP="00A416C3">
      <w:pPr>
        <w:pStyle w:val="Heading3"/>
      </w:pPr>
      <w:r>
        <w:rPr>
          <w:rFonts w:ascii="Montserrat" w:eastAsia="Montserrat" w:hAnsi="Montserrat" w:cs="Times New Roman"/>
          <w:bCs/>
          <w:lang w:val="cy-GB"/>
        </w:rPr>
        <w:lastRenderedPageBreak/>
        <w:t>Y Gronfa Costau Swyddfa a Chysylltu ag Etholwyr</w:t>
      </w:r>
    </w:p>
    <w:p w14:paraId="1934CB15" w14:textId="77777777" w:rsidR="008E56A7" w:rsidRPr="008E56A7" w:rsidRDefault="004E5A3A" w:rsidP="001A6DF8">
      <w:r>
        <w:rPr>
          <w:rFonts w:ascii="Montserrat Light" w:eastAsia="Montserrat Light" w:hAnsi="Montserrat Light" w:cs="Times New Roman"/>
          <w:lang w:val="cy-GB"/>
        </w:rPr>
        <w:t>Mae’r rheolau a roddwyd ar waith gan Fwrdd Taliadau Annibynnol y Senedd yn dweud y gall Aelod hawlio costau sy’n ymwneud ag arbenigedd allanol er mwyn rhoi cyngor neu gynorthwyo am gyfnod penodol i gyflawni darn o waith polisi, ymchwil neu gyfathrebu. Gall hyn gynnwys gwaith datblygu polisi, archwilio materion sydd o bwys i etholwyr, neu graffu ar bolisi, deddfwriaeth neu gyllid. Gallai hyn gynnwys datblygu cynigion ar gyfer Bil Aelod.</w:t>
      </w:r>
    </w:p>
    <w:p w14:paraId="195F9E1A" w14:textId="77777777" w:rsidR="00E11A29" w:rsidRDefault="004E5A3A" w:rsidP="00A416C3">
      <w:pPr>
        <w:pStyle w:val="Heading3"/>
      </w:pPr>
      <w:r>
        <w:rPr>
          <w:rFonts w:ascii="Montserrat" w:eastAsia="Montserrat" w:hAnsi="Montserrat" w:cs="Times New Roman"/>
          <w:bCs/>
          <w:lang w:val="cy-GB"/>
        </w:rPr>
        <w:t>Adnoddau rhanddeiliaid allanol</w:t>
      </w:r>
    </w:p>
    <w:p w14:paraId="04410B23" w14:textId="77777777" w:rsidR="00E11A29" w:rsidRPr="00E11A29" w:rsidRDefault="004E5A3A" w:rsidP="00E11A29">
      <w:r>
        <w:rPr>
          <w:rFonts w:ascii="Montserrat Light" w:eastAsia="Montserrat Light" w:hAnsi="Montserrat Light" w:cs="Times New Roman"/>
          <w:lang w:val="cy-GB"/>
        </w:rPr>
        <w:t>Gall Aelodau ddewis gweithio gyda grwpiau neu sefydliadau allanol i ddatblygu eu cynigion. Er enghraifft, gallai Aelod weithio gyda grŵp ymgyrchu i ddatblygu Bil i roi effaith i amcanion polisi’r grŵp. Gallai hyn gynnwys y grŵp neu’r sefydliad sy’n darparu cymorth neu gyngor ar faterion fel gweinyddu, cyfathrebu, ymchwil polisi neu reoli prosiectau.</w:t>
      </w:r>
    </w:p>
    <w:p w14:paraId="4E550053" w14:textId="3D06DF17" w:rsidR="00A416C3" w:rsidRDefault="004E5A3A" w:rsidP="00A416C3">
      <w:pPr>
        <w:pStyle w:val="Heading3"/>
      </w:pPr>
      <w:r>
        <w:rPr>
          <w:rFonts w:ascii="Montserrat" w:eastAsia="Montserrat" w:hAnsi="Montserrat" w:cs="Times New Roman"/>
          <w:bCs/>
          <w:lang w:val="cy-GB"/>
        </w:rPr>
        <w:t>Adnoddau</w:t>
      </w:r>
      <w:r w:rsidR="00B11CA5">
        <w:rPr>
          <w:rFonts w:ascii="Montserrat" w:eastAsia="Montserrat" w:hAnsi="Montserrat" w:cs="Times New Roman"/>
          <w:bCs/>
          <w:lang w:val="cy-GB"/>
        </w:rPr>
        <w:t>’</w:t>
      </w:r>
      <w:r>
        <w:rPr>
          <w:rFonts w:ascii="Montserrat" w:eastAsia="Montserrat" w:hAnsi="Montserrat" w:cs="Times New Roman"/>
          <w:bCs/>
          <w:lang w:val="cy-GB"/>
        </w:rPr>
        <w:t>r Senedd</w:t>
      </w:r>
    </w:p>
    <w:p w14:paraId="2DFA5C5A" w14:textId="77777777" w:rsidR="00BF20CD" w:rsidRDefault="004E5A3A" w:rsidP="00BF20CD">
      <w:r>
        <w:rPr>
          <w:rFonts w:ascii="Montserrat Light" w:eastAsia="Montserrat Light" w:hAnsi="Montserrat Light" w:cs="Times New Roman"/>
          <w:lang w:val="cy-GB"/>
        </w:rPr>
        <w:t>Gall Aelodau sydd am gymryd rhan yn y balot ofyn am gyngor gweithdrefnol a chyfreithiol gan swyddogion y Senedd.</w:t>
      </w:r>
    </w:p>
    <w:p w14:paraId="78B5A742" w14:textId="77777777" w:rsidR="002222A2" w:rsidRDefault="004E5A3A" w:rsidP="00BF20CD">
      <w:r>
        <w:rPr>
          <w:rFonts w:ascii="Montserrat Light" w:eastAsia="Montserrat Light" w:hAnsi="Montserrat Light" w:cs="Times New Roman"/>
          <w:lang w:val="cy-GB"/>
        </w:rPr>
        <w:t>Gall Aelodau sy’n cael eu dewis yn y balot ac sy’n cael cytundeb y Senedd i gyflwyno Bil gael mynediad at dîm bach o swyddogion y Senedd i ddarparu cymorth a chyngor gweithdrefnol, cyfreithiol a drafftio, polisi, cyfathrebu ac ymgysylltu ymchwil, cyfieithu a rheoli prosiectau. Efallai y bydd Aelodau hefyd yn gallu cael mynediad at adnoddau ariannol lle nad oes adnoddau neu arbenigedd ar gael yn fewnol neu lle gellir cyflwyno achos fel arall. Mae’r cymorth hwn yn parhau i fod ar gael cyhyd ag y bydd cynnig neu Fil Aelod yn mynd rhagddo.</w:t>
      </w:r>
    </w:p>
    <w:p w14:paraId="6BDE8283" w14:textId="77777777" w:rsidR="00F021D7" w:rsidRDefault="004E5A3A" w:rsidP="00BF20CD">
      <w:r>
        <w:rPr>
          <w:rFonts w:ascii="Montserrat Light" w:eastAsia="Montserrat Light" w:hAnsi="Montserrat Light" w:cs="Times New Roman"/>
          <w:lang w:val="cy-GB"/>
        </w:rPr>
        <w:t>Mae’r cymorth hwn ar wahân i’r cymorth a ddarperir i’r Senedd a’i bwyllgorau pan fyddant yn ystyried Bil Aelod wrth iddo fynd drwy’r broses ddeddfwriaethol.</w:t>
      </w:r>
    </w:p>
    <w:p w14:paraId="5241DF63" w14:textId="77777777" w:rsidR="00355D14" w:rsidRDefault="004E5A3A" w:rsidP="00BF20CD">
      <w:r>
        <w:rPr>
          <w:rFonts w:ascii="Montserrat Light" w:eastAsia="Montserrat Light" w:hAnsi="Montserrat Light" w:cs="Times New Roman"/>
          <w:lang w:val="cy-GB"/>
        </w:rPr>
        <w:t>Mater i Gomisiwn y Senedd yw penderfyniadau ynghylch argaeledd staff ac adnoddau ariannol, a gall nifer yr Aelodau a ddewisir mewn balot a/neu y bydd y Senedd yn cytuno i gyflwyno Bil effeithio arnynt.</w:t>
      </w:r>
    </w:p>
    <w:p w14:paraId="4423C649" w14:textId="77777777" w:rsidR="00E11A29" w:rsidRDefault="004E5A3A" w:rsidP="00E11A29">
      <w:pPr>
        <w:pStyle w:val="Heading3"/>
      </w:pPr>
      <w:r>
        <w:rPr>
          <w:rFonts w:ascii="Montserrat" w:eastAsia="Montserrat" w:hAnsi="Montserrat" w:cs="Times New Roman"/>
          <w:bCs/>
          <w:lang w:val="cy-GB"/>
        </w:rPr>
        <w:t>Adnoddau Llywodraeth Cymru</w:t>
      </w:r>
    </w:p>
    <w:p w14:paraId="2B7AB8E2" w14:textId="77777777" w:rsidR="00E11A29" w:rsidRDefault="004E5A3A" w:rsidP="00BF20CD">
      <w:r>
        <w:rPr>
          <w:rFonts w:ascii="Montserrat Light" w:eastAsia="Montserrat Light" w:hAnsi="Montserrat Light" w:cs="Times New Roman"/>
          <w:lang w:val="cy-GB"/>
        </w:rPr>
        <w:t>Os bydd Llywodraeth Cymru yn cefnogi cynnig Aelod ar gyfer Bil, caiff roi cymorth neu gyngor ar faterion megis gweinyddu, cyfathrebu, ymchwil polisi, rheoli prosiectau neu ddrafftio deddfwriaethol.</w:t>
      </w:r>
    </w:p>
    <w:p w14:paraId="1E139231" w14:textId="77777777" w:rsidR="00D63616" w:rsidRDefault="004E5A3A" w:rsidP="00BF20CD">
      <w:r>
        <w:rPr>
          <w:rFonts w:ascii="Montserrat Light" w:eastAsia="Montserrat Light" w:hAnsi="Montserrat Light" w:cs="Times New Roman"/>
          <w:lang w:val="cy-GB"/>
        </w:rPr>
        <w:lastRenderedPageBreak/>
        <w:t>Mae’n debygol hefyd y bydd angen i Aelodau sy’n cynnig Biliau ymgysylltu â Llywodraeth Cymru ar lefel wleidyddol, yn enwedig os oes angen Penderfyniad Ariannol ar eu Bil.</w:t>
      </w:r>
    </w:p>
    <w:p w14:paraId="6FDC1E57" w14:textId="77777777" w:rsidR="00355D14" w:rsidRDefault="004E5A3A" w:rsidP="00355D14">
      <w:pPr>
        <w:pStyle w:val="Heading3"/>
      </w:pPr>
      <w:r>
        <w:rPr>
          <w:rFonts w:ascii="Montserrat" w:eastAsia="Montserrat" w:hAnsi="Montserrat" w:cs="Times New Roman"/>
          <w:bCs/>
          <w:lang w:val="cy-GB"/>
        </w:rPr>
        <w:t>Seneddau eraill</w:t>
      </w:r>
    </w:p>
    <w:p w14:paraId="6A84E6D0" w14:textId="77777777" w:rsidR="00355D14" w:rsidRDefault="004E5A3A" w:rsidP="00BF20CD">
      <w:r>
        <w:rPr>
          <w:rFonts w:ascii="Montserrat Light" w:eastAsia="Montserrat Light" w:hAnsi="Montserrat Light" w:cs="Times New Roman"/>
          <w:lang w:val="cy-GB"/>
        </w:rPr>
        <w:t>Mae darpariaeth cymorth ariannol a chymorth i staff seneddol yn wahanol mewn gwahanol seneddau:</w:t>
      </w:r>
    </w:p>
    <w:p w14:paraId="0797B978" w14:textId="77777777" w:rsidR="008B7902" w:rsidRDefault="004E5A3A" w:rsidP="008B7902">
      <w:pPr>
        <w:pStyle w:val="ListBullet"/>
      </w:pPr>
      <w:proofErr w:type="spellStart"/>
      <w:r>
        <w:rPr>
          <w:rFonts w:ascii="Montserrat Light" w:eastAsia="Montserrat Light" w:hAnsi="Montserrat Light"/>
          <w:b/>
          <w:bCs/>
          <w:color w:val="414042"/>
          <w:lang w:val="cy-GB"/>
        </w:rPr>
        <w:t>Tŷ’r</w:t>
      </w:r>
      <w:proofErr w:type="spellEnd"/>
      <w:r>
        <w:rPr>
          <w:rFonts w:ascii="Montserrat Light" w:eastAsia="Montserrat Light" w:hAnsi="Montserrat Light"/>
          <w:b/>
          <w:bCs/>
          <w:color w:val="414042"/>
          <w:lang w:val="cy-GB"/>
        </w:rPr>
        <w:t xml:space="preserve"> Cyffredin y DU:</w:t>
      </w:r>
      <w:r>
        <w:rPr>
          <w:rFonts w:ascii="Montserrat Light" w:eastAsia="Montserrat Light" w:hAnsi="Montserrat Light"/>
          <w:color w:val="414042"/>
          <w:lang w:val="cy-GB"/>
        </w:rPr>
        <w:t xml:space="preserve"> Gall Aelodau Seneddol gael gafael ar gyngor gweithdrefnol a rhywfaint o gymorth cyfyngedig wrth ddrafftio’r Bil ei hun gan swyddogion seneddol. Os bydd Llywodraeth y DU yn cefnogi’r Bil, efallai y bydd cymorth drafftio ar gael hefyd gan Swyddfa Cwnsleriaid Seneddol Llywodraeth y DU.</w:t>
      </w:r>
    </w:p>
    <w:p w14:paraId="62B2E664" w14:textId="172837DC" w:rsidR="008303EB" w:rsidRPr="00FC4481" w:rsidRDefault="004E5A3A" w:rsidP="008B7902">
      <w:pPr>
        <w:pStyle w:val="ListBullet"/>
      </w:pPr>
      <w:r>
        <w:rPr>
          <w:rFonts w:ascii="Montserrat Light" w:eastAsia="Montserrat Light" w:hAnsi="Montserrat Light"/>
          <w:b/>
          <w:bCs/>
          <w:color w:val="414042"/>
          <w:lang w:val="cy-GB"/>
        </w:rPr>
        <w:t>Senedd yr Alban:</w:t>
      </w:r>
      <w:r>
        <w:rPr>
          <w:rFonts w:ascii="Montserrat Light" w:eastAsia="Montserrat Light" w:hAnsi="Montserrat Light"/>
          <w:color w:val="414042"/>
          <w:lang w:val="cy-GB"/>
        </w:rPr>
        <w:t xml:space="preserve"> Gall </w:t>
      </w:r>
      <w:proofErr w:type="spellStart"/>
      <w:r>
        <w:rPr>
          <w:rFonts w:ascii="Montserrat Light" w:eastAsia="Montserrat Light" w:hAnsi="Montserrat Light"/>
          <w:color w:val="414042"/>
          <w:lang w:val="cy-GB"/>
        </w:rPr>
        <w:t>ASAau</w:t>
      </w:r>
      <w:proofErr w:type="spellEnd"/>
      <w:r>
        <w:rPr>
          <w:rFonts w:ascii="Montserrat Light" w:eastAsia="Montserrat Light" w:hAnsi="Montserrat Light"/>
          <w:color w:val="414042"/>
          <w:lang w:val="cy-GB"/>
        </w:rPr>
        <w:t xml:space="preserve"> gael cymorth gan Uned Biliau Anllywodraethol Senedd yr Alban i</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w helpu gyda gwaith datblygu polisi, crynhoi ymatebion i</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r ymgynghoriad, drafftio</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r Bil ei hun, paratoi deunydd briffio, a materion gweithdrefnol. Mae’r cymorth ar gael cyn ac ar ôl i Fil gael ei gyflwyno.</w:t>
      </w:r>
    </w:p>
    <w:p w14:paraId="043D7435" w14:textId="4F80A747" w:rsidR="002D5E45" w:rsidRDefault="004E5A3A" w:rsidP="008B7902">
      <w:pPr>
        <w:pStyle w:val="ListBullet"/>
      </w:pPr>
      <w:r>
        <w:rPr>
          <w:rFonts w:ascii="Montserrat Light" w:eastAsia="Montserrat Light" w:hAnsi="Montserrat Light"/>
          <w:b/>
          <w:bCs/>
          <w:color w:val="414042"/>
          <w:lang w:val="cy-GB"/>
        </w:rPr>
        <w:t>Cynulliad Gogledd Iwerddon</w:t>
      </w:r>
      <w:r>
        <w:rPr>
          <w:rFonts w:ascii="Montserrat Light" w:eastAsia="Montserrat Light" w:hAnsi="Montserrat Light"/>
          <w:color w:val="414042"/>
          <w:lang w:val="cy-GB"/>
        </w:rPr>
        <w:t>: ar ôl etholiad, mae</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 xml:space="preserve">r Llefarydd yn gwahodd </w:t>
      </w:r>
      <w:proofErr w:type="spellStart"/>
      <w:r>
        <w:rPr>
          <w:rFonts w:ascii="Montserrat Light" w:eastAsia="Montserrat Light" w:hAnsi="Montserrat Light"/>
          <w:color w:val="414042"/>
          <w:lang w:val="cy-GB"/>
        </w:rPr>
        <w:t>ACDau</w:t>
      </w:r>
      <w:proofErr w:type="spellEnd"/>
      <w:r>
        <w:rPr>
          <w:rFonts w:ascii="Montserrat Light" w:eastAsia="Montserrat Light" w:hAnsi="Montserrat Light"/>
          <w:color w:val="414042"/>
          <w:lang w:val="cy-GB"/>
        </w:rPr>
        <w:t xml:space="preserve"> i nodi a ydynt am gael mynediad at gymorth ac adnoddau seneddol i ddatblygu Bil Aelod. Mae’r Llefarydd yn asesu faint o alw sydd, ac yn penderfynu ar lefel y cymorth a fydd ar gael gan Uned Datblygu Biliau’r Aelodau. Darperir cymorth ar gyfer Biliau sydd o fewn pwerau cyfreithiol y Cynulliad yn unig, sy</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n mynd i</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r afael ag amcanion polisi unigol â ffocws, ac nad ydynt yn defnyddio cyfran afresymol o</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 xml:space="preserve">r gyllideb gyffredinol. Ni ddarperir cymorth ychwaith os yw Aelod arall yn datblygu Bil ar yr un mater, neu ar gyfer cynigion y mae </w:t>
      </w:r>
      <w:proofErr w:type="spellStart"/>
      <w:r>
        <w:rPr>
          <w:rFonts w:ascii="Montserrat Light" w:eastAsia="Montserrat Light" w:hAnsi="Montserrat Light"/>
          <w:color w:val="414042"/>
          <w:lang w:val="cy-GB"/>
        </w:rPr>
        <w:t>Gweithrediaeth</w:t>
      </w:r>
      <w:proofErr w:type="spellEnd"/>
      <w:r>
        <w:rPr>
          <w:rFonts w:ascii="Montserrat Light" w:eastAsia="Montserrat Light" w:hAnsi="Montserrat Light"/>
          <w:color w:val="414042"/>
          <w:lang w:val="cy-GB"/>
        </w:rPr>
        <w:t xml:space="preserve"> Gogledd Iwerddon neu Lywodraeth y DU wedi dweud y byddant yn bwrw ymlaen â hwy o fewn 12-18 mis. Dim ond cyn i’r Bil gael ei gyflwyno y mae’r cymorth hwn ar gael. Ar ôl i Fil gael ei gyflwyno, ni ddarperir unrhyw gymorth pellach.</w:t>
      </w:r>
    </w:p>
    <w:p w14:paraId="449FBB9E" w14:textId="72F938F2" w:rsidR="00F9040A" w:rsidRDefault="004E5A3A" w:rsidP="00F9040A">
      <w:pPr>
        <w:pStyle w:val="ListBullet"/>
      </w:pPr>
      <w:proofErr w:type="spellStart"/>
      <w:r>
        <w:rPr>
          <w:rFonts w:ascii="Montserrat Light" w:eastAsia="Montserrat Light" w:hAnsi="Montserrat Light"/>
          <w:b/>
          <w:bCs/>
          <w:color w:val="414042"/>
          <w:lang w:val="cy-GB"/>
        </w:rPr>
        <w:t>Oireachtas</w:t>
      </w:r>
      <w:proofErr w:type="spellEnd"/>
      <w:r>
        <w:rPr>
          <w:rFonts w:ascii="Montserrat Light" w:eastAsia="Montserrat Light" w:hAnsi="Montserrat Light"/>
          <w:b/>
          <w:bCs/>
          <w:color w:val="414042"/>
          <w:lang w:val="cy-GB"/>
        </w:rPr>
        <w:t xml:space="preserve"> (Senedd Iwerddon)</w:t>
      </w:r>
      <w:r>
        <w:rPr>
          <w:rFonts w:ascii="Montserrat Light" w:eastAsia="Montserrat Light" w:hAnsi="Montserrat Light"/>
          <w:color w:val="414042"/>
          <w:lang w:val="cy-GB"/>
        </w:rPr>
        <w:t>: Dim ond os yw eu cynigion yn bodloni meini prawf penodol y gall Aelodau sydd am gyflwyno Biliau gael cymorth gan ymchwilwyr seneddol a chynghorwyr cyfreithiol (e.e. mae</w:t>
      </w:r>
      <w:r w:rsidR="00B11CA5">
        <w:rPr>
          <w:rFonts w:ascii="Montserrat Light" w:eastAsia="Montserrat Light" w:hAnsi="Montserrat Light"/>
          <w:color w:val="414042"/>
          <w:lang w:val="cy-GB"/>
        </w:rPr>
        <w:t>’</w:t>
      </w:r>
      <w:r>
        <w:rPr>
          <w:rFonts w:ascii="Montserrat Light" w:eastAsia="Montserrat Light" w:hAnsi="Montserrat Light"/>
          <w:color w:val="414042"/>
          <w:lang w:val="cy-GB"/>
        </w:rPr>
        <w:t>r Bil yn canolbwyntio ar un mater ac nad oes unrhyw Aelod arall yn gweithio ar gynigion tebyg). Mae’r cymorth hwn ar gael cyn ac ar ôl i Fil gael ei gyflwyno.</w:t>
      </w:r>
    </w:p>
    <w:p w14:paraId="3EED763D" w14:textId="58C074E2" w:rsidR="00C15DF1" w:rsidRPr="00C15DF1" w:rsidRDefault="004E5A3A" w:rsidP="00C15DF1">
      <w:pPr>
        <w:pStyle w:val="Highlight-box"/>
        <w:rPr>
          <w:b/>
          <w:bCs/>
        </w:rPr>
      </w:pPr>
      <w:r>
        <w:rPr>
          <w:rFonts w:ascii="Montserrat Light" w:eastAsia="Montserrat Light" w:hAnsi="Montserrat Light" w:cs="Times New Roman"/>
          <w:b/>
          <w:bCs/>
          <w:lang w:val="cy-GB"/>
        </w:rPr>
        <w:lastRenderedPageBreak/>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36DDD3D5" w14:textId="77777777" w:rsidR="00C15DF1" w:rsidRDefault="004E5A3A" w:rsidP="00C15DF1">
      <w:pPr>
        <w:pStyle w:val="Highlight-box"/>
        <w:numPr>
          <w:ilvl w:val="1"/>
          <w:numId w:val="9"/>
        </w:numPr>
      </w:pPr>
      <w:r>
        <w:rPr>
          <w:rFonts w:ascii="Montserrat Light" w:eastAsia="Montserrat Light" w:hAnsi="Montserrat Light" w:cs="Times New Roman"/>
          <w:lang w:val="cy-GB"/>
        </w:rPr>
        <w:t>Beth yw eich barn am y cymorth a’r adnoddau sydd ar gael ar gyfer Biliau Aelod</w:t>
      </w:r>
    </w:p>
    <w:p w14:paraId="77146BC4" w14:textId="77777777" w:rsidR="007C3CC9" w:rsidRDefault="004E5A3A" w:rsidP="007C3CC9">
      <w:pPr>
        <w:pStyle w:val="Heading2"/>
      </w:pPr>
      <w:bookmarkStart w:id="18" w:name="_Ref187936276"/>
      <w:r>
        <w:rPr>
          <w:rFonts w:ascii="Montserrat" w:eastAsia="Montserrat" w:hAnsi="Montserrat" w:cs="Times New Roman"/>
          <w:szCs w:val="28"/>
          <w:lang w:val="cy-GB"/>
        </w:rPr>
        <w:t>Materion eraill yn ymwneud â’r broses ar gyfer Biliau Aelod</w:t>
      </w:r>
      <w:bookmarkEnd w:id="18"/>
    </w:p>
    <w:p w14:paraId="657732CA" w14:textId="77777777" w:rsidR="007C3CC9" w:rsidRDefault="004E5A3A" w:rsidP="007C3CC9">
      <w:r>
        <w:rPr>
          <w:rFonts w:ascii="Montserrat Light" w:eastAsia="Montserrat Light" w:hAnsi="Montserrat Light" w:cs="Times New Roman"/>
          <w:lang w:val="cy-GB"/>
        </w:rPr>
        <w:t>Byddem hefyd yn croesawu unrhyw safbwyntiau eraill sydd gennych am y broses ar gyfer Biliau Aelod, gan gynnwys unrhyw faterion sy’n ymwneud â’r canlynol neu sy’n codi yn eu sgil:</w:t>
      </w:r>
    </w:p>
    <w:p w14:paraId="28E46180" w14:textId="77777777" w:rsidR="007C3CC9" w:rsidRDefault="004E5A3A" w:rsidP="007C3CC9">
      <w:pPr>
        <w:pStyle w:val="ListBullet"/>
      </w:pPr>
      <w:r>
        <w:rPr>
          <w:rFonts w:ascii="Montserrat Light" w:eastAsia="Montserrat Light" w:hAnsi="Montserrat Light"/>
          <w:color w:val="414042"/>
          <w:lang w:val="cy-GB"/>
        </w:rPr>
        <w:t>Cynyddu nifer yr Aelodau o’r Senedd o 60 i 96 yn 2026.</w:t>
      </w:r>
    </w:p>
    <w:p w14:paraId="5C7D377A" w14:textId="77777777" w:rsidR="00AD7500" w:rsidRDefault="004E5A3A" w:rsidP="00AD7500">
      <w:pPr>
        <w:pStyle w:val="ListBullet"/>
      </w:pPr>
      <w:r>
        <w:rPr>
          <w:rFonts w:ascii="Montserrat Light" w:eastAsia="Montserrat Light" w:hAnsi="Montserrat Light"/>
          <w:color w:val="414042"/>
          <w:lang w:val="cy-GB"/>
        </w:rPr>
        <w:t>Cynyddu pa mor aml y cynhelir etholiadau’r Senedd o bob pum mlynedd i bob pedair blynedd.</w:t>
      </w:r>
    </w:p>
    <w:p w14:paraId="4AC62434" w14:textId="77777777" w:rsidR="007C3CC9" w:rsidRDefault="004E5A3A" w:rsidP="007C3CC9">
      <w:pPr>
        <w:pStyle w:val="ListBullet"/>
      </w:pPr>
      <w:r>
        <w:rPr>
          <w:rFonts w:ascii="Montserrat Light" w:eastAsia="Montserrat Light" w:hAnsi="Montserrat Light"/>
          <w:color w:val="414042"/>
          <w:lang w:val="cy-GB"/>
        </w:rPr>
        <w:t>Ieithoedd swyddogol y Senedd (Cymraeg a Saesneg).</w:t>
      </w:r>
    </w:p>
    <w:p w14:paraId="2E67B369" w14:textId="77777777" w:rsidR="007C3CC9" w:rsidRPr="00F840D8" w:rsidRDefault="004E5A3A" w:rsidP="007C3CC9">
      <w:pPr>
        <w:pStyle w:val="ListBullet"/>
      </w:pPr>
      <w:r>
        <w:rPr>
          <w:rFonts w:ascii="Montserrat Light" w:eastAsia="Montserrat Light" w:hAnsi="Montserrat Light"/>
          <w:color w:val="414042"/>
          <w:lang w:val="cy-GB"/>
        </w:rPr>
        <w:t>Yr effaith ar bobl neu grwpiau â nodweddion gwahanol neu o gefndiroedd gwahanol (gan gynnwys gwahanol gefndiroedd economaidd-gymdeithasol a nodweddion gwarchodedig oedran, anabledd; ailbennu rhywedd; priodas a phartneriaeth sifil; beichiogrwydd a mamolaeth; hil; crefydd neu gred; rhyw; a chyfeiriadedd rhywiol a nodir yn Neddf Cydraddoldeb 2010).</w:t>
      </w:r>
    </w:p>
    <w:p w14:paraId="5B5A98C9" w14:textId="3F3CEE3E" w:rsidR="007C3CC9" w:rsidRPr="00837D58" w:rsidRDefault="004E5A3A" w:rsidP="007C3CC9">
      <w:pPr>
        <w:pStyle w:val="Highlight-box"/>
        <w:rPr>
          <w:b/>
          <w:bCs/>
        </w:rPr>
      </w:pPr>
      <w:r>
        <w:rPr>
          <w:rFonts w:ascii="Montserrat Light" w:eastAsia="Montserrat Light" w:hAnsi="Montserrat Light" w:cs="Times New Roman"/>
          <w:b/>
          <w:bCs/>
          <w:lang w:val="cy-GB"/>
        </w:rPr>
        <w:t>Mae</w:t>
      </w:r>
      <w:r w:rsidR="00B11CA5">
        <w:rPr>
          <w:rFonts w:ascii="Montserrat Light" w:eastAsia="Montserrat Light" w:hAnsi="Montserrat Light" w:cs="Times New Roman"/>
          <w:b/>
          <w:bCs/>
          <w:lang w:val="cy-GB"/>
        </w:rPr>
        <w:t>’</w:t>
      </w:r>
      <w:r>
        <w:rPr>
          <w:rFonts w:ascii="Montserrat Light" w:eastAsia="Montserrat Light" w:hAnsi="Montserrat Light" w:cs="Times New Roman"/>
          <w:b/>
          <w:bCs/>
          <w:lang w:val="cy-GB"/>
        </w:rPr>
        <w:t>r Pwyllgor Busnes yn awyddus i wybod:</w:t>
      </w:r>
    </w:p>
    <w:p w14:paraId="3DA44876" w14:textId="77777777" w:rsidR="007C3CC9" w:rsidRPr="00CB23C2" w:rsidRDefault="004E5A3A" w:rsidP="007C3CC9">
      <w:pPr>
        <w:pStyle w:val="Highlight-box"/>
        <w:numPr>
          <w:ilvl w:val="1"/>
          <w:numId w:val="9"/>
        </w:numPr>
      </w:pPr>
      <w:r>
        <w:rPr>
          <w:rFonts w:ascii="Montserrat Light" w:eastAsia="Montserrat Light" w:hAnsi="Montserrat Light" w:cs="Times New Roman"/>
          <w:lang w:val="cy-GB"/>
        </w:rPr>
        <w:t>Beth yw eich barn am y materion a restrir uchod, neu unrhyw faterion eraill yn ymwneud â’r broses ar gyfer Biliau Aelod nad ydych eisoes wedi’u cynnwys yn eich ymateb.</w:t>
      </w:r>
    </w:p>
    <w:sectPr w:rsidR="007C3CC9" w:rsidRPr="00CB23C2" w:rsidSect="00F5721E">
      <w:headerReference w:type="even" r:id="rId35"/>
      <w:headerReference w:type="default" r:id="rId36"/>
      <w:footerReference w:type="even" r:id="rId37"/>
      <w:footerReference w:type="default" r:id="rId38"/>
      <w:footerReference w:type="first" r:id="rId39"/>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9FEC" w14:textId="77777777" w:rsidR="00F33780" w:rsidRDefault="00F33780" w:rsidP="00511AB1">
      <w:r>
        <w:separator/>
      </w:r>
    </w:p>
    <w:p w14:paraId="19BFF362" w14:textId="77777777" w:rsidR="00F33780" w:rsidRDefault="00F33780"/>
    <w:p w14:paraId="73E8B77D" w14:textId="77777777" w:rsidR="00F33780" w:rsidRDefault="00F33780" w:rsidP="00EE123E"/>
  </w:endnote>
  <w:endnote w:type="continuationSeparator" w:id="0">
    <w:p w14:paraId="013AE516" w14:textId="77777777" w:rsidR="00F33780" w:rsidRDefault="00F33780" w:rsidP="00511AB1">
      <w:r>
        <w:continuationSeparator/>
      </w:r>
    </w:p>
    <w:p w14:paraId="4B732228" w14:textId="77777777" w:rsidR="00F33780" w:rsidRDefault="00F33780"/>
    <w:p w14:paraId="1AF235F8" w14:textId="77777777" w:rsidR="00F33780" w:rsidRDefault="00F33780" w:rsidP="00EE123E"/>
  </w:endnote>
  <w:endnote w:type="continuationNotice" w:id="1">
    <w:p w14:paraId="6BFAE36D" w14:textId="77777777" w:rsidR="00F33780" w:rsidRDefault="00F337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ynulliad Sans">
    <w:charset w:val="00"/>
    <w:family w:val="swiss"/>
    <w:pitch w:val="variable"/>
    <w:sig w:usb0="A00000AF" w:usb1="4000205B" w:usb2="00000000" w:usb3="00000000" w:csb0="0000009B" w:csb1="00000000"/>
  </w:font>
  <w:font w:name="Montserrat Light">
    <w:panose1 w:val="000004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ynulliad Serif">
    <w:charset w:val="00"/>
    <w:family w:val="auto"/>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4A38" w14:textId="77777777" w:rsidR="006204AE" w:rsidRDefault="00000000" w:rsidP="006204AE">
    <w:pPr>
      <w:pStyle w:val="Footer"/>
    </w:pPr>
    <w:sdt>
      <w:sdtPr>
        <w:id w:val="579107162"/>
        <w:docPartObj>
          <w:docPartGallery w:val="Page Numbers (Bottom of Page)"/>
          <w:docPartUnique/>
        </w:docPartObj>
      </w:sdtPr>
      <w:sdtContent>
        <w:r w:rsidR="004E5A3A" w:rsidRPr="00F81820">
          <w:fldChar w:fldCharType="begin"/>
        </w:r>
        <w:r w:rsidR="004E5A3A">
          <w:instrText xml:space="preserve"> </w:instrText>
        </w:r>
        <w:r w:rsidR="004E5A3A" w:rsidRPr="00F81820">
          <w:instrText xml:space="preserve">PAGE   \* MERGEFORMAT </w:instrText>
        </w:r>
        <w:r w:rsidR="004E5A3A" w:rsidRPr="00F81820">
          <w:fldChar w:fldCharType="separate"/>
        </w:r>
        <w:r w:rsidR="004E5A3A">
          <w:t>1</w:t>
        </w:r>
        <w:r w:rsidR="004E5A3A" w:rsidRPr="00F8182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22B3" w14:textId="77777777" w:rsidR="00807630" w:rsidRPr="00345347" w:rsidRDefault="00000000" w:rsidP="00345347">
    <w:pPr>
      <w:pStyle w:val="Footer"/>
    </w:pPr>
    <w:sdt>
      <w:sdtPr>
        <w:id w:val="238690859"/>
        <w:docPartObj>
          <w:docPartGallery w:val="Page Numbers (Bottom of Page)"/>
          <w:docPartUnique/>
        </w:docPartObj>
      </w:sdtPr>
      <w:sdtContent>
        <w:r w:rsidR="004E5A3A" w:rsidRPr="00F81820">
          <w:fldChar w:fldCharType="begin"/>
        </w:r>
        <w:r w:rsidR="004E5A3A">
          <w:instrText xml:space="preserve"> </w:instrText>
        </w:r>
        <w:r w:rsidR="004E5A3A" w:rsidRPr="00F81820">
          <w:instrText xml:space="preserve">PAGE   \* MERGEFORMAT </w:instrText>
        </w:r>
        <w:r w:rsidR="004E5A3A" w:rsidRPr="00F81820">
          <w:fldChar w:fldCharType="separate"/>
        </w:r>
        <w:r w:rsidR="004E5A3A">
          <w:rPr>
            <w:noProof/>
          </w:rPr>
          <w:t>11</w:t>
        </w:r>
        <w:r w:rsidR="004E5A3A" w:rsidRPr="00F81820">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XSpec="center" w:tblpYSpec="bottom"/>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71692F" w14:paraId="521FE6FC" w14:textId="77777777" w:rsidTr="008A11F1">
      <w:trPr>
        <w:cantSplit/>
        <w:trHeight w:hRule="exact" w:val="1559"/>
      </w:trPr>
      <w:tc>
        <w:tcPr>
          <w:tcW w:w="4508" w:type="dxa"/>
          <w:shd w:val="clear" w:color="auto" w:fill="auto"/>
          <w:vAlign w:val="center"/>
        </w:tcPr>
        <w:p w14:paraId="434D475E" w14:textId="77777777" w:rsidR="001C2FE7" w:rsidRPr="00D66B0B" w:rsidRDefault="004E5A3A" w:rsidP="001C2FE7">
          <w:pPr>
            <w:tabs>
              <w:tab w:val="center" w:pos="4513"/>
              <w:tab w:val="right" w:pos="9026"/>
            </w:tabs>
            <w:rPr>
              <w:rFonts w:ascii="Calibri" w:eastAsia="Calibri" w:hAnsi="Calibri" w:cs="Times New Roman"/>
            </w:rPr>
          </w:pPr>
          <w:r w:rsidRPr="00D66B0B">
            <w:rPr>
              <w:rFonts w:ascii="Montserrat Light" w:eastAsia="Montserrat Light" w:hAnsi="Montserrat Light" w:cs="Times New Roman"/>
              <w:noProof/>
            </w:rPr>
            <w:drawing>
              <wp:inline distT="0" distB="0" distL="0" distR="0" wp14:anchorId="441B3175" wp14:editId="624522E7">
                <wp:extent cx="848786" cy="429440"/>
                <wp:effectExtent l="0" t="0" r="8890" b="8890"/>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48786" cy="429440"/>
                        </a:xfrm>
                        <a:prstGeom prst="rect">
                          <a:avLst/>
                        </a:prstGeom>
                        <a:grpFill/>
                        <a:ln>
                          <a:noFill/>
                        </a:ln>
                      </pic:spPr>
                    </pic:pic>
                  </a:graphicData>
                </a:graphic>
              </wp:inline>
            </w:drawing>
          </w:r>
        </w:p>
      </w:tc>
      <w:tc>
        <w:tcPr>
          <w:tcW w:w="4508" w:type="dxa"/>
          <w:shd w:val="clear" w:color="auto" w:fill="auto"/>
          <w:vAlign w:val="center"/>
        </w:tcPr>
        <w:p w14:paraId="06B7BED0" w14:textId="77777777" w:rsidR="001C2FE7" w:rsidRPr="00D66B0B" w:rsidRDefault="004E5A3A" w:rsidP="001C2FE7">
          <w:pPr>
            <w:pStyle w:val="Front-page-hyperlink"/>
          </w:pPr>
          <w:proofErr w:type="spellStart"/>
          <w:r>
            <w:rPr>
              <w:rFonts w:ascii="Montserrat Light" w:eastAsia="Montserrat Light" w:hAnsi="Montserrat Light" w:cs="Times New Roman"/>
              <w:lang w:val="cy-GB"/>
            </w:rPr>
            <w:t>senedd.cymru</w:t>
          </w:r>
          <w:proofErr w:type="spellEnd"/>
        </w:p>
      </w:tc>
    </w:tr>
  </w:tbl>
  <w:p w14:paraId="2CED3EF2" w14:textId="77777777" w:rsidR="00F5721E" w:rsidRDefault="00F57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1F6D" w14:textId="77777777" w:rsidR="00F33780" w:rsidRPr="0060167F" w:rsidRDefault="00F33780" w:rsidP="000C7417">
      <w:pPr>
        <w:spacing w:before="0" w:after="0" w:line="240" w:lineRule="auto"/>
        <w:rPr>
          <w:sz w:val="20"/>
          <w:szCs w:val="20"/>
        </w:rPr>
      </w:pPr>
      <w:r w:rsidRPr="0060167F">
        <w:rPr>
          <w:sz w:val="20"/>
        </w:rPr>
        <w:separator/>
      </w:r>
    </w:p>
  </w:footnote>
  <w:footnote w:type="continuationSeparator" w:id="0">
    <w:p w14:paraId="1E607885" w14:textId="77777777" w:rsidR="00F33780" w:rsidRPr="0060167F" w:rsidRDefault="00F33780" w:rsidP="0060167F">
      <w:pPr>
        <w:spacing w:before="0" w:after="0" w:line="240" w:lineRule="auto"/>
        <w:rPr>
          <w:sz w:val="20"/>
          <w:szCs w:val="20"/>
        </w:rPr>
      </w:pPr>
      <w:r w:rsidRPr="0060167F">
        <w:rPr>
          <w:sz w:val="20"/>
        </w:rPr>
        <w:continuationSeparator/>
      </w:r>
    </w:p>
  </w:footnote>
  <w:footnote w:type="continuationNotice" w:id="1">
    <w:p w14:paraId="6B8C2C86" w14:textId="77777777" w:rsidR="00F33780" w:rsidRPr="0060167F" w:rsidRDefault="00F33780" w:rsidP="0060167F">
      <w:pPr>
        <w:pStyle w:val="FootnoteText"/>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D7CC" w14:textId="77777777" w:rsidR="00F8481F" w:rsidRPr="00DE5C1C" w:rsidRDefault="004E5A3A" w:rsidP="00F8481F">
    <w:pPr>
      <w:pStyle w:val="Header"/>
    </w:pPr>
    <w:r>
      <w:rPr>
        <w:rStyle w:val="Strong"/>
        <w:rFonts w:ascii="Montserrat" w:eastAsia="Montserrat" w:hAnsi="Montserrat" w:cs="Times New Roman"/>
        <w:szCs w:val="20"/>
        <w:lang w:val="cy-GB"/>
      </w:rPr>
      <w:t>Adolygiad o’r broses ar gyfer Biliau Cyhoeddus a Biliau Aelod:</w:t>
    </w:r>
    <w:r>
      <w:rPr>
        <w:rStyle w:val="Strong"/>
        <w:rFonts w:ascii="Montserrat Light" w:eastAsia="Montserrat Light" w:hAnsi="Montserrat Light" w:cs="Times New Roman"/>
        <w:b w:val="0"/>
        <w:bCs w:val="0"/>
        <w:szCs w:val="20"/>
        <w:lang w:val="cy-GB"/>
      </w:rPr>
      <w:t xml:space="preserve"> Ymgynghoriad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704" w14:textId="77777777" w:rsidR="00F8481F" w:rsidRPr="00E30A78" w:rsidRDefault="004E5A3A" w:rsidP="00E30A78">
    <w:pPr>
      <w:pStyle w:val="Header"/>
      <w:jc w:val="right"/>
    </w:pPr>
    <w:r>
      <w:rPr>
        <w:rStyle w:val="Strong"/>
        <w:rFonts w:ascii="Montserrat" w:eastAsia="Montserrat" w:hAnsi="Montserrat" w:cs="Times New Roman"/>
        <w:szCs w:val="20"/>
        <w:lang w:val="cy-GB"/>
      </w:rPr>
      <w:t>Adolygiad o’r broses ar gyfer Biliau Cyhoeddus a Biliau Aelod:</w:t>
    </w:r>
    <w:r>
      <w:rPr>
        <w:rStyle w:val="Strong"/>
        <w:rFonts w:ascii="Montserrat Light" w:eastAsia="Montserrat Light" w:hAnsi="Montserrat Light" w:cs="Times New Roman"/>
        <w:b w:val="0"/>
        <w:bCs w:val="0"/>
        <w:szCs w:val="20"/>
        <w:lang w:val="cy-GB"/>
      </w:rPr>
      <w:t xml:space="preserve"> Ymgynghoriad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9.5pt;height:79.5pt" o:bullet="t">
        <v:imagedata r:id="rId1" o:title="Gold"/>
      </v:shape>
    </w:pict>
  </w:numPicBullet>
  <w:abstractNum w:abstractNumId="0" w15:restartNumberingAfterBreak="0">
    <w:nsid w:val="FFFFFF88"/>
    <w:multiLevelType w:val="singleLevel"/>
    <w:tmpl w:val="414EAD7E"/>
    <w:lvl w:ilvl="0">
      <w:start w:val="1"/>
      <w:numFmt w:val="decimal"/>
      <w:lvlText w:val="%1."/>
      <w:lvlJc w:val="left"/>
      <w:pPr>
        <w:tabs>
          <w:tab w:val="num" w:pos="360"/>
        </w:tabs>
        <w:ind w:left="360" w:hanging="360"/>
      </w:pPr>
    </w:lvl>
  </w:abstractNum>
  <w:abstractNum w:abstractNumId="1" w15:restartNumberingAfterBreak="0">
    <w:nsid w:val="02FD53BF"/>
    <w:multiLevelType w:val="multilevel"/>
    <w:tmpl w:val="08EA7B56"/>
    <w:lvl w:ilvl="0">
      <w:start w:val="1"/>
      <w:numFmt w:val="decimal"/>
      <w:suff w:val="space"/>
      <w:lvlText w:val="Conclusion %1."/>
      <w:lvlJc w:val="left"/>
      <w:pPr>
        <w:ind w:left="0" w:firstLine="0"/>
      </w:pPr>
      <w:rPr>
        <w:rFonts w:asciiTheme="majorHAnsi" w:hAnsiTheme="majorHAnsi" w:hint="default"/>
        <w:b/>
        <w:bCs/>
        <w:i w:val="0"/>
        <w:iCs w:val="0"/>
        <w:caps w:val="0"/>
        <w:strike w:val="0"/>
        <w:dstrike w:val="0"/>
        <w:outline w:val="0"/>
        <w:shadow w:val="0"/>
        <w:emboss w:val="0"/>
        <w:imprint w:val="0"/>
        <w:vanish w:val="0"/>
        <w:color w:val="414042"/>
        <w:spacing w:val="0"/>
        <w:kern w:val="0"/>
        <w:position w:val="0"/>
        <w:u w:val="none"/>
        <w:effect w:val="none"/>
        <w:vertAlign w:val="baseline"/>
        <w14:ligatures w14:val="none"/>
        <w14:numForm w14:val="default"/>
        <w14:numSpacing w14:val="default"/>
        <w14:stylisticSets/>
        <w14:cntxtAlts w14:val="0"/>
      </w:rPr>
    </w:lvl>
    <w:lvl w:ilvl="1">
      <w:start w:val="1"/>
      <w:numFmt w:val="bullet"/>
      <w:lvlText w:val=""/>
      <w:lvlJc w:val="left"/>
      <w:pPr>
        <w:tabs>
          <w:tab w:val="num" w:pos="1134"/>
        </w:tabs>
        <w:ind w:left="1134" w:hanging="567"/>
      </w:pPr>
      <w:rPr>
        <w:rFonts w:ascii="Wingdings" w:hAnsi="Wingdings" w:hint="default"/>
        <w:color w:val="414042" w:themeColor="text1"/>
      </w:rPr>
    </w:lvl>
    <w:lvl w:ilvl="2">
      <w:start w:val="1"/>
      <w:numFmt w:val="decimal"/>
      <w:lvlText w:val="%3."/>
      <w:lvlJc w:val="left"/>
      <w:pPr>
        <w:tabs>
          <w:tab w:val="num" w:pos="1134"/>
        </w:tabs>
        <w:ind w:left="1134" w:hanging="567"/>
      </w:pPr>
      <w:rPr>
        <w:rFonts w:hint="default"/>
        <w:color w:val="414042"/>
      </w:rPr>
    </w:lvl>
    <w:lvl w:ilvl="3">
      <w:start w:val="1"/>
      <w:numFmt w:val="lowerLetter"/>
      <w:lvlText w:val="%4."/>
      <w:lvlJc w:val="left"/>
      <w:pPr>
        <w:tabs>
          <w:tab w:val="num" w:pos="1134"/>
        </w:tabs>
        <w:ind w:left="1134" w:hanging="567"/>
      </w:pPr>
      <w:rPr>
        <w:rFonts w:hint="default"/>
        <w:color w:val="414042"/>
      </w:rPr>
    </w:lvl>
    <w:lvl w:ilvl="4">
      <w:start w:val="1"/>
      <w:numFmt w:val="lowerRoman"/>
      <w:lvlText w:val="%5."/>
      <w:lvlJc w:val="left"/>
      <w:pPr>
        <w:tabs>
          <w:tab w:val="num" w:pos="1134"/>
        </w:tabs>
        <w:ind w:left="1134" w:hanging="567"/>
      </w:pPr>
      <w:rPr>
        <w:rFonts w:hint="default"/>
        <w:color w:val="414042"/>
      </w:rPr>
    </w:lvl>
    <w:lvl w:ilvl="5">
      <w:start w:val="1"/>
      <w:numFmt w:val="decimal"/>
      <w:suff w:val="space"/>
      <w:lvlText w:val="%6."/>
      <w:lvlJc w:val="left"/>
      <w:pPr>
        <w:ind w:left="0" w:firstLine="0"/>
      </w:pPr>
      <w:rPr>
        <w:rFonts w:asciiTheme="majorHAnsi" w:hAnsiTheme="majorHAnsi" w:hint="default"/>
        <w:b/>
        <w:i w:val="0"/>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Cynulliad Sans" w:hAnsi="Cynulliad Sans" w:hint="default"/>
        <w:color w:val="42A328"/>
      </w:rPr>
    </w:lvl>
    <w:lvl w:ilvl="8">
      <w:start w:val="1"/>
      <w:numFmt w:val="bullet"/>
      <w:lvlText w:val="–"/>
      <w:lvlJc w:val="left"/>
      <w:pPr>
        <w:ind w:left="6480" w:hanging="180"/>
      </w:pPr>
      <w:rPr>
        <w:rFonts w:ascii="Cynulliad Sans" w:hAnsi="Cynulliad Sans" w:hint="default"/>
        <w:color w:val="42A328"/>
      </w:rPr>
    </w:lvl>
  </w:abstractNum>
  <w:abstractNum w:abstractNumId="2" w15:restartNumberingAfterBreak="0">
    <w:nsid w:val="05291F3E"/>
    <w:multiLevelType w:val="multilevel"/>
    <w:tmpl w:val="F5542F96"/>
    <w:lvl w:ilvl="0">
      <w:start w:val="1"/>
      <w:numFmt w:val="lowerRoman"/>
      <w:pStyle w:val="ListRoman"/>
      <w:lvlText w:val="%1."/>
      <w:lvlJc w:val="left"/>
      <w:pPr>
        <w:tabs>
          <w:tab w:val="num" w:pos="1134"/>
        </w:tabs>
        <w:ind w:left="1134" w:hanging="567"/>
      </w:pPr>
      <w:rPr>
        <w:rFonts w:asciiTheme="minorHAnsi" w:hAnsiTheme="minorHAnsi" w:cs="Segoe UI" w:hint="default"/>
        <w:color w:val="414042"/>
      </w:rPr>
    </w:lvl>
    <w:lvl w:ilvl="1">
      <w:start w:val="1"/>
      <w:numFmt w:val="lowerRoman"/>
      <w:lvlText w:val="%2."/>
      <w:lvlJc w:val="left"/>
      <w:pPr>
        <w:tabs>
          <w:tab w:val="num" w:pos="1701"/>
        </w:tabs>
        <w:ind w:left="1701"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268"/>
        </w:tabs>
        <w:ind w:left="2268" w:hanging="567"/>
      </w:pPr>
      <w:rPr>
        <w:rFonts w:hint="default"/>
      </w:rPr>
    </w:lvl>
    <w:lvl w:ilvl="3">
      <w:start w:val="1"/>
      <w:numFmt w:val="lowerRoman"/>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lowerRoman"/>
      <w:lvlText w:val="%6."/>
      <w:lvlJc w:val="left"/>
      <w:pPr>
        <w:tabs>
          <w:tab w:val="num" w:pos="3969"/>
        </w:tabs>
        <w:ind w:left="3969" w:hanging="567"/>
      </w:pPr>
      <w:rPr>
        <w:rFonts w:hint="default"/>
      </w:rPr>
    </w:lvl>
    <w:lvl w:ilvl="6">
      <w:start w:val="1"/>
      <w:numFmt w:val="lowerRoman"/>
      <w:lvlText w:val="%7."/>
      <w:lvlJc w:val="left"/>
      <w:pPr>
        <w:tabs>
          <w:tab w:val="num" w:pos="4536"/>
        </w:tabs>
        <w:ind w:left="4536" w:hanging="567"/>
      </w:pPr>
      <w:rPr>
        <w:rFonts w:hint="default"/>
      </w:rPr>
    </w:lvl>
    <w:lvl w:ilvl="7">
      <w:start w:val="1"/>
      <w:numFmt w:val="lowerRoman"/>
      <w:lvlText w:val="%8."/>
      <w:lvlJc w:val="left"/>
      <w:pPr>
        <w:tabs>
          <w:tab w:val="num" w:pos="5103"/>
        </w:tabs>
        <w:ind w:left="5103" w:hanging="567"/>
      </w:pPr>
      <w:rPr>
        <w:rFonts w:hint="default"/>
      </w:rPr>
    </w:lvl>
    <w:lvl w:ilvl="8">
      <w:start w:val="1"/>
      <w:numFmt w:val="lowerRoman"/>
      <w:lvlText w:val="%9."/>
      <w:lvlJc w:val="left"/>
      <w:pPr>
        <w:tabs>
          <w:tab w:val="num" w:pos="5670"/>
        </w:tabs>
        <w:ind w:left="5670" w:hanging="567"/>
      </w:pPr>
      <w:rPr>
        <w:rFonts w:hint="default"/>
      </w:rPr>
    </w:lvl>
  </w:abstractNum>
  <w:abstractNum w:abstractNumId="3" w15:restartNumberingAfterBreak="0">
    <w:nsid w:val="05B93559"/>
    <w:multiLevelType w:val="multilevel"/>
    <w:tmpl w:val="E0327A66"/>
    <w:lvl w:ilvl="0">
      <w:start w:val="1"/>
      <w:numFmt w:val="decimal"/>
      <w:pStyle w:val="Numbered-paragraph-text"/>
      <w:lvlText w:val="%1."/>
      <w:lvlJc w:val="left"/>
      <w:pPr>
        <w:tabs>
          <w:tab w:val="num" w:pos="567"/>
        </w:tabs>
        <w:ind w:left="0" w:firstLine="0"/>
      </w:pPr>
      <w:rPr>
        <w:rFonts w:asciiTheme="majorHAnsi" w:hAnsiTheme="majorHAnsi" w:cstheme="majorHAnsi" w:hint="default"/>
        <w:b/>
        <w:bCs/>
        <w:i w:val="0"/>
        <w:color w:val="414042"/>
        <w:sz w:val="24"/>
      </w:rPr>
    </w:lvl>
    <w:lvl w:ilvl="1">
      <w:start w:val="1"/>
      <w:numFmt w:val="decimal"/>
      <w:suff w:val="space"/>
      <w:lvlText w:val="%1.%2."/>
      <w:lvlJc w:val="left"/>
      <w:pPr>
        <w:ind w:left="0" w:firstLine="0"/>
      </w:pPr>
      <w:rPr>
        <w:rFonts w:asciiTheme="majorHAnsi" w:hAnsiTheme="majorHAnsi" w:hint="default"/>
        <w:b/>
        <w:bCs/>
      </w:rPr>
    </w:lvl>
    <w:lvl w:ilvl="2">
      <w:start w:val="1"/>
      <w:numFmt w:val="decimal"/>
      <w:suff w:val="space"/>
      <w:lvlText w:val="%1.%2.%3."/>
      <w:lvlJc w:val="left"/>
      <w:pPr>
        <w:ind w:left="0" w:firstLine="0"/>
      </w:pPr>
      <w:rPr>
        <w:rFonts w:asciiTheme="majorHAnsi" w:hAnsiTheme="majorHAnsi" w:hint="default"/>
        <w:b/>
        <w:bCs/>
        <w:color w:val="414042" w:themeColor="text1"/>
      </w:rPr>
    </w:lvl>
    <w:lvl w:ilvl="3">
      <w:start w:val="1"/>
      <w:numFmt w:val="bullet"/>
      <w:lvlText w:val=""/>
      <w:lvlJc w:val="left"/>
      <w:pPr>
        <w:tabs>
          <w:tab w:val="num" w:pos="1134"/>
        </w:tabs>
        <w:ind w:left="1134" w:hanging="567"/>
      </w:pPr>
      <w:rPr>
        <w:rFonts w:ascii="Wingdings" w:hAnsi="Wingdings" w:hint="default"/>
        <w:color w:val="414042" w:themeColor="text1"/>
      </w:rPr>
    </w:lvl>
    <w:lvl w:ilvl="4">
      <w:start w:val="1"/>
      <w:numFmt w:val="decimal"/>
      <w:lvlText w:val="%5."/>
      <w:lvlJc w:val="left"/>
      <w:pPr>
        <w:tabs>
          <w:tab w:val="num" w:pos="1134"/>
        </w:tabs>
        <w:ind w:left="1134"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134"/>
        </w:tabs>
        <w:ind w:left="1134" w:hanging="567"/>
      </w:pPr>
      <w:rPr>
        <w:rFonts w:asciiTheme="minorHAnsi" w:hAnsiTheme="minorHAnsi" w:hint="default"/>
        <w:b w:val="0"/>
        <w:bCs w:val="0"/>
      </w:rPr>
    </w:lvl>
    <w:lvl w:ilvl="7">
      <w:start w:val="1"/>
      <w:numFmt w:val="none"/>
      <w:lvlText w:val="%8"/>
      <w:lvlJc w:val="left"/>
      <w:pPr>
        <w:ind w:left="0" w:firstLine="567"/>
      </w:pPr>
      <w:rPr>
        <w:rFonts w:hint="default"/>
      </w:rPr>
    </w:lvl>
    <w:lvl w:ilvl="8">
      <w:start w:val="1"/>
      <w:numFmt w:val="none"/>
      <w:lvlText w:val="%9"/>
      <w:lvlJc w:val="left"/>
      <w:pPr>
        <w:ind w:left="0" w:firstLine="0"/>
      </w:pPr>
      <w:rPr>
        <w:rFonts w:hint="default"/>
      </w:rPr>
    </w:lvl>
  </w:abstractNum>
  <w:abstractNum w:abstractNumId="4" w15:restartNumberingAfterBreak="0">
    <w:nsid w:val="089021F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A615E19"/>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6" w15:restartNumberingAfterBreak="0">
    <w:nsid w:val="0FB119A5"/>
    <w:multiLevelType w:val="multilevel"/>
    <w:tmpl w:val="22126DC0"/>
    <w:styleLink w:val="Recommendation-list"/>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7" w15:restartNumberingAfterBreak="0">
    <w:nsid w:val="10AB21F9"/>
    <w:multiLevelType w:val="multilevel"/>
    <w:tmpl w:val="22126DC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8" w15:restartNumberingAfterBreak="0">
    <w:nsid w:val="1CDB4568"/>
    <w:multiLevelType w:val="multilevel"/>
    <w:tmpl w:val="5D087DB0"/>
    <w:styleLink w:val="Joint-list-style"/>
    <w:lvl w:ilvl="0">
      <w:start w:val="1"/>
      <w:numFmt w:val="decimal"/>
      <w:suff w:val="space"/>
      <w:lvlText w:val="Recommendation %1."/>
      <w:lvlJc w:val="left"/>
      <w:pPr>
        <w:ind w:left="1" w:firstLine="0"/>
      </w:pPr>
      <w:rPr>
        <w:rFonts w:asciiTheme="majorHAnsi" w:hAnsiTheme="majorHAnsi" w:hint="default"/>
        <w:b/>
        <w:bCs/>
        <w:i w:val="0"/>
        <w:iCs w:val="0"/>
        <w:caps w:val="0"/>
        <w:smallCaps w:val="0"/>
        <w:strike w:val="0"/>
        <w:dstrike w:val="0"/>
        <w:outline w:val="0"/>
        <w:shadow w:val="0"/>
        <w:emboss w:val="0"/>
        <w:imprint w:val="0"/>
        <w:noProof w:val="0"/>
        <w:vanish w:val="0"/>
        <w:color w:val="41404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135"/>
        </w:tabs>
        <w:ind w:left="1135" w:hanging="567"/>
      </w:pPr>
      <w:rPr>
        <w:rFonts w:ascii="Wingdings" w:hAnsi="Wingdings" w:hint="default"/>
        <w:i w:val="0"/>
        <w:color w:val="414042" w:themeColor="text1"/>
      </w:rPr>
    </w:lvl>
    <w:lvl w:ilvl="2">
      <w:start w:val="1"/>
      <w:numFmt w:val="decimal"/>
      <w:lvlText w:val="%3."/>
      <w:lvlJc w:val="left"/>
      <w:pPr>
        <w:tabs>
          <w:tab w:val="num" w:pos="1135"/>
        </w:tabs>
        <w:ind w:left="1135" w:hanging="567"/>
      </w:pPr>
      <w:rPr>
        <w:rFonts w:hint="default"/>
        <w:color w:val="414042"/>
      </w:rPr>
    </w:lvl>
    <w:lvl w:ilvl="3">
      <w:start w:val="1"/>
      <w:numFmt w:val="lowerLetter"/>
      <w:lvlText w:val="%4."/>
      <w:lvlJc w:val="left"/>
      <w:pPr>
        <w:tabs>
          <w:tab w:val="num" w:pos="1135"/>
        </w:tabs>
        <w:ind w:left="1135" w:hanging="567"/>
      </w:pPr>
      <w:rPr>
        <w:rFonts w:hint="default"/>
        <w:color w:val="414042"/>
      </w:rPr>
    </w:lvl>
    <w:lvl w:ilvl="4">
      <w:start w:val="1"/>
      <w:numFmt w:val="lowerRoman"/>
      <w:lvlText w:val="%5."/>
      <w:lvlJc w:val="left"/>
      <w:pPr>
        <w:tabs>
          <w:tab w:val="num" w:pos="1135"/>
        </w:tabs>
        <w:ind w:left="1135" w:hanging="567"/>
      </w:pPr>
      <w:rPr>
        <w:rFonts w:hint="default"/>
        <w:color w:val="414042"/>
      </w:rPr>
    </w:lvl>
    <w:lvl w:ilvl="5">
      <w:start w:val="1"/>
      <w:numFmt w:val="decimal"/>
      <w:lvlRestart w:val="0"/>
      <w:suff w:val="space"/>
      <w:lvlText w:val="Conclusion %6."/>
      <w:lvlJc w:val="left"/>
      <w:pPr>
        <w:ind w:left="1" w:firstLine="0"/>
      </w:pPr>
      <w:rPr>
        <w:rFonts w:asciiTheme="majorHAnsi" w:hAnsiTheme="majorHAnsi" w:hint="default"/>
        <w:b/>
        <w:i w:val="0"/>
        <w:color w:val="414042"/>
      </w:rPr>
    </w:lvl>
    <w:lvl w:ilvl="6">
      <w:start w:val="1"/>
      <w:numFmt w:val="bullet"/>
      <w:lvlText w:val="–"/>
      <w:lvlJc w:val="left"/>
      <w:pPr>
        <w:ind w:left="5030" w:hanging="360"/>
      </w:pPr>
      <w:rPr>
        <w:rFonts w:ascii="Times New Roman" w:hAnsi="Times New Roman" w:cs="Times New Roman" w:hint="default"/>
        <w:color w:val="auto"/>
      </w:rPr>
    </w:lvl>
    <w:lvl w:ilvl="7">
      <w:start w:val="1"/>
      <w:numFmt w:val="bullet"/>
      <w:lvlText w:val="–"/>
      <w:lvlJc w:val="left"/>
      <w:pPr>
        <w:ind w:left="5761" w:hanging="360"/>
      </w:pPr>
      <w:rPr>
        <w:rFonts w:ascii="Cynulliad Sans" w:hAnsi="Cynulliad Sans" w:hint="default"/>
        <w:color w:val="42A328"/>
      </w:rPr>
    </w:lvl>
    <w:lvl w:ilvl="8">
      <w:start w:val="1"/>
      <w:numFmt w:val="bullet"/>
      <w:lvlText w:val="–"/>
      <w:lvlJc w:val="left"/>
      <w:pPr>
        <w:ind w:left="6481" w:hanging="180"/>
      </w:pPr>
      <w:rPr>
        <w:rFonts w:ascii="Cynulliad Sans" w:hAnsi="Cynulliad Sans" w:hint="default"/>
        <w:color w:val="42A328"/>
      </w:rPr>
    </w:lvl>
  </w:abstractNum>
  <w:abstractNum w:abstractNumId="9" w15:restartNumberingAfterBreak="0">
    <w:nsid w:val="1ED62160"/>
    <w:multiLevelType w:val="multilevel"/>
    <w:tmpl w:val="19D69222"/>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0" w15:restartNumberingAfterBreak="0">
    <w:nsid w:val="20981125"/>
    <w:multiLevelType w:val="hybridMultilevel"/>
    <w:tmpl w:val="BE58B890"/>
    <w:lvl w:ilvl="0" w:tplc="35AC5C8A">
      <w:start w:val="1"/>
      <w:numFmt w:val="bullet"/>
      <w:lvlText w:val=""/>
      <w:lvlJc w:val="left"/>
      <w:pPr>
        <w:ind w:left="720" w:hanging="360"/>
      </w:pPr>
      <w:rPr>
        <w:rFonts w:ascii="Wingdings" w:hAnsi="Wingdings" w:hint="default"/>
      </w:rPr>
    </w:lvl>
    <w:lvl w:ilvl="1" w:tplc="7C60163C" w:tentative="1">
      <w:start w:val="1"/>
      <w:numFmt w:val="bullet"/>
      <w:lvlText w:val="o"/>
      <w:lvlJc w:val="left"/>
      <w:pPr>
        <w:ind w:left="1440" w:hanging="360"/>
      </w:pPr>
      <w:rPr>
        <w:rFonts w:ascii="Courier New" w:hAnsi="Courier New" w:cs="Courier New" w:hint="default"/>
      </w:rPr>
    </w:lvl>
    <w:lvl w:ilvl="2" w:tplc="83B66156" w:tentative="1">
      <w:start w:val="1"/>
      <w:numFmt w:val="bullet"/>
      <w:lvlText w:val=""/>
      <w:lvlJc w:val="left"/>
      <w:pPr>
        <w:ind w:left="2160" w:hanging="360"/>
      </w:pPr>
      <w:rPr>
        <w:rFonts w:ascii="Wingdings" w:hAnsi="Wingdings" w:hint="default"/>
      </w:rPr>
    </w:lvl>
    <w:lvl w:ilvl="3" w:tplc="9822B8C0" w:tentative="1">
      <w:start w:val="1"/>
      <w:numFmt w:val="bullet"/>
      <w:lvlText w:val=""/>
      <w:lvlJc w:val="left"/>
      <w:pPr>
        <w:ind w:left="2880" w:hanging="360"/>
      </w:pPr>
      <w:rPr>
        <w:rFonts w:ascii="Symbol" w:hAnsi="Symbol" w:hint="default"/>
      </w:rPr>
    </w:lvl>
    <w:lvl w:ilvl="4" w:tplc="33BAE93E" w:tentative="1">
      <w:start w:val="1"/>
      <w:numFmt w:val="bullet"/>
      <w:lvlText w:val="o"/>
      <w:lvlJc w:val="left"/>
      <w:pPr>
        <w:ind w:left="3600" w:hanging="360"/>
      </w:pPr>
      <w:rPr>
        <w:rFonts w:ascii="Courier New" w:hAnsi="Courier New" w:cs="Courier New" w:hint="default"/>
      </w:rPr>
    </w:lvl>
    <w:lvl w:ilvl="5" w:tplc="A06C01A4" w:tentative="1">
      <w:start w:val="1"/>
      <w:numFmt w:val="bullet"/>
      <w:lvlText w:val=""/>
      <w:lvlJc w:val="left"/>
      <w:pPr>
        <w:ind w:left="4320" w:hanging="360"/>
      </w:pPr>
      <w:rPr>
        <w:rFonts w:ascii="Wingdings" w:hAnsi="Wingdings" w:hint="default"/>
      </w:rPr>
    </w:lvl>
    <w:lvl w:ilvl="6" w:tplc="4CD26C66" w:tentative="1">
      <w:start w:val="1"/>
      <w:numFmt w:val="bullet"/>
      <w:lvlText w:val=""/>
      <w:lvlJc w:val="left"/>
      <w:pPr>
        <w:ind w:left="5040" w:hanging="360"/>
      </w:pPr>
      <w:rPr>
        <w:rFonts w:ascii="Symbol" w:hAnsi="Symbol" w:hint="default"/>
      </w:rPr>
    </w:lvl>
    <w:lvl w:ilvl="7" w:tplc="146E00F4" w:tentative="1">
      <w:start w:val="1"/>
      <w:numFmt w:val="bullet"/>
      <w:lvlText w:val="o"/>
      <w:lvlJc w:val="left"/>
      <w:pPr>
        <w:ind w:left="5760" w:hanging="360"/>
      </w:pPr>
      <w:rPr>
        <w:rFonts w:ascii="Courier New" w:hAnsi="Courier New" w:cs="Courier New" w:hint="default"/>
      </w:rPr>
    </w:lvl>
    <w:lvl w:ilvl="8" w:tplc="CEECDE28" w:tentative="1">
      <w:start w:val="1"/>
      <w:numFmt w:val="bullet"/>
      <w:lvlText w:val=""/>
      <w:lvlJc w:val="left"/>
      <w:pPr>
        <w:ind w:left="6480" w:hanging="360"/>
      </w:pPr>
      <w:rPr>
        <w:rFonts w:ascii="Wingdings" w:hAnsi="Wingdings" w:hint="default"/>
      </w:rPr>
    </w:lvl>
  </w:abstractNum>
  <w:abstractNum w:abstractNumId="11" w15:restartNumberingAfterBreak="0">
    <w:nsid w:val="240519F9"/>
    <w:multiLevelType w:val="multilevel"/>
    <w:tmpl w:val="0809001D"/>
    <w:styleLink w:val="1ai"/>
    <w:lvl w:ilvl="0">
      <w:start w:val="1"/>
      <w:numFmt w:val="bullet"/>
      <w:lvlText w:val="–"/>
      <w:lvlJc w:val="left"/>
      <w:pPr>
        <w:ind w:left="360" w:hanging="360"/>
      </w:pPr>
      <w:rPr>
        <w:rFonts w:ascii="Cynulliad Serif" w:hAnsi="Cynulliad Serif" w:hint="default"/>
        <w:color w:val="1919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DB122E"/>
    <w:multiLevelType w:val="multilevel"/>
    <w:tmpl w:val="463E4FAA"/>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3" w15:restartNumberingAfterBreak="0">
    <w:nsid w:val="25F42A6A"/>
    <w:multiLevelType w:val="hybridMultilevel"/>
    <w:tmpl w:val="CF28DBE8"/>
    <w:lvl w:ilvl="0" w:tplc="69B23E40">
      <w:start w:val="1"/>
      <w:numFmt w:val="bullet"/>
      <w:lvlText w:val=""/>
      <w:lvlJc w:val="left"/>
      <w:pPr>
        <w:ind w:left="720" w:hanging="360"/>
      </w:pPr>
      <w:rPr>
        <w:rFonts w:ascii="Wingdings" w:hAnsi="Wingdings" w:hint="default"/>
      </w:rPr>
    </w:lvl>
    <w:lvl w:ilvl="1" w:tplc="A588E27A" w:tentative="1">
      <w:start w:val="1"/>
      <w:numFmt w:val="bullet"/>
      <w:lvlText w:val="o"/>
      <w:lvlJc w:val="left"/>
      <w:pPr>
        <w:ind w:left="1440" w:hanging="360"/>
      </w:pPr>
      <w:rPr>
        <w:rFonts w:ascii="Courier New" w:hAnsi="Courier New" w:cs="Courier New" w:hint="default"/>
      </w:rPr>
    </w:lvl>
    <w:lvl w:ilvl="2" w:tplc="E2C42C38" w:tentative="1">
      <w:start w:val="1"/>
      <w:numFmt w:val="bullet"/>
      <w:lvlText w:val=""/>
      <w:lvlJc w:val="left"/>
      <w:pPr>
        <w:ind w:left="2160" w:hanging="360"/>
      </w:pPr>
      <w:rPr>
        <w:rFonts w:ascii="Wingdings" w:hAnsi="Wingdings" w:hint="default"/>
      </w:rPr>
    </w:lvl>
    <w:lvl w:ilvl="3" w:tplc="EB50198E" w:tentative="1">
      <w:start w:val="1"/>
      <w:numFmt w:val="bullet"/>
      <w:lvlText w:val=""/>
      <w:lvlJc w:val="left"/>
      <w:pPr>
        <w:ind w:left="2880" w:hanging="360"/>
      </w:pPr>
      <w:rPr>
        <w:rFonts w:ascii="Symbol" w:hAnsi="Symbol" w:hint="default"/>
      </w:rPr>
    </w:lvl>
    <w:lvl w:ilvl="4" w:tplc="BF2EDCD6" w:tentative="1">
      <w:start w:val="1"/>
      <w:numFmt w:val="bullet"/>
      <w:lvlText w:val="o"/>
      <w:lvlJc w:val="left"/>
      <w:pPr>
        <w:ind w:left="3600" w:hanging="360"/>
      </w:pPr>
      <w:rPr>
        <w:rFonts w:ascii="Courier New" w:hAnsi="Courier New" w:cs="Courier New" w:hint="default"/>
      </w:rPr>
    </w:lvl>
    <w:lvl w:ilvl="5" w:tplc="7B54E314" w:tentative="1">
      <w:start w:val="1"/>
      <w:numFmt w:val="bullet"/>
      <w:lvlText w:val=""/>
      <w:lvlJc w:val="left"/>
      <w:pPr>
        <w:ind w:left="4320" w:hanging="360"/>
      </w:pPr>
      <w:rPr>
        <w:rFonts w:ascii="Wingdings" w:hAnsi="Wingdings" w:hint="default"/>
      </w:rPr>
    </w:lvl>
    <w:lvl w:ilvl="6" w:tplc="06C8810A" w:tentative="1">
      <w:start w:val="1"/>
      <w:numFmt w:val="bullet"/>
      <w:lvlText w:val=""/>
      <w:lvlJc w:val="left"/>
      <w:pPr>
        <w:ind w:left="5040" w:hanging="360"/>
      </w:pPr>
      <w:rPr>
        <w:rFonts w:ascii="Symbol" w:hAnsi="Symbol" w:hint="default"/>
      </w:rPr>
    </w:lvl>
    <w:lvl w:ilvl="7" w:tplc="CA92B928" w:tentative="1">
      <w:start w:val="1"/>
      <w:numFmt w:val="bullet"/>
      <w:lvlText w:val="o"/>
      <w:lvlJc w:val="left"/>
      <w:pPr>
        <w:ind w:left="5760" w:hanging="360"/>
      </w:pPr>
      <w:rPr>
        <w:rFonts w:ascii="Courier New" w:hAnsi="Courier New" w:cs="Courier New" w:hint="default"/>
      </w:rPr>
    </w:lvl>
    <w:lvl w:ilvl="8" w:tplc="BEB84D00" w:tentative="1">
      <w:start w:val="1"/>
      <w:numFmt w:val="bullet"/>
      <w:lvlText w:val=""/>
      <w:lvlJc w:val="left"/>
      <w:pPr>
        <w:ind w:left="6480" w:hanging="360"/>
      </w:pPr>
      <w:rPr>
        <w:rFonts w:ascii="Wingdings" w:hAnsi="Wingdings" w:hint="default"/>
      </w:rPr>
    </w:lvl>
  </w:abstractNum>
  <w:abstractNum w:abstractNumId="14" w15:restartNumberingAfterBreak="0">
    <w:nsid w:val="26D57CFB"/>
    <w:multiLevelType w:val="hybridMultilevel"/>
    <w:tmpl w:val="BEAAF278"/>
    <w:lvl w:ilvl="0" w:tplc="87BCA016">
      <w:start w:val="1"/>
      <w:numFmt w:val="decimal"/>
      <w:pStyle w:val="Annex"/>
      <w:suff w:val="space"/>
      <w:lvlText w:val="Annex %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592713"/>
    <w:multiLevelType w:val="multilevel"/>
    <w:tmpl w:val="61B4B25C"/>
    <w:lvl w:ilvl="0">
      <w:start w:val="1"/>
      <w:numFmt w:val="none"/>
      <w:pStyle w:val="Highlight-box"/>
      <w:lvlText w:val="%1"/>
      <w:lvlJc w:val="left"/>
      <w:pPr>
        <w:ind w:left="113" w:firstLine="0"/>
      </w:pPr>
      <w:rPr>
        <w:rFonts w:ascii="Segoe UI" w:hAnsi="Segoe UI" w:hint="default"/>
        <w:color w:val="414042"/>
        <w:sz w:val="24"/>
      </w:rPr>
    </w:lvl>
    <w:lvl w:ilvl="1">
      <w:start w:val="1"/>
      <w:numFmt w:val="bullet"/>
      <w:lvlText w:val=""/>
      <w:lvlJc w:val="left"/>
      <w:pPr>
        <w:tabs>
          <w:tab w:val="num" w:pos="567"/>
        </w:tabs>
        <w:ind w:left="567" w:hanging="454"/>
      </w:pPr>
      <w:rPr>
        <w:rFonts w:ascii="Wingdings" w:hAnsi="Wingdings" w:hint="default"/>
        <w:color w:val="414042"/>
      </w:rPr>
    </w:lvl>
    <w:lvl w:ilvl="2">
      <w:start w:val="1"/>
      <w:numFmt w:val="decimal"/>
      <w:lvlText w:val="%3."/>
      <w:lvlJc w:val="left"/>
      <w:pPr>
        <w:tabs>
          <w:tab w:val="num" w:pos="567"/>
        </w:tabs>
        <w:ind w:left="567" w:hanging="454"/>
      </w:pPr>
      <w:rPr>
        <w:rFonts w:hint="default"/>
        <w:color w:val="414042"/>
      </w:rPr>
    </w:lvl>
    <w:lvl w:ilvl="3">
      <w:start w:val="1"/>
      <w:numFmt w:val="lowerLetter"/>
      <w:lvlText w:val="%4."/>
      <w:lvlJc w:val="left"/>
      <w:pPr>
        <w:tabs>
          <w:tab w:val="num" w:pos="567"/>
        </w:tabs>
        <w:ind w:left="567" w:hanging="454"/>
      </w:pPr>
      <w:rPr>
        <w:rFonts w:hint="default"/>
      </w:rPr>
    </w:lvl>
    <w:lvl w:ilvl="4">
      <w:start w:val="1"/>
      <w:numFmt w:val="lowerRoman"/>
      <w:lvlText w:val="%5."/>
      <w:lvlJc w:val="left"/>
      <w:pPr>
        <w:tabs>
          <w:tab w:val="num" w:pos="567"/>
        </w:tabs>
        <w:ind w:left="567" w:hanging="454"/>
      </w:pPr>
      <w:rPr>
        <w:rFonts w:hint="default"/>
      </w:rPr>
    </w:lvl>
    <w:lvl w:ilvl="5">
      <w:start w:val="1"/>
      <w:numFmt w:val="decimal"/>
      <w:lvlText w:val="%3.%6."/>
      <w:lvlJc w:val="left"/>
      <w:pPr>
        <w:tabs>
          <w:tab w:val="num" w:pos="567"/>
        </w:tabs>
        <w:ind w:left="567" w:hanging="454"/>
      </w:pPr>
      <w:rPr>
        <w:rFonts w:hint="default"/>
        <w:color w:val="414042"/>
      </w:rPr>
    </w:lvl>
    <w:lvl w:ilvl="6">
      <w:start w:val="1"/>
      <w:numFmt w:val="decimal"/>
      <w:lvlText w:val="%4.%7."/>
      <w:lvlJc w:val="left"/>
      <w:pPr>
        <w:tabs>
          <w:tab w:val="num" w:pos="567"/>
        </w:tabs>
        <w:ind w:left="567" w:hanging="454"/>
      </w:pPr>
      <w:rPr>
        <w:rFonts w:hint="default"/>
        <w:color w:val="414042"/>
      </w:rPr>
    </w:lvl>
    <w:lvl w:ilvl="7">
      <w:start w:val="1"/>
      <w:numFmt w:val="lowerRoman"/>
      <w:lvlText w:val="%3.%8."/>
      <w:lvlJc w:val="left"/>
      <w:pPr>
        <w:tabs>
          <w:tab w:val="num" w:pos="567"/>
        </w:tabs>
        <w:ind w:left="567" w:hanging="454"/>
      </w:pPr>
      <w:rPr>
        <w:rFonts w:hint="default"/>
        <w:color w:val="414042"/>
      </w:rPr>
    </w:lvl>
    <w:lvl w:ilvl="8">
      <w:start w:val="1"/>
      <w:numFmt w:val="none"/>
      <w:lvlText w:val=""/>
      <w:lvlJc w:val="left"/>
      <w:pPr>
        <w:tabs>
          <w:tab w:val="num" w:pos="567"/>
        </w:tabs>
        <w:ind w:left="567" w:hanging="454"/>
      </w:pPr>
      <w:rPr>
        <w:rFonts w:hint="default"/>
        <w:color w:val="auto"/>
      </w:rPr>
    </w:lvl>
  </w:abstractNum>
  <w:abstractNum w:abstractNumId="16" w15:restartNumberingAfterBreak="0">
    <w:nsid w:val="2EA525FC"/>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7" w15:restartNumberingAfterBreak="0">
    <w:nsid w:val="315A09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D77BDA"/>
    <w:multiLevelType w:val="multilevel"/>
    <w:tmpl w:val="0809001F"/>
    <w:styleLink w:val="111111"/>
    <w:lvl w:ilvl="0">
      <w:start w:val="1"/>
      <w:numFmt w:val="decimal"/>
      <w:lvlText w:val="%1."/>
      <w:lvlJc w:val="left"/>
      <w:pPr>
        <w:ind w:left="360" w:hanging="360"/>
      </w:pPr>
      <w:rPr>
        <w:color w:val="1919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E9584F"/>
    <w:multiLevelType w:val="multilevel"/>
    <w:tmpl w:val="68969914"/>
    <w:lvl w:ilvl="0">
      <w:start w:val="1"/>
      <w:numFmt w:val="bullet"/>
      <w:pStyle w:val="ListBullet"/>
      <w:lvlText w:val=""/>
      <w:lvlJc w:val="left"/>
      <w:pPr>
        <w:tabs>
          <w:tab w:val="num" w:pos="1134"/>
        </w:tabs>
        <w:ind w:left="1134" w:hanging="567"/>
      </w:pPr>
      <w:rPr>
        <w:rFonts w:ascii="Wingdings" w:hAnsi="Wingdings" w:hint="default"/>
        <w:color w:val="414042" w:themeColor="text1"/>
      </w:rPr>
    </w:lvl>
    <w:lvl w:ilvl="1">
      <w:start w:val="1"/>
      <w:numFmt w:val="bullet"/>
      <w:lvlText w:val=""/>
      <w:lvlJc w:val="left"/>
      <w:pPr>
        <w:tabs>
          <w:tab w:val="num" w:pos="1701"/>
        </w:tabs>
        <w:ind w:left="1701" w:hanging="567"/>
      </w:pPr>
      <w:rPr>
        <w:rFonts w:ascii="Symbol" w:hAnsi="Symbol" w:hint="default"/>
      </w:rPr>
    </w:lvl>
    <w:lvl w:ilvl="2">
      <w:start w:val="1"/>
      <w:numFmt w:val="bullet"/>
      <w:lvlText w:val="o"/>
      <w:lvlJc w:val="left"/>
      <w:pPr>
        <w:tabs>
          <w:tab w:val="num" w:pos="2268"/>
        </w:tabs>
        <w:ind w:left="2268" w:hanging="567"/>
      </w:pPr>
      <w:rPr>
        <w:rFonts w:ascii="Courier New" w:hAnsi="Courier New" w:hint="default"/>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o"/>
      <w:lvlJc w:val="left"/>
      <w:pPr>
        <w:tabs>
          <w:tab w:val="num" w:pos="3969"/>
        </w:tabs>
        <w:ind w:left="3969" w:hanging="567"/>
      </w:pPr>
      <w:rPr>
        <w:rFonts w:ascii="Courier New" w:hAnsi="Courier New" w:hint="default"/>
      </w:rPr>
    </w:lvl>
    <w:lvl w:ilvl="6">
      <w:start w:val="1"/>
      <w:numFmt w:val="bullet"/>
      <w:lvlText w:val=""/>
      <w:lvlJc w:val="left"/>
      <w:pPr>
        <w:tabs>
          <w:tab w:val="num" w:pos="4536"/>
        </w:tabs>
        <w:ind w:left="4536" w:hanging="567"/>
      </w:pPr>
      <w:rPr>
        <w:rFonts w:ascii="Wingdings" w:hAnsi="Wingdings" w:hint="default"/>
      </w:rPr>
    </w:lvl>
    <w:lvl w:ilvl="7">
      <w:start w:val="1"/>
      <w:numFmt w:val="bullet"/>
      <w:lvlText w:val=""/>
      <w:lvlJc w:val="left"/>
      <w:pPr>
        <w:tabs>
          <w:tab w:val="num" w:pos="5103"/>
        </w:tabs>
        <w:ind w:left="5103" w:hanging="567"/>
      </w:pPr>
      <w:rPr>
        <w:rFonts w:ascii="Symbol" w:hAnsi="Symbol" w:hint="default"/>
      </w:rPr>
    </w:lvl>
    <w:lvl w:ilvl="8">
      <w:start w:val="1"/>
      <w:numFmt w:val="bullet"/>
      <w:lvlText w:val=""/>
      <w:lvlJc w:val="left"/>
      <w:pPr>
        <w:tabs>
          <w:tab w:val="num" w:pos="5670"/>
        </w:tabs>
        <w:ind w:left="5670" w:hanging="567"/>
      </w:pPr>
      <w:rPr>
        <w:rFonts w:ascii="Wingdings" w:hAnsi="Wingdings" w:hint="default"/>
      </w:rPr>
    </w:lvl>
  </w:abstractNum>
  <w:abstractNum w:abstractNumId="20" w15:restartNumberingAfterBreak="0">
    <w:nsid w:val="41564950"/>
    <w:multiLevelType w:val="multilevel"/>
    <w:tmpl w:val="9A0AEDA4"/>
    <w:styleLink w:val="Conclusion-style"/>
    <w:lvl w:ilvl="0">
      <w:start w:val="1"/>
      <w:numFmt w:val="decimal"/>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134" w:hanging="567"/>
      </w:pPr>
      <w:rPr>
        <w:rFonts w:asciiTheme="minorHAnsi" w:hAnsiTheme="minorHAnsi" w:cs="Times New Roman" w:hint="default"/>
        <w:color w:val="auto"/>
      </w:rPr>
    </w:lvl>
    <w:lvl w:ilvl="6">
      <w:start w:val="1"/>
      <w:numFmt w:val="bullet"/>
      <w:lvlText w:val="–"/>
      <w:lvlJc w:val="left"/>
      <w:pPr>
        <w:tabs>
          <w:tab w:val="num" w:pos="18144"/>
        </w:tabs>
        <w:ind w:left="1134" w:hanging="567"/>
      </w:pPr>
      <w:rPr>
        <w:rFonts w:asciiTheme="minorHAnsi" w:hAnsiTheme="minorHAnsi" w:cs="Times New Roman" w:hint="default"/>
        <w:color w:val="auto"/>
      </w:rPr>
    </w:lvl>
    <w:lvl w:ilvl="7">
      <w:start w:val="1"/>
      <w:numFmt w:val="bullet"/>
      <w:lvlText w:val="–"/>
      <w:lvlJc w:val="left"/>
      <w:pPr>
        <w:ind w:left="1134" w:hanging="567"/>
      </w:pPr>
      <w:rPr>
        <w:rFonts w:asciiTheme="minorHAnsi" w:hAnsiTheme="minorHAnsi" w:cs="Times New Roman" w:hint="default"/>
        <w:color w:val="auto"/>
      </w:rPr>
    </w:lvl>
    <w:lvl w:ilvl="8">
      <w:start w:val="1"/>
      <w:numFmt w:val="bullet"/>
      <w:lvlText w:val="–"/>
      <w:lvlJc w:val="left"/>
      <w:pPr>
        <w:ind w:left="1134" w:hanging="567"/>
      </w:pPr>
      <w:rPr>
        <w:rFonts w:asciiTheme="minorHAnsi" w:hAnsiTheme="minorHAnsi" w:cs="Times New Roman" w:hint="default"/>
        <w:color w:val="auto"/>
      </w:rPr>
    </w:lvl>
  </w:abstractNum>
  <w:abstractNum w:abstractNumId="21" w15:restartNumberingAfterBreak="0">
    <w:nsid w:val="44A5248C"/>
    <w:multiLevelType w:val="hybridMultilevel"/>
    <w:tmpl w:val="11EAB6BC"/>
    <w:lvl w:ilvl="0" w:tplc="DF6603A0">
      <w:start w:val="1"/>
      <w:numFmt w:val="bullet"/>
      <w:pStyle w:val="List"/>
      <w:lvlText w:val=""/>
      <w:lvlJc w:val="left"/>
      <w:pPr>
        <w:ind w:left="1040" w:hanging="360"/>
      </w:pPr>
      <w:rPr>
        <w:rFonts w:ascii="Wingdings" w:hAnsi="Wingdings" w:hint="default"/>
        <w:color w:val="30AF87"/>
      </w:rPr>
    </w:lvl>
    <w:lvl w:ilvl="1" w:tplc="B128BDA4">
      <w:start w:val="1"/>
      <w:numFmt w:val="bullet"/>
      <w:suff w:val="space"/>
      <w:lvlText w:val=""/>
      <w:lvlJc w:val="left"/>
      <w:pPr>
        <w:ind w:left="1043" w:hanging="192"/>
      </w:pPr>
      <w:rPr>
        <w:rFonts w:ascii="Symbol" w:hAnsi="Symbol" w:hint="default"/>
      </w:rPr>
    </w:lvl>
    <w:lvl w:ilvl="2" w:tplc="ACFA71CC">
      <w:start w:val="1"/>
      <w:numFmt w:val="bullet"/>
      <w:suff w:val="space"/>
      <w:lvlText w:val=""/>
      <w:lvlJc w:val="left"/>
      <w:pPr>
        <w:ind w:left="2172" w:hanging="471"/>
      </w:pPr>
      <w:rPr>
        <w:rFonts w:ascii="Symbol" w:hAnsi="Symbol" w:hint="default"/>
        <w:b/>
        <w:i w:val="0"/>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D22B70"/>
    <w:multiLevelType w:val="multilevel"/>
    <w:tmpl w:val="3CDAEA72"/>
    <w:lvl w:ilvl="0">
      <w:start w:val="1"/>
      <w:numFmt w:val="lowerLetter"/>
      <w:pStyle w:val="ListAlphabetical"/>
      <w:lvlText w:val="%1."/>
      <w:lvlJc w:val="left"/>
      <w:pPr>
        <w:tabs>
          <w:tab w:val="num" w:pos="1134"/>
        </w:tabs>
        <w:ind w:left="1134" w:hanging="567"/>
      </w:pPr>
      <w:rPr>
        <w:rFonts w:asciiTheme="minorHAnsi" w:hAnsiTheme="minorHAnsi" w:cs="Segoe UI" w:hint="default"/>
      </w:rPr>
    </w:lvl>
    <w:lvl w:ilvl="1">
      <w:start w:val="1"/>
      <w:numFmt w:val="lowerLetter"/>
      <w:lvlText w:val="%2."/>
      <w:lvlJc w:val="left"/>
      <w:pPr>
        <w:tabs>
          <w:tab w:val="num" w:pos="1701"/>
        </w:tabs>
        <w:ind w:left="1701" w:hanging="567"/>
      </w:pPr>
      <w:rPr>
        <w:rFonts w:hint="default"/>
      </w:rPr>
    </w:lvl>
    <w:lvl w:ilvl="2">
      <w:start w:val="1"/>
      <w:numFmt w:val="lowerLetter"/>
      <w:lvlText w:val="%3."/>
      <w:lvlJc w:val="left"/>
      <w:pPr>
        <w:tabs>
          <w:tab w:val="num" w:pos="2268"/>
        </w:tabs>
        <w:ind w:left="2268" w:hanging="567"/>
      </w:pPr>
      <w:rPr>
        <w:rFonts w:hint="default"/>
      </w:rPr>
    </w:lvl>
    <w:lvl w:ilvl="3">
      <w:start w:val="1"/>
      <w:numFmt w:val="lowerLetter"/>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Letter"/>
      <w:lvlText w:val="%6."/>
      <w:lvlJc w:val="left"/>
      <w:pPr>
        <w:tabs>
          <w:tab w:val="num" w:pos="3969"/>
        </w:tabs>
        <w:ind w:left="3969" w:hanging="567"/>
      </w:pPr>
      <w:rPr>
        <w:rFonts w:hint="default"/>
      </w:rPr>
    </w:lvl>
    <w:lvl w:ilvl="6">
      <w:start w:val="1"/>
      <w:numFmt w:val="lowerLetter"/>
      <w:lvlText w:val="%7."/>
      <w:lvlJc w:val="left"/>
      <w:pPr>
        <w:tabs>
          <w:tab w:val="num" w:pos="4536"/>
        </w:tabs>
        <w:ind w:left="4536" w:hanging="567"/>
      </w:pPr>
      <w:rPr>
        <w:rFonts w:hint="default"/>
      </w:rPr>
    </w:lvl>
    <w:lvl w:ilvl="7">
      <w:start w:val="1"/>
      <w:numFmt w:val="lowerLetter"/>
      <w:lvlText w:val="%8."/>
      <w:lvlJc w:val="left"/>
      <w:pPr>
        <w:tabs>
          <w:tab w:val="num" w:pos="5103"/>
        </w:tabs>
        <w:ind w:left="5103" w:hanging="567"/>
      </w:pPr>
      <w:rPr>
        <w:rFonts w:hint="default"/>
      </w:rPr>
    </w:lvl>
    <w:lvl w:ilvl="8">
      <w:start w:val="1"/>
      <w:numFmt w:val="lowerLetter"/>
      <w:lvlText w:val="%9."/>
      <w:lvlJc w:val="left"/>
      <w:pPr>
        <w:tabs>
          <w:tab w:val="num" w:pos="5670"/>
        </w:tabs>
        <w:ind w:left="5670" w:hanging="567"/>
      </w:pPr>
      <w:rPr>
        <w:rFonts w:hint="default"/>
      </w:rPr>
    </w:lvl>
  </w:abstractNum>
  <w:abstractNum w:abstractNumId="23" w15:restartNumberingAfterBreak="0">
    <w:nsid w:val="4EA26C27"/>
    <w:multiLevelType w:val="multilevel"/>
    <w:tmpl w:val="3E0494E2"/>
    <w:lvl w:ilvl="0">
      <w:start w:val="1"/>
      <w:numFmt w:val="none"/>
      <w:pStyle w:val="ListParagraph"/>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24" w15:restartNumberingAfterBreak="0">
    <w:nsid w:val="53B9392A"/>
    <w:multiLevelType w:val="multilevel"/>
    <w:tmpl w:val="47AE4CA6"/>
    <w:lvl w:ilvl="0">
      <w:start w:val="1"/>
      <w:numFmt w:val="none"/>
      <w:suff w:val="nothing"/>
      <w:lvlText w:val=""/>
      <w:lvlJc w:val="left"/>
      <w:pPr>
        <w:ind w:left="1134" w:firstLine="0"/>
      </w:pPr>
      <w:rPr>
        <w:rFonts w:hint="default"/>
        <w:color w:val="009DA1"/>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hint="default"/>
        <w:color w:val="414042"/>
      </w:rPr>
    </w:lvl>
    <w:lvl w:ilvl="3">
      <w:start w:val="1"/>
      <w:numFmt w:val="lowerLetter"/>
      <w:lvlText w:val="%4."/>
      <w:lvlJc w:val="left"/>
      <w:pPr>
        <w:tabs>
          <w:tab w:val="num" w:pos="1134"/>
        </w:tabs>
        <w:ind w:left="1701" w:hanging="567"/>
      </w:pPr>
      <w:rPr>
        <w:rFonts w:hint="default"/>
        <w:color w:val="414042"/>
      </w:rPr>
    </w:lvl>
    <w:lvl w:ilvl="4">
      <w:start w:val="1"/>
      <w:numFmt w:val="lowerRoman"/>
      <w:lvlText w:val="%5."/>
      <w:lvlJc w:val="left"/>
      <w:pPr>
        <w:tabs>
          <w:tab w:val="num" w:pos="1134"/>
        </w:tabs>
        <w:ind w:left="1701" w:hanging="567"/>
      </w:pPr>
      <w:rPr>
        <w:rFonts w:hint="default"/>
        <w:color w:val="414042"/>
      </w:rPr>
    </w:lvl>
    <w:lvl w:ilvl="5">
      <w:start w:val="1"/>
      <w:numFmt w:val="lowerRoman"/>
      <w:lvlText w:val="%6."/>
      <w:lvlJc w:val="right"/>
      <w:pPr>
        <w:ind w:left="4430" w:hanging="180"/>
      </w:pPr>
      <w:rPr>
        <w:rFonts w:hint="default"/>
      </w:rPr>
    </w:lvl>
    <w:lvl w:ilvl="6">
      <w:start w:val="1"/>
      <w:numFmt w:val="decimal"/>
      <w:lvlText w:val="%7."/>
      <w:lvlJc w:val="left"/>
      <w:pPr>
        <w:ind w:left="5150" w:hanging="360"/>
      </w:pPr>
      <w:rPr>
        <w:rFonts w:hint="default"/>
      </w:rPr>
    </w:lvl>
    <w:lvl w:ilvl="7">
      <w:start w:val="1"/>
      <w:numFmt w:val="lowerLetter"/>
      <w:lvlText w:val="%8."/>
      <w:lvlJc w:val="left"/>
      <w:pPr>
        <w:ind w:left="5870" w:hanging="360"/>
      </w:pPr>
      <w:rPr>
        <w:rFonts w:hint="default"/>
      </w:rPr>
    </w:lvl>
    <w:lvl w:ilvl="8">
      <w:start w:val="1"/>
      <w:numFmt w:val="lowerRoman"/>
      <w:lvlText w:val="%9."/>
      <w:lvlJc w:val="right"/>
      <w:pPr>
        <w:ind w:left="6590" w:hanging="180"/>
      </w:pPr>
      <w:rPr>
        <w:rFonts w:hint="default"/>
      </w:rPr>
    </w:lvl>
  </w:abstractNum>
  <w:abstractNum w:abstractNumId="25" w15:restartNumberingAfterBreak="0">
    <w:nsid w:val="580873AB"/>
    <w:multiLevelType w:val="multilevel"/>
    <w:tmpl w:val="22126DC0"/>
    <w:numStyleLink w:val="Recommendation-list"/>
  </w:abstractNum>
  <w:abstractNum w:abstractNumId="26" w15:restartNumberingAfterBreak="0">
    <w:nsid w:val="58A620F6"/>
    <w:multiLevelType w:val="multilevel"/>
    <w:tmpl w:val="22126DC0"/>
    <w:numStyleLink w:val="Recommendation-list"/>
  </w:abstractNum>
  <w:abstractNum w:abstractNumId="27" w15:restartNumberingAfterBreak="0">
    <w:nsid w:val="58FF0677"/>
    <w:multiLevelType w:val="multilevel"/>
    <w:tmpl w:val="6FE63D06"/>
    <w:lvl w:ilvl="0">
      <w:start w:val="1"/>
      <w:numFmt w:val="none"/>
      <w:pStyle w:val="Quote"/>
      <w:suff w:val="nothing"/>
      <w:lvlText w:val=""/>
      <w:lvlJc w:val="left"/>
      <w:pPr>
        <w:ind w:left="1134" w:firstLine="0"/>
      </w:pPr>
      <w:rPr>
        <w:rFonts w:hint="default"/>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Restart w:val="1"/>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decimal"/>
      <w:lvlText w:val="%3.%6."/>
      <w:lvlJc w:val="left"/>
      <w:pPr>
        <w:tabs>
          <w:tab w:val="num" w:pos="1134"/>
        </w:tabs>
        <w:ind w:left="1701" w:hanging="567"/>
      </w:pPr>
      <w:rPr>
        <w:rFonts w:hint="default"/>
        <w:color w:val="414042"/>
      </w:rPr>
    </w:lvl>
    <w:lvl w:ilvl="6">
      <w:start w:val="1"/>
      <w:numFmt w:val="decimal"/>
      <w:lvlText w:val="%4.%7."/>
      <w:lvlJc w:val="left"/>
      <w:pPr>
        <w:ind w:left="1701" w:hanging="567"/>
      </w:pPr>
      <w:rPr>
        <w:rFonts w:hint="default"/>
      </w:rPr>
    </w:lvl>
    <w:lvl w:ilvl="7">
      <w:start w:val="1"/>
      <w:numFmt w:val="lowerRoman"/>
      <w:lvlText w:val="%3.%8."/>
      <w:lvlJc w:val="left"/>
      <w:pPr>
        <w:ind w:left="1701" w:hanging="567"/>
      </w:pPr>
      <w:rPr>
        <w:rFonts w:hint="default"/>
      </w:rPr>
    </w:lvl>
    <w:lvl w:ilvl="8">
      <w:start w:val="1"/>
      <w:numFmt w:val="none"/>
      <w:lvlText w:val="%9"/>
      <w:lvlJc w:val="left"/>
      <w:pPr>
        <w:tabs>
          <w:tab w:val="num" w:pos="1134"/>
        </w:tabs>
        <w:ind w:left="1701" w:hanging="567"/>
      </w:pPr>
      <w:rPr>
        <w:rFonts w:hint="default"/>
      </w:rPr>
    </w:lvl>
  </w:abstractNum>
  <w:abstractNum w:abstractNumId="28" w15:restartNumberingAfterBreak="0">
    <w:nsid w:val="5D931661"/>
    <w:multiLevelType w:val="multilevel"/>
    <w:tmpl w:val="E6B44EAE"/>
    <w:lvl w:ilvl="0">
      <w:start w:val="1"/>
      <w:numFmt w:val="decimal"/>
      <w:pStyle w:val="Recommendation"/>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none"/>
      <w:lvlText w:val=""/>
      <w:lvlJc w:val="left"/>
      <w:pPr>
        <w:tabs>
          <w:tab w:val="num" w:pos="1134"/>
        </w:tabs>
        <w:ind w:left="1134" w:firstLine="0"/>
      </w:pPr>
      <w:rPr>
        <w:rFonts w:hint="default"/>
        <w:color w:val="auto"/>
      </w:rPr>
    </w:lvl>
    <w:lvl w:ilvl="6">
      <w:start w:val="1"/>
      <w:numFmt w:val="none"/>
      <w:lvlText w:val=""/>
      <w:lvlJc w:val="left"/>
      <w:pPr>
        <w:tabs>
          <w:tab w:val="num" w:pos="1134"/>
        </w:tabs>
        <w:ind w:left="1134" w:firstLine="0"/>
      </w:pPr>
      <w:rPr>
        <w:rFonts w:hint="default"/>
        <w:color w:val="auto"/>
      </w:rPr>
    </w:lvl>
    <w:lvl w:ilvl="7">
      <w:start w:val="1"/>
      <w:numFmt w:val="none"/>
      <w:lvlText w:val=""/>
      <w:lvlJc w:val="left"/>
      <w:pPr>
        <w:tabs>
          <w:tab w:val="num" w:pos="1134"/>
        </w:tabs>
        <w:ind w:left="1134" w:firstLine="0"/>
      </w:pPr>
      <w:rPr>
        <w:rFonts w:hint="default"/>
        <w:color w:val="auto"/>
      </w:rPr>
    </w:lvl>
    <w:lvl w:ilvl="8">
      <w:start w:val="1"/>
      <w:numFmt w:val="none"/>
      <w:lvlText w:val=""/>
      <w:lvlJc w:val="left"/>
      <w:pPr>
        <w:tabs>
          <w:tab w:val="num" w:pos="1134"/>
        </w:tabs>
        <w:ind w:left="1134" w:firstLine="0"/>
      </w:pPr>
      <w:rPr>
        <w:rFonts w:hint="default"/>
        <w:color w:val="auto"/>
      </w:rPr>
    </w:lvl>
  </w:abstractNum>
  <w:abstractNum w:abstractNumId="29" w15:restartNumberingAfterBreak="0">
    <w:nsid w:val="5DAB328A"/>
    <w:multiLevelType w:val="multilevel"/>
    <w:tmpl w:val="69F20A52"/>
    <w:lvl w:ilvl="0">
      <w:start w:val="1"/>
      <w:numFmt w:val="none"/>
      <w:pStyle w:val="Quote-highlight"/>
      <w:lvlText w:val=""/>
      <w:lvlJc w:val="left"/>
      <w:pPr>
        <w:ind w:left="1134" w:firstLine="0"/>
      </w:pPr>
      <w:rPr>
        <w:rFonts w:hint="default"/>
        <w:color w:val="009DA1"/>
      </w:rPr>
    </w:lvl>
    <w:lvl w:ilvl="1">
      <w:start w:val="1"/>
      <w:numFmt w:val="bullet"/>
      <w:lvlText w:val=""/>
      <w:lvlJc w:val="left"/>
      <w:pPr>
        <w:tabs>
          <w:tab w:val="num" w:pos="1701"/>
        </w:tabs>
        <w:ind w:left="1701" w:hanging="567"/>
      </w:pPr>
      <w:rPr>
        <w:rFonts w:ascii="Wingdings" w:hAnsi="Wingdings" w:hint="default"/>
        <w:color w:val="414042"/>
      </w:rPr>
    </w:lvl>
    <w:lvl w:ilvl="2">
      <w:start w:val="1"/>
      <w:numFmt w:val="decimal"/>
      <w:lvlText w:val="%3."/>
      <w:lvlJc w:val="left"/>
      <w:pPr>
        <w:tabs>
          <w:tab w:val="num" w:pos="1701"/>
        </w:tabs>
        <w:ind w:left="1701" w:hanging="567"/>
      </w:pPr>
      <w:rPr>
        <w:rFonts w:hint="default"/>
        <w:color w:val="414042"/>
      </w:rPr>
    </w:lvl>
    <w:lvl w:ilvl="3">
      <w:start w:val="1"/>
      <w:numFmt w:val="lowerLetter"/>
      <w:lvlText w:val="%4."/>
      <w:lvlJc w:val="left"/>
      <w:pPr>
        <w:tabs>
          <w:tab w:val="num" w:pos="1701"/>
        </w:tabs>
        <w:ind w:left="1701" w:hanging="567"/>
      </w:pPr>
      <w:rPr>
        <w:rFonts w:hint="default"/>
        <w:color w:val="414042"/>
      </w:rPr>
    </w:lvl>
    <w:lvl w:ilvl="4">
      <w:start w:val="1"/>
      <w:numFmt w:val="lowerRoman"/>
      <w:lvlText w:val="%5."/>
      <w:lvlJc w:val="left"/>
      <w:pPr>
        <w:tabs>
          <w:tab w:val="num" w:pos="1701"/>
        </w:tabs>
        <w:ind w:left="1701" w:hanging="567"/>
      </w:pPr>
      <w:rPr>
        <w:rFonts w:hint="default"/>
        <w:color w:val="414042"/>
      </w:rPr>
    </w:lvl>
    <w:lvl w:ilvl="5">
      <w:start w:val="1"/>
      <w:numFmt w:val="decimal"/>
      <w:lvlText w:val="%3.%6."/>
      <w:lvlJc w:val="left"/>
      <w:pPr>
        <w:tabs>
          <w:tab w:val="num" w:pos="1701"/>
        </w:tabs>
        <w:ind w:left="1701" w:hanging="567"/>
      </w:pPr>
      <w:rPr>
        <w:rFonts w:hint="default"/>
        <w:color w:val="414042"/>
      </w:rPr>
    </w:lvl>
    <w:lvl w:ilvl="6">
      <w:start w:val="1"/>
      <w:numFmt w:val="decimal"/>
      <w:lvlText w:val="%4.%7."/>
      <w:lvlJc w:val="left"/>
      <w:pPr>
        <w:tabs>
          <w:tab w:val="num" w:pos="1701"/>
        </w:tabs>
        <w:ind w:left="1701" w:hanging="567"/>
      </w:pPr>
      <w:rPr>
        <w:rFonts w:hint="default"/>
      </w:rPr>
    </w:lvl>
    <w:lvl w:ilvl="7">
      <w:start w:val="1"/>
      <w:numFmt w:val="lowerRoman"/>
      <w:lvlText w:val="%8.%3."/>
      <w:lvlJc w:val="left"/>
      <w:pPr>
        <w:tabs>
          <w:tab w:val="num" w:pos="1701"/>
        </w:tabs>
        <w:ind w:left="1701" w:hanging="567"/>
      </w:pPr>
      <w:rPr>
        <w:rFonts w:hint="default"/>
      </w:rPr>
    </w:lvl>
    <w:lvl w:ilvl="8">
      <w:start w:val="1"/>
      <w:numFmt w:val="none"/>
      <w:lvlText w:val="%9"/>
      <w:lvlJc w:val="right"/>
      <w:pPr>
        <w:tabs>
          <w:tab w:val="num" w:pos="1701"/>
        </w:tabs>
        <w:ind w:left="1701" w:hanging="567"/>
      </w:pPr>
      <w:rPr>
        <w:rFonts w:hint="default"/>
      </w:rPr>
    </w:lvl>
  </w:abstractNum>
  <w:abstractNum w:abstractNumId="30" w15:restartNumberingAfterBreak="0">
    <w:nsid w:val="60E02A4B"/>
    <w:multiLevelType w:val="hybridMultilevel"/>
    <w:tmpl w:val="767036A8"/>
    <w:lvl w:ilvl="0" w:tplc="2D3CC7D0">
      <w:start w:val="1"/>
      <w:numFmt w:val="bullet"/>
      <w:lvlText w:val=""/>
      <w:lvlJc w:val="left"/>
      <w:pPr>
        <w:ind w:left="1440" w:hanging="360"/>
      </w:pPr>
      <w:rPr>
        <w:rFonts w:ascii="Symbol" w:hAnsi="Symbol"/>
      </w:rPr>
    </w:lvl>
    <w:lvl w:ilvl="1" w:tplc="295ABA7C">
      <w:start w:val="1"/>
      <w:numFmt w:val="bullet"/>
      <w:lvlText w:val=""/>
      <w:lvlJc w:val="left"/>
      <w:pPr>
        <w:ind w:left="1440" w:hanging="360"/>
      </w:pPr>
      <w:rPr>
        <w:rFonts w:ascii="Symbol" w:hAnsi="Symbol"/>
      </w:rPr>
    </w:lvl>
    <w:lvl w:ilvl="2" w:tplc="CC2C2914">
      <w:start w:val="1"/>
      <w:numFmt w:val="bullet"/>
      <w:lvlText w:val=""/>
      <w:lvlJc w:val="left"/>
      <w:pPr>
        <w:ind w:left="1440" w:hanging="360"/>
      </w:pPr>
      <w:rPr>
        <w:rFonts w:ascii="Symbol" w:hAnsi="Symbol"/>
      </w:rPr>
    </w:lvl>
    <w:lvl w:ilvl="3" w:tplc="33686418">
      <w:start w:val="1"/>
      <w:numFmt w:val="bullet"/>
      <w:lvlText w:val=""/>
      <w:lvlJc w:val="left"/>
      <w:pPr>
        <w:ind w:left="1440" w:hanging="360"/>
      </w:pPr>
      <w:rPr>
        <w:rFonts w:ascii="Symbol" w:hAnsi="Symbol"/>
      </w:rPr>
    </w:lvl>
    <w:lvl w:ilvl="4" w:tplc="4252D2FE">
      <w:start w:val="1"/>
      <w:numFmt w:val="bullet"/>
      <w:lvlText w:val=""/>
      <w:lvlJc w:val="left"/>
      <w:pPr>
        <w:ind w:left="1440" w:hanging="360"/>
      </w:pPr>
      <w:rPr>
        <w:rFonts w:ascii="Symbol" w:hAnsi="Symbol"/>
      </w:rPr>
    </w:lvl>
    <w:lvl w:ilvl="5" w:tplc="E83CCB46">
      <w:start w:val="1"/>
      <w:numFmt w:val="bullet"/>
      <w:lvlText w:val=""/>
      <w:lvlJc w:val="left"/>
      <w:pPr>
        <w:ind w:left="1440" w:hanging="360"/>
      </w:pPr>
      <w:rPr>
        <w:rFonts w:ascii="Symbol" w:hAnsi="Symbol"/>
      </w:rPr>
    </w:lvl>
    <w:lvl w:ilvl="6" w:tplc="FB603EB4">
      <w:start w:val="1"/>
      <w:numFmt w:val="bullet"/>
      <w:lvlText w:val=""/>
      <w:lvlJc w:val="left"/>
      <w:pPr>
        <w:ind w:left="1440" w:hanging="360"/>
      </w:pPr>
      <w:rPr>
        <w:rFonts w:ascii="Symbol" w:hAnsi="Symbol"/>
      </w:rPr>
    </w:lvl>
    <w:lvl w:ilvl="7" w:tplc="D4CAF8F6">
      <w:start w:val="1"/>
      <w:numFmt w:val="bullet"/>
      <w:lvlText w:val=""/>
      <w:lvlJc w:val="left"/>
      <w:pPr>
        <w:ind w:left="1440" w:hanging="360"/>
      </w:pPr>
      <w:rPr>
        <w:rFonts w:ascii="Symbol" w:hAnsi="Symbol"/>
      </w:rPr>
    </w:lvl>
    <w:lvl w:ilvl="8" w:tplc="7B784EEE">
      <w:start w:val="1"/>
      <w:numFmt w:val="bullet"/>
      <w:lvlText w:val=""/>
      <w:lvlJc w:val="left"/>
      <w:pPr>
        <w:ind w:left="1440" w:hanging="360"/>
      </w:pPr>
      <w:rPr>
        <w:rFonts w:ascii="Symbol" w:hAnsi="Symbol"/>
      </w:rPr>
    </w:lvl>
  </w:abstractNum>
  <w:abstractNum w:abstractNumId="31" w15:restartNumberingAfterBreak="0">
    <w:nsid w:val="6F170F38"/>
    <w:multiLevelType w:val="multilevel"/>
    <w:tmpl w:val="52C01D9E"/>
    <w:lvl w:ilvl="0">
      <w:start w:val="1"/>
      <w:numFmt w:val="decimal"/>
      <w:pStyle w:val="Conclusion"/>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none"/>
      <w:lvlText w:val=""/>
      <w:lvlJc w:val="left"/>
      <w:pPr>
        <w:tabs>
          <w:tab w:val="num" w:pos="1134"/>
        </w:tabs>
        <w:ind w:left="1134" w:firstLine="0"/>
      </w:pPr>
      <w:rPr>
        <w:rFonts w:hint="default"/>
        <w:color w:val="auto"/>
      </w:rPr>
    </w:lvl>
    <w:lvl w:ilvl="6">
      <w:start w:val="1"/>
      <w:numFmt w:val="none"/>
      <w:lvlText w:val=""/>
      <w:lvlJc w:val="left"/>
      <w:pPr>
        <w:tabs>
          <w:tab w:val="num" w:pos="1134"/>
        </w:tabs>
        <w:ind w:left="1134" w:firstLine="0"/>
      </w:pPr>
      <w:rPr>
        <w:rFonts w:hint="default"/>
        <w:color w:val="auto"/>
      </w:rPr>
    </w:lvl>
    <w:lvl w:ilvl="7">
      <w:start w:val="1"/>
      <w:numFmt w:val="none"/>
      <w:lvlText w:val=""/>
      <w:lvlJc w:val="left"/>
      <w:pPr>
        <w:tabs>
          <w:tab w:val="num" w:pos="1134"/>
        </w:tabs>
        <w:ind w:left="1134" w:firstLine="0"/>
      </w:pPr>
      <w:rPr>
        <w:rFonts w:hint="default"/>
        <w:color w:val="auto"/>
      </w:rPr>
    </w:lvl>
    <w:lvl w:ilvl="8">
      <w:start w:val="1"/>
      <w:numFmt w:val="none"/>
      <w:lvlText w:val="%9"/>
      <w:lvlJc w:val="left"/>
      <w:pPr>
        <w:tabs>
          <w:tab w:val="num" w:pos="1134"/>
        </w:tabs>
        <w:ind w:left="1134" w:firstLine="0"/>
      </w:pPr>
      <w:rPr>
        <w:rFonts w:hint="default"/>
        <w:color w:val="auto"/>
      </w:rPr>
    </w:lvl>
  </w:abstractNum>
  <w:abstractNum w:abstractNumId="32" w15:restartNumberingAfterBreak="0">
    <w:nsid w:val="71E418D9"/>
    <w:multiLevelType w:val="multilevel"/>
    <w:tmpl w:val="529A5E9E"/>
    <w:lvl w:ilvl="0">
      <w:start w:val="1"/>
      <w:numFmt w:val="decimal"/>
      <w:pStyle w:val="Joint-list"/>
      <w:suff w:val="space"/>
      <w:lvlText w:val="Recommendation %1."/>
      <w:lvlJc w:val="left"/>
      <w:pPr>
        <w:ind w:left="0" w:firstLine="0"/>
      </w:pPr>
      <w:rPr>
        <w:rFonts w:asciiTheme="majorHAnsi" w:hAnsiTheme="majorHAnsi" w:hint="default"/>
        <w:b/>
        <w:bCs/>
        <w:i w:val="0"/>
        <w:iCs w:val="0"/>
        <w:caps w:val="0"/>
        <w:smallCaps w:val="0"/>
        <w:strike w:val="0"/>
        <w:dstrike w:val="0"/>
        <w:outline w:val="0"/>
        <w:shadow w:val="0"/>
        <w:emboss w:val="0"/>
        <w:imprint w:val="0"/>
        <w:noProof w:val="0"/>
        <w:vanish w:val="0"/>
        <w:color w:val="41404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134"/>
        </w:tabs>
        <w:ind w:left="1134" w:hanging="567"/>
      </w:pPr>
      <w:rPr>
        <w:rFonts w:ascii="Wingdings" w:hAnsi="Wingdings" w:hint="default"/>
        <w:i w:val="0"/>
        <w:color w:val="414042" w:themeColor="text1"/>
      </w:rPr>
    </w:lvl>
    <w:lvl w:ilvl="2">
      <w:start w:val="1"/>
      <w:numFmt w:val="decimal"/>
      <w:lvlText w:val="%3."/>
      <w:lvlJc w:val="left"/>
      <w:pPr>
        <w:tabs>
          <w:tab w:val="num" w:pos="1134"/>
        </w:tabs>
        <w:ind w:left="1134" w:hanging="567"/>
      </w:pPr>
      <w:rPr>
        <w:rFonts w:hint="default"/>
        <w:color w:val="414042"/>
      </w:rPr>
    </w:lvl>
    <w:lvl w:ilvl="3">
      <w:start w:val="1"/>
      <w:numFmt w:val="lowerLetter"/>
      <w:lvlText w:val="%4."/>
      <w:lvlJc w:val="left"/>
      <w:pPr>
        <w:tabs>
          <w:tab w:val="num" w:pos="1134"/>
        </w:tabs>
        <w:ind w:left="1134" w:hanging="567"/>
      </w:pPr>
      <w:rPr>
        <w:rFonts w:hint="default"/>
        <w:color w:val="414042"/>
      </w:rPr>
    </w:lvl>
    <w:lvl w:ilvl="4">
      <w:start w:val="1"/>
      <w:numFmt w:val="lowerRoman"/>
      <w:lvlText w:val="%5."/>
      <w:lvlJc w:val="left"/>
      <w:pPr>
        <w:tabs>
          <w:tab w:val="num" w:pos="1134"/>
        </w:tabs>
        <w:ind w:left="1134" w:hanging="567"/>
      </w:pPr>
      <w:rPr>
        <w:rFonts w:hint="default"/>
        <w:color w:val="414042"/>
      </w:rPr>
    </w:lvl>
    <w:lvl w:ilvl="5">
      <w:start w:val="1"/>
      <w:numFmt w:val="decimal"/>
      <w:lvlRestart w:val="0"/>
      <w:suff w:val="space"/>
      <w:lvlText w:val="Conclusion %6."/>
      <w:lvlJc w:val="left"/>
      <w:pPr>
        <w:ind w:left="0" w:firstLine="0"/>
      </w:pPr>
      <w:rPr>
        <w:rFonts w:asciiTheme="majorHAnsi" w:hAnsiTheme="majorHAnsi" w:hint="default"/>
        <w:b/>
        <w:i w:val="0"/>
        <w:color w:val="414042"/>
      </w:rPr>
    </w:lvl>
    <w:lvl w:ilvl="6">
      <w:start w:val="1"/>
      <w:numFmt w:val="bullet"/>
      <w:lvlText w:val=""/>
      <w:lvlJc w:val="left"/>
      <w:pPr>
        <w:tabs>
          <w:tab w:val="num" w:pos="1134"/>
        </w:tabs>
        <w:ind w:left="1134" w:hanging="567"/>
      </w:pPr>
      <w:rPr>
        <w:rFonts w:ascii="Wingdings" w:hAnsi="Wingdings" w:hint="default"/>
        <w:color w:val="414042" w:themeColor="text1"/>
      </w:rPr>
    </w:lvl>
    <w:lvl w:ilvl="7">
      <w:start w:val="1"/>
      <w:numFmt w:val="decimal"/>
      <w:lvlText w:val="%8."/>
      <w:lvlJc w:val="left"/>
      <w:pPr>
        <w:tabs>
          <w:tab w:val="num" w:pos="1134"/>
        </w:tabs>
        <w:ind w:left="1134" w:hanging="567"/>
      </w:pPr>
      <w:rPr>
        <w:rFonts w:hint="default"/>
        <w:color w:val="auto"/>
      </w:rPr>
    </w:lvl>
    <w:lvl w:ilvl="8">
      <w:start w:val="1"/>
      <w:numFmt w:val="lowerLetter"/>
      <w:lvlText w:val="%9."/>
      <w:lvlJc w:val="left"/>
      <w:pPr>
        <w:tabs>
          <w:tab w:val="num" w:pos="1134"/>
        </w:tabs>
        <w:ind w:left="1134" w:hanging="567"/>
      </w:pPr>
      <w:rPr>
        <w:rFonts w:hint="default"/>
        <w:color w:val="auto"/>
      </w:rPr>
    </w:lvl>
  </w:abstractNum>
  <w:abstractNum w:abstractNumId="33" w15:restartNumberingAfterBreak="0">
    <w:nsid w:val="73607162"/>
    <w:multiLevelType w:val="multilevel"/>
    <w:tmpl w:val="9A0AEDA4"/>
    <w:numStyleLink w:val="Conclusion-style"/>
  </w:abstractNum>
  <w:abstractNum w:abstractNumId="34" w15:restartNumberingAfterBreak="0">
    <w:nsid w:val="73F6695F"/>
    <w:multiLevelType w:val="multilevel"/>
    <w:tmpl w:val="091230D8"/>
    <w:lvl w:ilvl="0">
      <w:start w:val="1"/>
      <w:numFmt w:val="decimal"/>
      <w:pStyle w:val="ListNumber"/>
      <w:lvlText w:val="%1."/>
      <w:lvlJc w:val="left"/>
      <w:pPr>
        <w:tabs>
          <w:tab w:val="num" w:pos="1134"/>
        </w:tabs>
        <w:ind w:left="1134" w:hanging="567"/>
      </w:pPr>
      <w:rPr>
        <w:rFonts w:asciiTheme="minorHAnsi" w:hAnsiTheme="minorHAnsi" w:cs="Segoe UI" w:hint="default"/>
        <w:b w:val="0"/>
        <w:bCs w:val="0"/>
        <w:i w:val="0"/>
        <w:iCs w:val="0"/>
        <w:caps w:val="0"/>
        <w:smallCaps w:val="0"/>
        <w:strike w:val="0"/>
        <w:dstrike w:val="0"/>
        <w:noProof w:val="0"/>
        <w:vanish w:val="0"/>
        <w:color w:val="414042"/>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1134"/>
        </w:tabs>
        <w:ind w:left="1134" w:firstLine="0"/>
      </w:pPr>
      <w:rPr>
        <w:rFonts w:hint="default"/>
      </w:rPr>
    </w:lvl>
    <w:lvl w:ilvl="2">
      <w:start w:val="1"/>
      <w:numFmt w:val="decimal"/>
      <w:lvlText w:val="%1%2.%3."/>
      <w:lvlJc w:val="left"/>
      <w:pPr>
        <w:tabs>
          <w:tab w:val="num" w:pos="1985"/>
        </w:tabs>
        <w:ind w:left="1985" w:hanging="851"/>
      </w:pPr>
      <w:rPr>
        <w:rFonts w:hint="default"/>
        <w:color w:val="414042"/>
      </w:rPr>
    </w:lvl>
    <w:lvl w:ilvl="3">
      <w:start w:val="1"/>
      <w:numFmt w:val="none"/>
      <w:lvlText w:val=""/>
      <w:lvlJc w:val="left"/>
      <w:pPr>
        <w:tabs>
          <w:tab w:val="num" w:pos="1985"/>
        </w:tabs>
        <w:ind w:left="1985" w:firstLine="0"/>
      </w:pPr>
      <w:rPr>
        <w:rFonts w:asciiTheme="majorHAnsi" w:hAnsiTheme="majorHAnsi" w:hint="default"/>
        <w:b/>
        <w:bCs/>
        <w:color w:val="414042"/>
      </w:rPr>
    </w:lvl>
    <w:lvl w:ilvl="4">
      <w:start w:val="1"/>
      <w:numFmt w:val="decimal"/>
      <w:lvlText w:val="%1.%3.%5."/>
      <w:lvlJc w:val="left"/>
      <w:pPr>
        <w:tabs>
          <w:tab w:val="num" w:pos="2835"/>
        </w:tabs>
        <w:ind w:left="2835" w:hanging="850"/>
      </w:pPr>
      <w:rPr>
        <w:rFonts w:hint="default"/>
        <w:i w:val="0"/>
        <w:iCs w:val="0"/>
        <w:color w:val="414042"/>
      </w:rPr>
    </w:lvl>
    <w:lvl w:ilvl="5">
      <w:start w:val="1"/>
      <w:numFmt w:val="none"/>
      <w:lvlText w:val=""/>
      <w:lvlJc w:val="left"/>
      <w:pPr>
        <w:tabs>
          <w:tab w:val="num" w:pos="2835"/>
        </w:tabs>
        <w:ind w:left="2835" w:firstLine="0"/>
      </w:pPr>
      <w:rPr>
        <w:rFonts w:hint="default"/>
      </w:rPr>
    </w:lvl>
    <w:lvl w:ilvl="6">
      <w:start w:val="1"/>
      <w:numFmt w:val="decimal"/>
      <w:lvlText w:val="%1.%3.%5.%7."/>
      <w:lvlJc w:val="left"/>
      <w:pPr>
        <w:tabs>
          <w:tab w:val="num" w:pos="3856"/>
        </w:tabs>
        <w:ind w:left="3856" w:hanging="1021"/>
      </w:pPr>
      <w:rPr>
        <w:rFonts w:hint="default"/>
      </w:rPr>
    </w:lvl>
    <w:lvl w:ilvl="7">
      <w:start w:val="1"/>
      <w:numFmt w:val="none"/>
      <w:lvlText w:val=""/>
      <w:lvlJc w:val="left"/>
      <w:pPr>
        <w:tabs>
          <w:tab w:val="num" w:pos="3856"/>
        </w:tabs>
        <w:ind w:left="3856" w:firstLine="0"/>
      </w:pPr>
      <w:rPr>
        <w:rFonts w:hint="default"/>
      </w:rPr>
    </w:lvl>
    <w:lvl w:ilvl="8">
      <w:start w:val="1"/>
      <w:numFmt w:val="none"/>
      <w:lvlText w:val=""/>
      <w:lvlJc w:val="left"/>
      <w:pPr>
        <w:tabs>
          <w:tab w:val="num" w:pos="3856"/>
        </w:tabs>
        <w:ind w:left="3856" w:firstLine="0"/>
      </w:pPr>
      <w:rPr>
        <w:rFonts w:hint="default"/>
      </w:rPr>
    </w:lvl>
  </w:abstractNum>
  <w:abstractNum w:abstractNumId="35" w15:restartNumberingAfterBreak="0">
    <w:nsid w:val="78A4788A"/>
    <w:multiLevelType w:val="multilevel"/>
    <w:tmpl w:val="62C6AD10"/>
    <w:lvl w:ilvl="0">
      <w:start w:val="1"/>
      <w:numFmt w:val="decimal"/>
      <w:pStyle w:val="Heading1"/>
      <w:lvlText w:val="%1."/>
      <w:lvlJc w:val="left"/>
      <w:pPr>
        <w:tabs>
          <w:tab w:val="num" w:pos="567"/>
        </w:tabs>
        <w:ind w:left="567" w:hanging="567"/>
      </w:pPr>
      <w:rPr>
        <w:rFonts w:hint="default"/>
      </w:rPr>
    </w:lvl>
    <w:lvl w:ilvl="1">
      <w:start w:val="1"/>
      <w:numFmt w:val="decimal"/>
      <w:suff w:val="space"/>
      <w:lvlText w:val="%1. %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BE95D7B"/>
    <w:multiLevelType w:val="multilevel"/>
    <w:tmpl w:val="FBE2931C"/>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37" w15:restartNumberingAfterBreak="0">
    <w:nsid w:val="7E79462E"/>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num w:numId="1" w16cid:durableId="500700558">
    <w:abstractNumId w:val="34"/>
  </w:num>
  <w:num w:numId="2" w16cid:durableId="884173329">
    <w:abstractNumId w:val="3"/>
  </w:num>
  <w:num w:numId="3" w16cid:durableId="1730495182">
    <w:abstractNumId w:val="11"/>
  </w:num>
  <w:num w:numId="4" w16cid:durableId="511720019">
    <w:abstractNumId w:val="36"/>
  </w:num>
  <w:num w:numId="5" w16cid:durableId="1476679483">
    <w:abstractNumId w:val="18"/>
  </w:num>
  <w:num w:numId="6" w16cid:durableId="197859501">
    <w:abstractNumId w:val="35"/>
  </w:num>
  <w:num w:numId="7" w16cid:durableId="1451438777">
    <w:abstractNumId w:val="19"/>
  </w:num>
  <w:num w:numId="8" w16cid:durableId="1941640371">
    <w:abstractNumId w:val="24"/>
  </w:num>
  <w:num w:numId="9" w16cid:durableId="1225524452">
    <w:abstractNumId w:val="15"/>
  </w:num>
  <w:num w:numId="10" w16cid:durableId="842814958">
    <w:abstractNumId w:val="32"/>
  </w:num>
  <w:num w:numId="11" w16cid:durableId="1159929075">
    <w:abstractNumId w:val="21"/>
  </w:num>
  <w:num w:numId="12" w16cid:durableId="348870525">
    <w:abstractNumId w:val="22"/>
  </w:num>
  <w:num w:numId="13" w16cid:durableId="1032000339">
    <w:abstractNumId w:val="2"/>
  </w:num>
  <w:num w:numId="14" w16cid:durableId="1358971541">
    <w:abstractNumId w:val="19"/>
    <w:lvlOverride w:ilvl="0">
      <w:startOverride w:val="1"/>
    </w:lvlOverride>
  </w:num>
  <w:num w:numId="15" w16cid:durableId="1325356427">
    <w:abstractNumId w:val="32"/>
  </w:num>
  <w:num w:numId="16" w16cid:durableId="1056510884">
    <w:abstractNumId w:val="1"/>
  </w:num>
  <w:num w:numId="17" w16cid:durableId="327636970">
    <w:abstractNumId w:val="36"/>
    <w:lvlOverride w:ilvl="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Override>
    <w:lvlOverride w:ilvl="1">
      <w:lvl w:ilvl="1">
        <w:start w:val="1"/>
        <w:numFmt w:val="bullet"/>
        <w:lvlText w:val=""/>
        <w:lvlJc w:val="left"/>
        <w:pPr>
          <w:tabs>
            <w:tab w:val="num" w:pos="1134"/>
          </w:tabs>
          <w:ind w:left="1135" w:hanging="567"/>
        </w:pPr>
        <w:rPr>
          <w:rFonts w:ascii="Wingdings" w:hAnsi="Wingdings" w:hint="default"/>
          <w:color w:val="414042"/>
        </w:rPr>
      </w:lvl>
    </w:lvlOverride>
    <w:lvlOverride w:ilvl="2">
      <w:lvl w:ilvl="2">
        <w:start w:val="1"/>
        <w:numFmt w:val="decimal"/>
        <w:lvlText w:val="%3."/>
        <w:lvlJc w:val="left"/>
        <w:pPr>
          <w:tabs>
            <w:tab w:val="num" w:pos="1134"/>
          </w:tabs>
          <w:ind w:left="1135" w:hanging="567"/>
        </w:pPr>
        <w:rPr>
          <w:rFonts w:hint="default"/>
          <w:color w:val="414042"/>
        </w:rPr>
      </w:lvl>
    </w:lvlOverride>
    <w:lvlOverride w:ilvl="3">
      <w:lvl w:ilvl="3">
        <w:start w:val="1"/>
        <w:numFmt w:val="lowerLetter"/>
        <w:lvlText w:val="%4."/>
        <w:lvlJc w:val="left"/>
        <w:pPr>
          <w:tabs>
            <w:tab w:val="num" w:pos="1134"/>
          </w:tabs>
          <w:ind w:left="1135" w:hanging="567"/>
        </w:pPr>
        <w:rPr>
          <w:rFonts w:hint="default"/>
          <w:color w:val="414042"/>
        </w:rPr>
      </w:lvl>
    </w:lvlOverride>
    <w:lvlOverride w:ilvl="4">
      <w:lvl w:ilvl="4">
        <w:start w:val="1"/>
        <w:numFmt w:val="lowerRoman"/>
        <w:lvlText w:val="%5."/>
        <w:lvlJc w:val="left"/>
        <w:pPr>
          <w:tabs>
            <w:tab w:val="num" w:pos="1134"/>
          </w:tabs>
          <w:ind w:left="1135" w:hanging="567"/>
        </w:pPr>
        <w:rPr>
          <w:rFonts w:hint="default"/>
          <w:color w:val="414042"/>
        </w:rPr>
      </w:lvl>
    </w:lvlOverride>
    <w:lvlOverride w:ilvl="5">
      <w:lvl w:ilvl="5">
        <w:start w:val="1"/>
        <w:numFmt w:val="bullet"/>
        <w:lvlText w:val="–"/>
        <w:lvlJc w:val="left"/>
        <w:pPr>
          <w:ind w:left="1701" w:hanging="567"/>
        </w:pPr>
        <w:rPr>
          <w:rFonts w:ascii="Times New Roman" w:hAnsi="Times New Roman" w:cs="Times New Roman" w:hint="default"/>
          <w:color w:val="auto"/>
        </w:rPr>
      </w:lvl>
    </w:lvlOverride>
    <w:lvlOverride w:ilvl="6">
      <w:lvl w:ilvl="6">
        <w:start w:val="1"/>
        <w:numFmt w:val="bullet"/>
        <w:lvlText w:val="–"/>
        <w:lvlJc w:val="left"/>
        <w:pPr>
          <w:tabs>
            <w:tab w:val="num" w:pos="18144"/>
          </w:tabs>
          <w:ind w:left="1701" w:hanging="567"/>
        </w:pPr>
        <w:rPr>
          <w:rFonts w:asciiTheme="minorHAnsi" w:hAnsiTheme="minorHAnsi" w:hint="default"/>
          <w:color w:val="auto"/>
        </w:rPr>
      </w:lvl>
    </w:lvlOverride>
    <w:lvlOverride w:ilvl="7">
      <w:lvl w:ilvl="7">
        <w:start w:val="1"/>
        <w:numFmt w:val="bullet"/>
        <w:lvlText w:val="–"/>
        <w:lvlJc w:val="left"/>
        <w:pPr>
          <w:ind w:left="1701" w:hanging="567"/>
        </w:pPr>
        <w:rPr>
          <w:rFonts w:ascii="Times New Roman" w:hAnsi="Times New Roman" w:cs="Times New Roman" w:hint="default"/>
          <w:color w:val="auto"/>
        </w:rPr>
      </w:lvl>
    </w:lvlOverride>
    <w:lvlOverride w:ilvl="8">
      <w:lvl w:ilvl="8">
        <w:start w:val="1"/>
        <w:numFmt w:val="bullet"/>
        <w:lvlText w:val="–"/>
        <w:lvlJc w:val="left"/>
        <w:pPr>
          <w:ind w:left="1701" w:hanging="567"/>
        </w:pPr>
        <w:rPr>
          <w:rFonts w:asciiTheme="minorHAnsi" w:hAnsiTheme="minorHAnsi" w:hint="default"/>
          <w:color w:val="auto"/>
        </w:rPr>
      </w:lvl>
    </w:lvlOverride>
  </w:num>
  <w:num w:numId="18" w16cid:durableId="464589519">
    <w:abstractNumId w:val="7"/>
  </w:num>
  <w:num w:numId="19" w16cid:durableId="2106731672">
    <w:abstractNumId w:val="6"/>
  </w:num>
  <w:num w:numId="20" w16cid:durableId="1998066311">
    <w:abstractNumId w:val="25"/>
  </w:num>
  <w:num w:numId="21" w16cid:durableId="791942653">
    <w:abstractNumId w:val="26"/>
  </w:num>
  <w:num w:numId="22" w16cid:durableId="1439642332">
    <w:abstractNumId w:val="33"/>
  </w:num>
  <w:num w:numId="23" w16cid:durableId="1816099581">
    <w:abstractNumId w:val="28"/>
  </w:num>
  <w:num w:numId="24" w16cid:durableId="1230727671">
    <w:abstractNumId w:val="20"/>
  </w:num>
  <w:num w:numId="25" w16cid:durableId="597720220">
    <w:abstractNumId w:val="31"/>
  </w:num>
  <w:num w:numId="26" w16cid:durableId="2137791937">
    <w:abstractNumId w:val="8"/>
  </w:num>
  <w:num w:numId="27" w16cid:durableId="1581908810">
    <w:abstractNumId w:val="24"/>
    <w:lvlOverride w:ilvl="0">
      <w:lvl w:ilvl="0">
        <w:start w:val="1"/>
        <w:numFmt w:val="none"/>
        <w:suff w:val="nothing"/>
        <w:lvlText w:val=""/>
        <w:lvlJc w:val="left"/>
        <w:pPr>
          <w:ind w:left="1134" w:firstLine="0"/>
        </w:pPr>
        <w:rPr>
          <w:rFonts w:hint="default"/>
          <w:color w:val="009DA1"/>
        </w:rPr>
      </w:lvl>
    </w:lvlOverride>
    <w:lvlOverride w:ilvl="1">
      <w:lvl w:ilvl="1">
        <w:start w:val="1"/>
        <w:numFmt w:val="bullet"/>
        <w:lvlText w:val=""/>
        <w:lvlJc w:val="left"/>
        <w:pPr>
          <w:tabs>
            <w:tab w:val="num" w:pos="1134"/>
          </w:tabs>
          <w:ind w:left="1701" w:hanging="567"/>
        </w:pPr>
        <w:rPr>
          <w:rFonts w:ascii="Wingdings" w:hAnsi="Wingdings" w:hint="default"/>
          <w:color w:val="414042"/>
        </w:rPr>
      </w:lvl>
    </w:lvlOverride>
    <w:lvlOverride w:ilvl="2">
      <w:lvl w:ilvl="2">
        <w:start w:val="1"/>
        <w:numFmt w:val="decimal"/>
        <w:lvlText w:val="%3."/>
        <w:lvlJc w:val="left"/>
        <w:pPr>
          <w:tabs>
            <w:tab w:val="num" w:pos="1134"/>
          </w:tabs>
          <w:ind w:left="1701" w:hanging="567"/>
        </w:pPr>
        <w:rPr>
          <w:rFonts w:hint="default"/>
          <w:color w:val="414042"/>
        </w:rPr>
      </w:lvl>
    </w:lvlOverride>
    <w:lvlOverride w:ilvl="3">
      <w:lvl w:ilvl="3">
        <w:start w:val="1"/>
        <w:numFmt w:val="lowerLetter"/>
        <w:lvlText w:val="%4."/>
        <w:lvlJc w:val="left"/>
        <w:pPr>
          <w:tabs>
            <w:tab w:val="num" w:pos="1134"/>
          </w:tabs>
          <w:ind w:left="1701" w:hanging="567"/>
        </w:pPr>
        <w:rPr>
          <w:rFonts w:hint="default"/>
          <w:color w:val="414042"/>
        </w:rPr>
      </w:lvl>
    </w:lvlOverride>
    <w:lvlOverride w:ilvl="4">
      <w:lvl w:ilvl="4">
        <w:start w:val="1"/>
        <w:numFmt w:val="lowerRoman"/>
        <w:lvlText w:val="%5."/>
        <w:lvlJc w:val="left"/>
        <w:pPr>
          <w:tabs>
            <w:tab w:val="num" w:pos="1134"/>
          </w:tabs>
          <w:ind w:left="1701" w:hanging="567"/>
        </w:pPr>
        <w:rPr>
          <w:rFonts w:hint="default"/>
          <w:color w:val="414042"/>
        </w:rPr>
      </w:lvl>
    </w:lvlOverride>
    <w:lvlOverride w:ilvl="5">
      <w:lvl w:ilvl="5">
        <w:start w:val="1"/>
        <w:numFmt w:val="none"/>
        <w:lvlText w:val=""/>
        <w:lvlJc w:val="left"/>
        <w:pPr>
          <w:ind w:left="1701" w:hanging="567"/>
        </w:pPr>
        <w:rPr>
          <w:rFonts w:hint="default"/>
        </w:rPr>
      </w:lvl>
    </w:lvlOverride>
    <w:lvlOverride w:ilvl="6">
      <w:lvl w:ilvl="6">
        <w:start w:val="1"/>
        <w:numFmt w:val="none"/>
        <w:lvlText w:val="%7."/>
        <w:lvlJc w:val="left"/>
        <w:pPr>
          <w:ind w:left="1701" w:hanging="567"/>
        </w:pPr>
        <w:rPr>
          <w:rFonts w:hint="default"/>
        </w:rPr>
      </w:lvl>
    </w:lvlOverride>
    <w:lvlOverride w:ilvl="7">
      <w:lvl w:ilvl="7">
        <w:start w:val="1"/>
        <w:numFmt w:val="none"/>
        <w:lvlText w:val="%8."/>
        <w:lvlJc w:val="left"/>
        <w:pPr>
          <w:ind w:left="1701" w:hanging="567"/>
        </w:pPr>
        <w:rPr>
          <w:rFonts w:hint="default"/>
        </w:rPr>
      </w:lvl>
    </w:lvlOverride>
    <w:lvlOverride w:ilvl="8">
      <w:lvl w:ilvl="8">
        <w:start w:val="1"/>
        <w:numFmt w:val="none"/>
        <w:lvlText w:val="%9."/>
        <w:lvlJc w:val="right"/>
        <w:pPr>
          <w:ind w:left="1701" w:hanging="567"/>
        </w:pPr>
        <w:rPr>
          <w:rFonts w:hint="default"/>
        </w:rPr>
      </w:lvl>
    </w:lvlOverride>
  </w:num>
  <w:num w:numId="28" w16cid:durableId="1670521074">
    <w:abstractNumId w:val="37"/>
  </w:num>
  <w:num w:numId="29" w16cid:durableId="906914400">
    <w:abstractNumId w:val="16"/>
  </w:num>
  <w:num w:numId="30" w16cid:durableId="1100611621">
    <w:abstractNumId w:val="17"/>
  </w:num>
  <w:num w:numId="31" w16cid:durableId="884681693">
    <w:abstractNumId w:val="5"/>
  </w:num>
  <w:num w:numId="32" w16cid:durableId="27688746">
    <w:abstractNumId w:val="12"/>
  </w:num>
  <w:num w:numId="33" w16cid:durableId="1669554837">
    <w:abstractNumId w:val="27"/>
  </w:num>
  <w:num w:numId="34" w16cid:durableId="2063095971">
    <w:abstractNumId w:val="9"/>
  </w:num>
  <w:num w:numId="35" w16cid:durableId="1597639166">
    <w:abstractNumId w:val="4"/>
  </w:num>
  <w:num w:numId="36" w16cid:durableId="99373140">
    <w:abstractNumId w:val="23"/>
  </w:num>
  <w:num w:numId="37" w16cid:durableId="371613622">
    <w:abstractNumId w:val="29"/>
  </w:num>
  <w:num w:numId="38" w16cid:durableId="455026602">
    <w:abstractNumId w:val="14"/>
  </w:num>
  <w:num w:numId="39" w16cid:durableId="38876585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lvlOverride w:ilvl="6"/>
    <w:lvlOverride w:ilvl="7"/>
    <w:lvlOverride w:ilvl="8"/>
  </w:num>
  <w:num w:numId="40" w16cid:durableId="1397389297">
    <w:abstractNumId w:val="10"/>
  </w:num>
  <w:num w:numId="41" w16cid:durableId="1024214301">
    <w:abstractNumId w:val="13"/>
  </w:num>
  <w:num w:numId="42" w16cid:durableId="1837843480">
    <w:abstractNumId w:val="30"/>
  </w:num>
  <w:num w:numId="43" w16cid:durableId="1904021542">
    <w:abstractNumId w:val="0"/>
  </w:num>
  <w:num w:numId="44" w16cid:durableId="55335087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99"/>
    <w:rsid w:val="0000397F"/>
    <w:rsid w:val="0000538F"/>
    <w:rsid w:val="000060FE"/>
    <w:rsid w:val="0000676B"/>
    <w:rsid w:val="00006DEC"/>
    <w:rsid w:val="00010B85"/>
    <w:rsid w:val="00011681"/>
    <w:rsid w:val="000120A9"/>
    <w:rsid w:val="000129E2"/>
    <w:rsid w:val="00012B20"/>
    <w:rsid w:val="00012FD3"/>
    <w:rsid w:val="00013C08"/>
    <w:rsid w:val="000176E4"/>
    <w:rsid w:val="000200EF"/>
    <w:rsid w:val="000216E4"/>
    <w:rsid w:val="00021D3C"/>
    <w:rsid w:val="0002245E"/>
    <w:rsid w:val="000224DA"/>
    <w:rsid w:val="000231EE"/>
    <w:rsid w:val="00023569"/>
    <w:rsid w:val="000238B0"/>
    <w:rsid w:val="0002578B"/>
    <w:rsid w:val="00025F50"/>
    <w:rsid w:val="00026AAF"/>
    <w:rsid w:val="000301C1"/>
    <w:rsid w:val="0003070F"/>
    <w:rsid w:val="00031078"/>
    <w:rsid w:val="0003177C"/>
    <w:rsid w:val="00033904"/>
    <w:rsid w:val="0003395A"/>
    <w:rsid w:val="000346E3"/>
    <w:rsid w:val="00034767"/>
    <w:rsid w:val="000369F7"/>
    <w:rsid w:val="00036F37"/>
    <w:rsid w:val="000400EE"/>
    <w:rsid w:val="00040704"/>
    <w:rsid w:val="00041323"/>
    <w:rsid w:val="000413FB"/>
    <w:rsid w:val="00041AC4"/>
    <w:rsid w:val="00042B3C"/>
    <w:rsid w:val="00042CCE"/>
    <w:rsid w:val="00046E1B"/>
    <w:rsid w:val="00051DFB"/>
    <w:rsid w:val="00056B89"/>
    <w:rsid w:val="000572E8"/>
    <w:rsid w:val="00060F4D"/>
    <w:rsid w:val="00061E9B"/>
    <w:rsid w:val="00063231"/>
    <w:rsid w:val="00063941"/>
    <w:rsid w:val="00065771"/>
    <w:rsid w:val="00066286"/>
    <w:rsid w:val="0006765C"/>
    <w:rsid w:val="00067EE7"/>
    <w:rsid w:val="000700AE"/>
    <w:rsid w:val="00071C79"/>
    <w:rsid w:val="00073715"/>
    <w:rsid w:val="0007374B"/>
    <w:rsid w:val="000746EE"/>
    <w:rsid w:val="00074DEB"/>
    <w:rsid w:val="00074FB1"/>
    <w:rsid w:val="0007648C"/>
    <w:rsid w:val="00076F46"/>
    <w:rsid w:val="00077737"/>
    <w:rsid w:val="00077875"/>
    <w:rsid w:val="000814C1"/>
    <w:rsid w:val="00081994"/>
    <w:rsid w:val="00082D7C"/>
    <w:rsid w:val="00083C62"/>
    <w:rsid w:val="00084168"/>
    <w:rsid w:val="0008480A"/>
    <w:rsid w:val="00084AA2"/>
    <w:rsid w:val="00085E78"/>
    <w:rsid w:val="000863E5"/>
    <w:rsid w:val="00090660"/>
    <w:rsid w:val="0009091E"/>
    <w:rsid w:val="00091327"/>
    <w:rsid w:val="0009203E"/>
    <w:rsid w:val="00092C55"/>
    <w:rsid w:val="00093CB0"/>
    <w:rsid w:val="000942E5"/>
    <w:rsid w:val="0009469F"/>
    <w:rsid w:val="00095C20"/>
    <w:rsid w:val="00095DB2"/>
    <w:rsid w:val="00096AD6"/>
    <w:rsid w:val="00096D4B"/>
    <w:rsid w:val="00097F76"/>
    <w:rsid w:val="000A0779"/>
    <w:rsid w:val="000A121A"/>
    <w:rsid w:val="000A1E98"/>
    <w:rsid w:val="000A24D4"/>
    <w:rsid w:val="000A62D6"/>
    <w:rsid w:val="000A73B2"/>
    <w:rsid w:val="000A7615"/>
    <w:rsid w:val="000A77D7"/>
    <w:rsid w:val="000B03A7"/>
    <w:rsid w:val="000B1747"/>
    <w:rsid w:val="000B191F"/>
    <w:rsid w:val="000B4CBE"/>
    <w:rsid w:val="000B576F"/>
    <w:rsid w:val="000B5E70"/>
    <w:rsid w:val="000B6193"/>
    <w:rsid w:val="000C049E"/>
    <w:rsid w:val="000C100F"/>
    <w:rsid w:val="000C3B01"/>
    <w:rsid w:val="000C3D29"/>
    <w:rsid w:val="000C4A99"/>
    <w:rsid w:val="000C7417"/>
    <w:rsid w:val="000D0101"/>
    <w:rsid w:val="000D02BD"/>
    <w:rsid w:val="000D0F5B"/>
    <w:rsid w:val="000D2027"/>
    <w:rsid w:val="000D4665"/>
    <w:rsid w:val="000D60F4"/>
    <w:rsid w:val="000D6AF3"/>
    <w:rsid w:val="000D7913"/>
    <w:rsid w:val="000D7963"/>
    <w:rsid w:val="000E0684"/>
    <w:rsid w:val="000E2C8A"/>
    <w:rsid w:val="000E4591"/>
    <w:rsid w:val="000E4FD2"/>
    <w:rsid w:val="000E654D"/>
    <w:rsid w:val="000E715C"/>
    <w:rsid w:val="000E72DF"/>
    <w:rsid w:val="000F04B0"/>
    <w:rsid w:val="000F28C5"/>
    <w:rsid w:val="000F2A2B"/>
    <w:rsid w:val="000F3294"/>
    <w:rsid w:val="000F5F71"/>
    <w:rsid w:val="000F7039"/>
    <w:rsid w:val="00101D47"/>
    <w:rsid w:val="001039E7"/>
    <w:rsid w:val="00103FA0"/>
    <w:rsid w:val="00106946"/>
    <w:rsid w:val="00110132"/>
    <w:rsid w:val="00110180"/>
    <w:rsid w:val="00112511"/>
    <w:rsid w:val="00112AFD"/>
    <w:rsid w:val="00114651"/>
    <w:rsid w:val="001164EA"/>
    <w:rsid w:val="00116856"/>
    <w:rsid w:val="001208F9"/>
    <w:rsid w:val="00120C57"/>
    <w:rsid w:val="00121913"/>
    <w:rsid w:val="0012398E"/>
    <w:rsid w:val="00124857"/>
    <w:rsid w:val="00125934"/>
    <w:rsid w:val="0012776F"/>
    <w:rsid w:val="00127E80"/>
    <w:rsid w:val="001316D0"/>
    <w:rsid w:val="00132976"/>
    <w:rsid w:val="0013377F"/>
    <w:rsid w:val="00134348"/>
    <w:rsid w:val="00137B5F"/>
    <w:rsid w:val="00137C1B"/>
    <w:rsid w:val="00140674"/>
    <w:rsid w:val="00141E8B"/>
    <w:rsid w:val="00142C70"/>
    <w:rsid w:val="0014589B"/>
    <w:rsid w:val="001459C3"/>
    <w:rsid w:val="00146F8C"/>
    <w:rsid w:val="0014718F"/>
    <w:rsid w:val="00150478"/>
    <w:rsid w:val="001509DB"/>
    <w:rsid w:val="0015161D"/>
    <w:rsid w:val="00151D1C"/>
    <w:rsid w:val="0015221F"/>
    <w:rsid w:val="00153AF2"/>
    <w:rsid w:val="00154515"/>
    <w:rsid w:val="001560F0"/>
    <w:rsid w:val="00162CC4"/>
    <w:rsid w:val="0016444F"/>
    <w:rsid w:val="00165A73"/>
    <w:rsid w:val="00166FC7"/>
    <w:rsid w:val="0016732E"/>
    <w:rsid w:val="001679CA"/>
    <w:rsid w:val="00170886"/>
    <w:rsid w:val="00170F7E"/>
    <w:rsid w:val="0017155B"/>
    <w:rsid w:val="0017686F"/>
    <w:rsid w:val="00176D96"/>
    <w:rsid w:val="00177540"/>
    <w:rsid w:val="00177DFD"/>
    <w:rsid w:val="00180662"/>
    <w:rsid w:val="001809FD"/>
    <w:rsid w:val="00182E8C"/>
    <w:rsid w:val="001843E7"/>
    <w:rsid w:val="00184731"/>
    <w:rsid w:val="001849BC"/>
    <w:rsid w:val="0018512C"/>
    <w:rsid w:val="00187692"/>
    <w:rsid w:val="001876C0"/>
    <w:rsid w:val="001877A1"/>
    <w:rsid w:val="00190658"/>
    <w:rsid w:val="00190C2F"/>
    <w:rsid w:val="00190CE0"/>
    <w:rsid w:val="001917B5"/>
    <w:rsid w:val="00196BDF"/>
    <w:rsid w:val="00197A9B"/>
    <w:rsid w:val="001A1A6C"/>
    <w:rsid w:val="001A1EDC"/>
    <w:rsid w:val="001A21DB"/>
    <w:rsid w:val="001A2AF5"/>
    <w:rsid w:val="001A3399"/>
    <w:rsid w:val="001A377D"/>
    <w:rsid w:val="001A5306"/>
    <w:rsid w:val="001A62EE"/>
    <w:rsid w:val="001A66B1"/>
    <w:rsid w:val="001A6DF8"/>
    <w:rsid w:val="001A7607"/>
    <w:rsid w:val="001A76F9"/>
    <w:rsid w:val="001B0B88"/>
    <w:rsid w:val="001B0F7A"/>
    <w:rsid w:val="001B1050"/>
    <w:rsid w:val="001B330B"/>
    <w:rsid w:val="001B3F77"/>
    <w:rsid w:val="001B4133"/>
    <w:rsid w:val="001B4812"/>
    <w:rsid w:val="001B5BB2"/>
    <w:rsid w:val="001B5D70"/>
    <w:rsid w:val="001B67F7"/>
    <w:rsid w:val="001B761F"/>
    <w:rsid w:val="001C0025"/>
    <w:rsid w:val="001C0595"/>
    <w:rsid w:val="001C164B"/>
    <w:rsid w:val="001C2FDD"/>
    <w:rsid w:val="001C2FE7"/>
    <w:rsid w:val="001C4D00"/>
    <w:rsid w:val="001C597C"/>
    <w:rsid w:val="001C5A29"/>
    <w:rsid w:val="001C61DA"/>
    <w:rsid w:val="001D1267"/>
    <w:rsid w:val="001D17EC"/>
    <w:rsid w:val="001D1F1F"/>
    <w:rsid w:val="001D2D69"/>
    <w:rsid w:val="001D2EDB"/>
    <w:rsid w:val="001D541D"/>
    <w:rsid w:val="001D5DEA"/>
    <w:rsid w:val="001D6C62"/>
    <w:rsid w:val="001E077E"/>
    <w:rsid w:val="001E2ECE"/>
    <w:rsid w:val="001E32E5"/>
    <w:rsid w:val="001E51C6"/>
    <w:rsid w:val="001E55BB"/>
    <w:rsid w:val="001E74D3"/>
    <w:rsid w:val="001F0B71"/>
    <w:rsid w:val="001F11F2"/>
    <w:rsid w:val="001F29E8"/>
    <w:rsid w:val="001F5CB8"/>
    <w:rsid w:val="001F60FB"/>
    <w:rsid w:val="001F740A"/>
    <w:rsid w:val="001F78DD"/>
    <w:rsid w:val="00200270"/>
    <w:rsid w:val="00200B15"/>
    <w:rsid w:val="00200EBE"/>
    <w:rsid w:val="0020175B"/>
    <w:rsid w:val="00201C18"/>
    <w:rsid w:val="002031DE"/>
    <w:rsid w:val="002061C9"/>
    <w:rsid w:val="0020653C"/>
    <w:rsid w:val="00210356"/>
    <w:rsid w:val="002119DF"/>
    <w:rsid w:val="00212AFE"/>
    <w:rsid w:val="0021335A"/>
    <w:rsid w:val="0021675A"/>
    <w:rsid w:val="00217448"/>
    <w:rsid w:val="002207D7"/>
    <w:rsid w:val="00221B56"/>
    <w:rsid w:val="002222A2"/>
    <w:rsid w:val="0022256C"/>
    <w:rsid w:val="00222FBF"/>
    <w:rsid w:val="00223A7A"/>
    <w:rsid w:val="00224BE1"/>
    <w:rsid w:val="0022532A"/>
    <w:rsid w:val="0022693A"/>
    <w:rsid w:val="002331FE"/>
    <w:rsid w:val="00235B25"/>
    <w:rsid w:val="00240310"/>
    <w:rsid w:val="00240C65"/>
    <w:rsid w:val="00240E48"/>
    <w:rsid w:val="00240FD4"/>
    <w:rsid w:val="00241236"/>
    <w:rsid w:val="00242609"/>
    <w:rsid w:val="002429A3"/>
    <w:rsid w:val="002437CE"/>
    <w:rsid w:val="00243EF0"/>
    <w:rsid w:val="00244294"/>
    <w:rsid w:val="00245B20"/>
    <w:rsid w:val="00250D3F"/>
    <w:rsid w:val="0025151F"/>
    <w:rsid w:val="00251E5B"/>
    <w:rsid w:val="00251FD1"/>
    <w:rsid w:val="002535BA"/>
    <w:rsid w:val="0025415D"/>
    <w:rsid w:val="0025449C"/>
    <w:rsid w:val="00255407"/>
    <w:rsid w:val="0025776B"/>
    <w:rsid w:val="00257CD1"/>
    <w:rsid w:val="00263395"/>
    <w:rsid w:val="002644DB"/>
    <w:rsid w:val="002649A2"/>
    <w:rsid w:val="00265DAD"/>
    <w:rsid w:val="00266EBC"/>
    <w:rsid w:val="002671FD"/>
    <w:rsid w:val="002714C1"/>
    <w:rsid w:val="00271E06"/>
    <w:rsid w:val="00271E29"/>
    <w:rsid w:val="00272EF2"/>
    <w:rsid w:val="00273ECF"/>
    <w:rsid w:val="00274D09"/>
    <w:rsid w:val="00274D4C"/>
    <w:rsid w:val="00275563"/>
    <w:rsid w:val="002758B5"/>
    <w:rsid w:val="002811CA"/>
    <w:rsid w:val="00281CCC"/>
    <w:rsid w:val="00281E70"/>
    <w:rsid w:val="002826DE"/>
    <w:rsid w:val="00282846"/>
    <w:rsid w:val="00282B41"/>
    <w:rsid w:val="00282C1A"/>
    <w:rsid w:val="00285533"/>
    <w:rsid w:val="00285837"/>
    <w:rsid w:val="00286114"/>
    <w:rsid w:val="00286757"/>
    <w:rsid w:val="0028731B"/>
    <w:rsid w:val="0029030F"/>
    <w:rsid w:val="0029056C"/>
    <w:rsid w:val="00290D11"/>
    <w:rsid w:val="00291162"/>
    <w:rsid w:val="00291382"/>
    <w:rsid w:val="00291975"/>
    <w:rsid w:val="00291A48"/>
    <w:rsid w:val="00291B2E"/>
    <w:rsid w:val="00292876"/>
    <w:rsid w:val="00293939"/>
    <w:rsid w:val="00294E32"/>
    <w:rsid w:val="002952C1"/>
    <w:rsid w:val="00296556"/>
    <w:rsid w:val="00296825"/>
    <w:rsid w:val="00296975"/>
    <w:rsid w:val="002970CA"/>
    <w:rsid w:val="002978A4"/>
    <w:rsid w:val="002A3336"/>
    <w:rsid w:val="002A57BF"/>
    <w:rsid w:val="002A636B"/>
    <w:rsid w:val="002A7D01"/>
    <w:rsid w:val="002B05F0"/>
    <w:rsid w:val="002B189A"/>
    <w:rsid w:val="002B3DD0"/>
    <w:rsid w:val="002B527C"/>
    <w:rsid w:val="002B6632"/>
    <w:rsid w:val="002B78BA"/>
    <w:rsid w:val="002C05D3"/>
    <w:rsid w:val="002C147D"/>
    <w:rsid w:val="002C3026"/>
    <w:rsid w:val="002C3692"/>
    <w:rsid w:val="002C3E49"/>
    <w:rsid w:val="002C56DE"/>
    <w:rsid w:val="002C6B0F"/>
    <w:rsid w:val="002C7752"/>
    <w:rsid w:val="002C781F"/>
    <w:rsid w:val="002C791C"/>
    <w:rsid w:val="002C7C83"/>
    <w:rsid w:val="002D09C0"/>
    <w:rsid w:val="002D0D1A"/>
    <w:rsid w:val="002D0F3A"/>
    <w:rsid w:val="002D198A"/>
    <w:rsid w:val="002D1EC9"/>
    <w:rsid w:val="002D39F0"/>
    <w:rsid w:val="002D3AD6"/>
    <w:rsid w:val="002D53CF"/>
    <w:rsid w:val="002D5E45"/>
    <w:rsid w:val="002D6023"/>
    <w:rsid w:val="002D6E33"/>
    <w:rsid w:val="002D7BBB"/>
    <w:rsid w:val="002D7F89"/>
    <w:rsid w:val="002E1110"/>
    <w:rsid w:val="002E4EA8"/>
    <w:rsid w:val="002E56D9"/>
    <w:rsid w:val="002E570E"/>
    <w:rsid w:val="002F014D"/>
    <w:rsid w:val="002F1778"/>
    <w:rsid w:val="002F1F5B"/>
    <w:rsid w:val="002F28AC"/>
    <w:rsid w:val="002F299B"/>
    <w:rsid w:val="002F2B79"/>
    <w:rsid w:val="002F388E"/>
    <w:rsid w:val="002F39D5"/>
    <w:rsid w:val="002F3E95"/>
    <w:rsid w:val="002F4786"/>
    <w:rsid w:val="002F4DB5"/>
    <w:rsid w:val="002F5E8A"/>
    <w:rsid w:val="002F60FD"/>
    <w:rsid w:val="003001CB"/>
    <w:rsid w:val="003006C7"/>
    <w:rsid w:val="00300B2E"/>
    <w:rsid w:val="00300DB8"/>
    <w:rsid w:val="003015C6"/>
    <w:rsid w:val="00301F51"/>
    <w:rsid w:val="00302F12"/>
    <w:rsid w:val="003041FE"/>
    <w:rsid w:val="00304AFF"/>
    <w:rsid w:val="00304C48"/>
    <w:rsid w:val="003060B1"/>
    <w:rsid w:val="00306E7C"/>
    <w:rsid w:val="003077EA"/>
    <w:rsid w:val="00307C3C"/>
    <w:rsid w:val="00311A16"/>
    <w:rsid w:val="00313BBE"/>
    <w:rsid w:val="003141F0"/>
    <w:rsid w:val="00314538"/>
    <w:rsid w:val="00314B14"/>
    <w:rsid w:val="003157AB"/>
    <w:rsid w:val="003175E9"/>
    <w:rsid w:val="003209BE"/>
    <w:rsid w:val="00320A48"/>
    <w:rsid w:val="003235CF"/>
    <w:rsid w:val="00323BFD"/>
    <w:rsid w:val="00323CA4"/>
    <w:rsid w:val="00324102"/>
    <w:rsid w:val="00324705"/>
    <w:rsid w:val="00325977"/>
    <w:rsid w:val="003270CC"/>
    <w:rsid w:val="00330131"/>
    <w:rsid w:val="003302D2"/>
    <w:rsid w:val="00332559"/>
    <w:rsid w:val="00332932"/>
    <w:rsid w:val="0033307B"/>
    <w:rsid w:val="003342E2"/>
    <w:rsid w:val="00334496"/>
    <w:rsid w:val="003401A3"/>
    <w:rsid w:val="0034097B"/>
    <w:rsid w:val="00340A46"/>
    <w:rsid w:val="00345347"/>
    <w:rsid w:val="00345353"/>
    <w:rsid w:val="00346E19"/>
    <w:rsid w:val="003510DA"/>
    <w:rsid w:val="003533C8"/>
    <w:rsid w:val="00354AC5"/>
    <w:rsid w:val="0035530F"/>
    <w:rsid w:val="003559F4"/>
    <w:rsid w:val="00355D14"/>
    <w:rsid w:val="00355EE1"/>
    <w:rsid w:val="00356540"/>
    <w:rsid w:val="00356BF3"/>
    <w:rsid w:val="00361C9C"/>
    <w:rsid w:val="00362BCB"/>
    <w:rsid w:val="00365E57"/>
    <w:rsid w:val="00367407"/>
    <w:rsid w:val="003717D0"/>
    <w:rsid w:val="003726A8"/>
    <w:rsid w:val="00372CB9"/>
    <w:rsid w:val="00373C42"/>
    <w:rsid w:val="00374C1F"/>
    <w:rsid w:val="003772CB"/>
    <w:rsid w:val="003776A0"/>
    <w:rsid w:val="003800E7"/>
    <w:rsid w:val="003802C9"/>
    <w:rsid w:val="00380DEB"/>
    <w:rsid w:val="00381389"/>
    <w:rsid w:val="00381CBA"/>
    <w:rsid w:val="003820F8"/>
    <w:rsid w:val="003821FA"/>
    <w:rsid w:val="00382323"/>
    <w:rsid w:val="00383FA7"/>
    <w:rsid w:val="003841D1"/>
    <w:rsid w:val="003851DB"/>
    <w:rsid w:val="003855D2"/>
    <w:rsid w:val="003861F9"/>
    <w:rsid w:val="00387096"/>
    <w:rsid w:val="00392B95"/>
    <w:rsid w:val="00392BF4"/>
    <w:rsid w:val="00392CDD"/>
    <w:rsid w:val="0039358C"/>
    <w:rsid w:val="003952AE"/>
    <w:rsid w:val="003953F8"/>
    <w:rsid w:val="00396720"/>
    <w:rsid w:val="003A008D"/>
    <w:rsid w:val="003A0954"/>
    <w:rsid w:val="003A0CCC"/>
    <w:rsid w:val="003A5465"/>
    <w:rsid w:val="003A5697"/>
    <w:rsid w:val="003A5B96"/>
    <w:rsid w:val="003A6EF3"/>
    <w:rsid w:val="003A70C8"/>
    <w:rsid w:val="003A7B45"/>
    <w:rsid w:val="003B0B6E"/>
    <w:rsid w:val="003B1DBB"/>
    <w:rsid w:val="003B225D"/>
    <w:rsid w:val="003B5BE5"/>
    <w:rsid w:val="003B7475"/>
    <w:rsid w:val="003C0626"/>
    <w:rsid w:val="003C0F29"/>
    <w:rsid w:val="003C2CC6"/>
    <w:rsid w:val="003C3532"/>
    <w:rsid w:val="003C37F4"/>
    <w:rsid w:val="003C383B"/>
    <w:rsid w:val="003C4310"/>
    <w:rsid w:val="003C48C9"/>
    <w:rsid w:val="003C63A8"/>
    <w:rsid w:val="003C7065"/>
    <w:rsid w:val="003C7B9C"/>
    <w:rsid w:val="003D2935"/>
    <w:rsid w:val="003D296E"/>
    <w:rsid w:val="003D3587"/>
    <w:rsid w:val="003D3A1E"/>
    <w:rsid w:val="003D3EE9"/>
    <w:rsid w:val="003D5316"/>
    <w:rsid w:val="003D6797"/>
    <w:rsid w:val="003E016E"/>
    <w:rsid w:val="003E05A6"/>
    <w:rsid w:val="003E0F7F"/>
    <w:rsid w:val="003E1310"/>
    <w:rsid w:val="003E22D7"/>
    <w:rsid w:val="003E307E"/>
    <w:rsid w:val="003E46E8"/>
    <w:rsid w:val="003E4E3B"/>
    <w:rsid w:val="003E4E8C"/>
    <w:rsid w:val="003E5E2F"/>
    <w:rsid w:val="003E5FAF"/>
    <w:rsid w:val="003E6C12"/>
    <w:rsid w:val="003F0596"/>
    <w:rsid w:val="003F1D4B"/>
    <w:rsid w:val="003F1F9F"/>
    <w:rsid w:val="003F2D99"/>
    <w:rsid w:val="003F3894"/>
    <w:rsid w:val="003F3EA5"/>
    <w:rsid w:val="003F3F2E"/>
    <w:rsid w:val="003F46E1"/>
    <w:rsid w:val="003F6AFE"/>
    <w:rsid w:val="0040050A"/>
    <w:rsid w:val="0040524E"/>
    <w:rsid w:val="0040616C"/>
    <w:rsid w:val="004114F5"/>
    <w:rsid w:val="00412762"/>
    <w:rsid w:val="0041344B"/>
    <w:rsid w:val="00413A1A"/>
    <w:rsid w:val="00414D97"/>
    <w:rsid w:val="00415D84"/>
    <w:rsid w:val="004203A1"/>
    <w:rsid w:val="00420684"/>
    <w:rsid w:val="00422A7C"/>
    <w:rsid w:val="00423BF8"/>
    <w:rsid w:val="00430339"/>
    <w:rsid w:val="004315A3"/>
    <w:rsid w:val="00431A25"/>
    <w:rsid w:val="00431D02"/>
    <w:rsid w:val="00432E00"/>
    <w:rsid w:val="004332DD"/>
    <w:rsid w:val="00434C3C"/>
    <w:rsid w:val="004363C8"/>
    <w:rsid w:val="0043798D"/>
    <w:rsid w:val="00442797"/>
    <w:rsid w:val="00445304"/>
    <w:rsid w:val="0044553E"/>
    <w:rsid w:val="00445942"/>
    <w:rsid w:val="00446990"/>
    <w:rsid w:val="0045030C"/>
    <w:rsid w:val="004512B3"/>
    <w:rsid w:val="00453D82"/>
    <w:rsid w:val="0045404A"/>
    <w:rsid w:val="004547B5"/>
    <w:rsid w:val="00455C0D"/>
    <w:rsid w:val="00456BE9"/>
    <w:rsid w:val="00456F55"/>
    <w:rsid w:val="00463619"/>
    <w:rsid w:val="00463EEA"/>
    <w:rsid w:val="00464517"/>
    <w:rsid w:val="00465B1A"/>
    <w:rsid w:val="00466B0F"/>
    <w:rsid w:val="00467191"/>
    <w:rsid w:val="00467A12"/>
    <w:rsid w:val="00471937"/>
    <w:rsid w:val="00471D0A"/>
    <w:rsid w:val="00472B37"/>
    <w:rsid w:val="00474AFB"/>
    <w:rsid w:val="00475B9C"/>
    <w:rsid w:val="00475BC7"/>
    <w:rsid w:val="00475EC3"/>
    <w:rsid w:val="004765A3"/>
    <w:rsid w:val="00481672"/>
    <w:rsid w:val="00481B56"/>
    <w:rsid w:val="00481EF6"/>
    <w:rsid w:val="00486253"/>
    <w:rsid w:val="00486333"/>
    <w:rsid w:val="00487500"/>
    <w:rsid w:val="004917A0"/>
    <w:rsid w:val="00493D0B"/>
    <w:rsid w:val="00494E3A"/>
    <w:rsid w:val="0049509C"/>
    <w:rsid w:val="00495FD1"/>
    <w:rsid w:val="004A05C5"/>
    <w:rsid w:val="004A0882"/>
    <w:rsid w:val="004A1A9C"/>
    <w:rsid w:val="004A26A1"/>
    <w:rsid w:val="004A4282"/>
    <w:rsid w:val="004A42B9"/>
    <w:rsid w:val="004A72B2"/>
    <w:rsid w:val="004B036F"/>
    <w:rsid w:val="004B0C92"/>
    <w:rsid w:val="004B1D59"/>
    <w:rsid w:val="004B3FA9"/>
    <w:rsid w:val="004B667B"/>
    <w:rsid w:val="004B7A16"/>
    <w:rsid w:val="004B7E99"/>
    <w:rsid w:val="004C0E60"/>
    <w:rsid w:val="004C7452"/>
    <w:rsid w:val="004C7655"/>
    <w:rsid w:val="004C7A84"/>
    <w:rsid w:val="004D0804"/>
    <w:rsid w:val="004D1A82"/>
    <w:rsid w:val="004D1DB9"/>
    <w:rsid w:val="004D340E"/>
    <w:rsid w:val="004D3BB7"/>
    <w:rsid w:val="004D3E32"/>
    <w:rsid w:val="004D4A2C"/>
    <w:rsid w:val="004D5D37"/>
    <w:rsid w:val="004D5E7B"/>
    <w:rsid w:val="004D70F3"/>
    <w:rsid w:val="004D7A7E"/>
    <w:rsid w:val="004D7B74"/>
    <w:rsid w:val="004E0324"/>
    <w:rsid w:val="004E11CF"/>
    <w:rsid w:val="004E1658"/>
    <w:rsid w:val="004E2474"/>
    <w:rsid w:val="004E3357"/>
    <w:rsid w:val="004E3801"/>
    <w:rsid w:val="004E3A57"/>
    <w:rsid w:val="004E5A3A"/>
    <w:rsid w:val="004E5D86"/>
    <w:rsid w:val="004E7394"/>
    <w:rsid w:val="004E78B2"/>
    <w:rsid w:val="004E794B"/>
    <w:rsid w:val="004F06EC"/>
    <w:rsid w:val="004F0D3E"/>
    <w:rsid w:val="004F1ECA"/>
    <w:rsid w:val="004F23D6"/>
    <w:rsid w:val="004F256D"/>
    <w:rsid w:val="004F2896"/>
    <w:rsid w:val="004F2AD4"/>
    <w:rsid w:val="004F3146"/>
    <w:rsid w:val="004F3C34"/>
    <w:rsid w:val="004F3F8F"/>
    <w:rsid w:val="004F4D72"/>
    <w:rsid w:val="004F5239"/>
    <w:rsid w:val="004F5905"/>
    <w:rsid w:val="004F61BF"/>
    <w:rsid w:val="004F646D"/>
    <w:rsid w:val="004F7B5E"/>
    <w:rsid w:val="00500140"/>
    <w:rsid w:val="00501FE1"/>
    <w:rsid w:val="00503955"/>
    <w:rsid w:val="005053D6"/>
    <w:rsid w:val="00511AB1"/>
    <w:rsid w:val="00511D69"/>
    <w:rsid w:val="00512835"/>
    <w:rsid w:val="005145C3"/>
    <w:rsid w:val="005154BC"/>
    <w:rsid w:val="005164DC"/>
    <w:rsid w:val="00516E21"/>
    <w:rsid w:val="0052145D"/>
    <w:rsid w:val="00522DAD"/>
    <w:rsid w:val="005234AD"/>
    <w:rsid w:val="00524462"/>
    <w:rsid w:val="00524723"/>
    <w:rsid w:val="0052614D"/>
    <w:rsid w:val="00526E06"/>
    <w:rsid w:val="0052784B"/>
    <w:rsid w:val="00527C63"/>
    <w:rsid w:val="00527D77"/>
    <w:rsid w:val="00530818"/>
    <w:rsid w:val="005315EA"/>
    <w:rsid w:val="005360A9"/>
    <w:rsid w:val="00537B3B"/>
    <w:rsid w:val="00537D3A"/>
    <w:rsid w:val="00540D69"/>
    <w:rsid w:val="00542AB5"/>
    <w:rsid w:val="005468A9"/>
    <w:rsid w:val="0055023B"/>
    <w:rsid w:val="00551B1D"/>
    <w:rsid w:val="00552C58"/>
    <w:rsid w:val="00553A0F"/>
    <w:rsid w:val="005540F9"/>
    <w:rsid w:val="00554DA9"/>
    <w:rsid w:val="0056017B"/>
    <w:rsid w:val="00562978"/>
    <w:rsid w:val="005637EF"/>
    <w:rsid w:val="0056712D"/>
    <w:rsid w:val="005675D9"/>
    <w:rsid w:val="005718B8"/>
    <w:rsid w:val="00571E88"/>
    <w:rsid w:val="0057307D"/>
    <w:rsid w:val="00573EA3"/>
    <w:rsid w:val="005759E7"/>
    <w:rsid w:val="00575FE2"/>
    <w:rsid w:val="005763B0"/>
    <w:rsid w:val="0057771B"/>
    <w:rsid w:val="00577BDF"/>
    <w:rsid w:val="00577FAC"/>
    <w:rsid w:val="00584C7A"/>
    <w:rsid w:val="00584E36"/>
    <w:rsid w:val="00585583"/>
    <w:rsid w:val="00587307"/>
    <w:rsid w:val="00590735"/>
    <w:rsid w:val="0059143F"/>
    <w:rsid w:val="00591531"/>
    <w:rsid w:val="00591E66"/>
    <w:rsid w:val="005931ED"/>
    <w:rsid w:val="0059454C"/>
    <w:rsid w:val="005945C6"/>
    <w:rsid w:val="005945D6"/>
    <w:rsid w:val="00594AC4"/>
    <w:rsid w:val="00595D4A"/>
    <w:rsid w:val="00596090"/>
    <w:rsid w:val="00596B06"/>
    <w:rsid w:val="005971D9"/>
    <w:rsid w:val="005972C9"/>
    <w:rsid w:val="005973FB"/>
    <w:rsid w:val="005A14C9"/>
    <w:rsid w:val="005A20BA"/>
    <w:rsid w:val="005A3687"/>
    <w:rsid w:val="005A7325"/>
    <w:rsid w:val="005A7479"/>
    <w:rsid w:val="005A7492"/>
    <w:rsid w:val="005B02B2"/>
    <w:rsid w:val="005B18B6"/>
    <w:rsid w:val="005B2A37"/>
    <w:rsid w:val="005B3870"/>
    <w:rsid w:val="005B4557"/>
    <w:rsid w:val="005B4AA2"/>
    <w:rsid w:val="005B5AAA"/>
    <w:rsid w:val="005B6642"/>
    <w:rsid w:val="005B67AD"/>
    <w:rsid w:val="005B6B0C"/>
    <w:rsid w:val="005B6BF6"/>
    <w:rsid w:val="005C0026"/>
    <w:rsid w:val="005C21D5"/>
    <w:rsid w:val="005C2A3D"/>
    <w:rsid w:val="005C2AEF"/>
    <w:rsid w:val="005C3457"/>
    <w:rsid w:val="005C3B5B"/>
    <w:rsid w:val="005C403B"/>
    <w:rsid w:val="005C4453"/>
    <w:rsid w:val="005C5803"/>
    <w:rsid w:val="005C6329"/>
    <w:rsid w:val="005C6D88"/>
    <w:rsid w:val="005C7827"/>
    <w:rsid w:val="005D1245"/>
    <w:rsid w:val="005D1833"/>
    <w:rsid w:val="005D1A81"/>
    <w:rsid w:val="005D2B0B"/>
    <w:rsid w:val="005D5A7B"/>
    <w:rsid w:val="005D76F8"/>
    <w:rsid w:val="005E00C2"/>
    <w:rsid w:val="005E2802"/>
    <w:rsid w:val="005E2DE7"/>
    <w:rsid w:val="005E3F2E"/>
    <w:rsid w:val="005F01B4"/>
    <w:rsid w:val="005F135A"/>
    <w:rsid w:val="005F3CEB"/>
    <w:rsid w:val="005F5E2E"/>
    <w:rsid w:val="005F6647"/>
    <w:rsid w:val="0060167F"/>
    <w:rsid w:val="0060169E"/>
    <w:rsid w:val="00601B4E"/>
    <w:rsid w:val="0060206D"/>
    <w:rsid w:val="006034C3"/>
    <w:rsid w:val="006040D1"/>
    <w:rsid w:val="0060460E"/>
    <w:rsid w:val="00604FBF"/>
    <w:rsid w:val="006050F4"/>
    <w:rsid w:val="0060567A"/>
    <w:rsid w:val="0060575C"/>
    <w:rsid w:val="00605D2C"/>
    <w:rsid w:val="00607568"/>
    <w:rsid w:val="006131E2"/>
    <w:rsid w:val="00614711"/>
    <w:rsid w:val="00615022"/>
    <w:rsid w:val="0061700B"/>
    <w:rsid w:val="006174C9"/>
    <w:rsid w:val="0062007B"/>
    <w:rsid w:val="006204AE"/>
    <w:rsid w:val="00622A5A"/>
    <w:rsid w:val="0062489A"/>
    <w:rsid w:val="00625EE6"/>
    <w:rsid w:val="0062730D"/>
    <w:rsid w:val="0063268C"/>
    <w:rsid w:val="00634B11"/>
    <w:rsid w:val="00635437"/>
    <w:rsid w:val="00635A00"/>
    <w:rsid w:val="00635E84"/>
    <w:rsid w:val="00636AD6"/>
    <w:rsid w:val="0063712C"/>
    <w:rsid w:val="00644FA1"/>
    <w:rsid w:val="00645CB5"/>
    <w:rsid w:val="00647D1F"/>
    <w:rsid w:val="00650200"/>
    <w:rsid w:val="00650C32"/>
    <w:rsid w:val="00651800"/>
    <w:rsid w:val="00651A1A"/>
    <w:rsid w:val="00654551"/>
    <w:rsid w:val="006547E5"/>
    <w:rsid w:val="00655502"/>
    <w:rsid w:val="00656AEF"/>
    <w:rsid w:val="00657E5A"/>
    <w:rsid w:val="00660B7E"/>
    <w:rsid w:val="00663276"/>
    <w:rsid w:val="0066454E"/>
    <w:rsid w:val="00666DB5"/>
    <w:rsid w:val="0067255A"/>
    <w:rsid w:val="006735D4"/>
    <w:rsid w:val="00673B6A"/>
    <w:rsid w:val="006742B9"/>
    <w:rsid w:val="0068184A"/>
    <w:rsid w:val="00681D04"/>
    <w:rsid w:val="0068215D"/>
    <w:rsid w:val="00683C90"/>
    <w:rsid w:val="00684E4A"/>
    <w:rsid w:val="006852EA"/>
    <w:rsid w:val="00685E78"/>
    <w:rsid w:val="006937D8"/>
    <w:rsid w:val="00694621"/>
    <w:rsid w:val="0069647A"/>
    <w:rsid w:val="006A4851"/>
    <w:rsid w:val="006A4985"/>
    <w:rsid w:val="006A4E04"/>
    <w:rsid w:val="006A55E9"/>
    <w:rsid w:val="006A6C0C"/>
    <w:rsid w:val="006A7180"/>
    <w:rsid w:val="006A746C"/>
    <w:rsid w:val="006B000A"/>
    <w:rsid w:val="006B06BA"/>
    <w:rsid w:val="006B1F14"/>
    <w:rsid w:val="006B2409"/>
    <w:rsid w:val="006B3170"/>
    <w:rsid w:val="006B328D"/>
    <w:rsid w:val="006B386F"/>
    <w:rsid w:val="006B79B5"/>
    <w:rsid w:val="006C135F"/>
    <w:rsid w:val="006C1754"/>
    <w:rsid w:val="006C1778"/>
    <w:rsid w:val="006C411A"/>
    <w:rsid w:val="006C46EB"/>
    <w:rsid w:val="006C540B"/>
    <w:rsid w:val="006D007A"/>
    <w:rsid w:val="006D0BA6"/>
    <w:rsid w:val="006D0BAA"/>
    <w:rsid w:val="006D1361"/>
    <w:rsid w:val="006D1456"/>
    <w:rsid w:val="006D1B65"/>
    <w:rsid w:val="006D1EA0"/>
    <w:rsid w:val="006D4701"/>
    <w:rsid w:val="006D5243"/>
    <w:rsid w:val="006D54B0"/>
    <w:rsid w:val="006D5CB7"/>
    <w:rsid w:val="006D5E9D"/>
    <w:rsid w:val="006D7BF6"/>
    <w:rsid w:val="006E1F12"/>
    <w:rsid w:val="006E242B"/>
    <w:rsid w:val="006E3257"/>
    <w:rsid w:val="006E44E8"/>
    <w:rsid w:val="006E4A70"/>
    <w:rsid w:val="006E5C9E"/>
    <w:rsid w:val="006F012A"/>
    <w:rsid w:val="006F13E8"/>
    <w:rsid w:val="006F492E"/>
    <w:rsid w:val="006F60E8"/>
    <w:rsid w:val="006F6268"/>
    <w:rsid w:val="006F6641"/>
    <w:rsid w:val="006F6B61"/>
    <w:rsid w:val="006F7334"/>
    <w:rsid w:val="006F7E9F"/>
    <w:rsid w:val="0070037A"/>
    <w:rsid w:val="007020A0"/>
    <w:rsid w:val="00704316"/>
    <w:rsid w:val="00704402"/>
    <w:rsid w:val="007050ED"/>
    <w:rsid w:val="0070518A"/>
    <w:rsid w:val="00706FA4"/>
    <w:rsid w:val="0070786D"/>
    <w:rsid w:val="00710711"/>
    <w:rsid w:val="00710BF0"/>
    <w:rsid w:val="00711A69"/>
    <w:rsid w:val="00712DB3"/>
    <w:rsid w:val="007140A5"/>
    <w:rsid w:val="00714430"/>
    <w:rsid w:val="0071445C"/>
    <w:rsid w:val="0071535D"/>
    <w:rsid w:val="00715FA2"/>
    <w:rsid w:val="007165FA"/>
    <w:rsid w:val="007168D2"/>
    <w:rsid w:val="0071692F"/>
    <w:rsid w:val="00720418"/>
    <w:rsid w:val="00721DCA"/>
    <w:rsid w:val="0072207D"/>
    <w:rsid w:val="0072282A"/>
    <w:rsid w:val="00722B78"/>
    <w:rsid w:val="00722E9E"/>
    <w:rsid w:val="0072567B"/>
    <w:rsid w:val="007258C6"/>
    <w:rsid w:val="00730F54"/>
    <w:rsid w:val="00731060"/>
    <w:rsid w:val="00731F07"/>
    <w:rsid w:val="00732BB8"/>
    <w:rsid w:val="00733C20"/>
    <w:rsid w:val="00733DA3"/>
    <w:rsid w:val="00733EF7"/>
    <w:rsid w:val="00735CA6"/>
    <w:rsid w:val="00736062"/>
    <w:rsid w:val="00741D5F"/>
    <w:rsid w:val="00741FB2"/>
    <w:rsid w:val="007427EB"/>
    <w:rsid w:val="00743B4D"/>
    <w:rsid w:val="007449CD"/>
    <w:rsid w:val="0074549D"/>
    <w:rsid w:val="00746E7C"/>
    <w:rsid w:val="00751490"/>
    <w:rsid w:val="00753C00"/>
    <w:rsid w:val="007552F6"/>
    <w:rsid w:val="00757265"/>
    <w:rsid w:val="007578C2"/>
    <w:rsid w:val="00757AB9"/>
    <w:rsid w:val="00757C7D"/>
    <w:rsid w:val="0076021C"/>
    <w:rsid w:val="00760D47"/>
    <w:rsid w:val="0076137C"/>
    <w:rsid w:val="00762C7B"/>
    <w:rsid w:val="007643D9"/>
    <w:rsid w:val="007649B9"/>
    <w:rsid w:val="00767105"/>
    <w:rsid w:val="00771CC3"/>
    <w:rsid w:val="007727AD"/>
    <w:rsid w:val="00772C33"/>
    <w:rsid w:val="00773469"/>
    <w:rsid w:val="007736E4"/>
    <w:rsid w:val="007755A9"/>
    <w:rsid w:val="00775D1E"/>
    <w:rsid w:val="00775FFD"/>
    <w:rsid w:val="00777496"/>
    <w:rsid w:val="00782DE9"/>
    <w:rsid w:val="00784C35"/>
    <w:rsid w:val="007869B1"/>
    <w:rsid w:val="007872DA"/>
    <w:rsid w:val="007873C9"/>
    <w:rsid w:val="00787E8F"/>
    <w:rsid w:val="00790164"/>
    <w:rsid w:val="00791256"/>
    <w:rsid w:val="007927A8"/>
    <w:rsid w:val="00792BFD"/>
    <w:rsid w:val="0079318E"/>
    <w:rsid w:val="00795830"/>
    <w:rsid w:val="00797292"/>
    <w:rsid w:val="007A20D4"/>
    <w:rsid w:val="007A2691"/>
    <w:rsid w:val="007A347F"/>
    <w:rsid w:val="007A3D05"/>
    <w:rsid w:val="007A59A2"/>
    <w:rsid w:val="007A5C35"/>
    <w:rsid w:val="007A5E3D"/>
    <w:rsid w:val="007A628F"/>
    <w:rsid w:val="007A643B"/>
    <w:rsid w:val="007A7287"/>
    <w:rsid w:val="007B2E0D"/>
    <w:rsid w:val="007B44D1"/>
    <w:rsid w:val="007B4C3E"/>
    <w:rsid w:val="007B5908"/>
    <w:rsid w:val="007B59A0"/>
    <w:rsid w:val="007B6CDA"/>
    <w:rsid w:val="007B6DE1"/>
    <w:rsid w:val="007B6FDE"/>
    <w:rsid w:val="007B709A"/>
    <w:rsid w:val="007B77CC"/>
    <w:rsid w:val="007C0B4F"/>
    <w:rsid w:val="007C1280"/>
    <w:rsid w:val="007C2FF3"/>
    <w:rsid w:val="007C36E1"/>
    <w:rsid w:val="007C3CC9"/>
    <w:rsid w:val="007C4726"/>
    <w:rsid w:val="007C4D07"/>
    <w:rsid w:val="007C5D17"/>
    <w:rsid w:val="007C6DA7"/>
    <w:rsid w:val="007C711F"/>
    <w:rsid w:val="007D0594"/>
    <w:rsid w:val="007D1F79"/>
    <w:rsid w:val="007D4F9C"/>
    <w:rsid w:val="007E2106"/>
    <w:rsid w:val="007E2E3D"/>
    <w:rsid w:val="007E32B6"/>
    <w:rsid w:val="007E3512"/>
    <w:rsid w:val="007E4DD8"/>
    <w:rsid w:val="007E54C9"/>
    <w:rsid w:val="007E610B"/>
    <w:rsid w:val="007E7905"/>
    <w:rsid w:val="007F0212"/>
    <w:rsid w:val="007F1498"/>
    <w:rsid w:val="007F30A7"/>
    <w:rsid w:val="007F33DA"/>
    <w:rsid w:val="007F3B9E"/>
    <w:rsid w:val="007F4CA2"/>
    <w:rsid w:val="007F51B4"/>
    <w:rsid w:val="007F621E"/>
    <w:rsid w:val="007F68BE"/>
    <w:rsid w:val="007F6F7A"/>
    <w:rsid w:val="007F7682"/>
    <w:rsid w:val="00801963"/>
    <w:rsid w:val="00801B89"/>
    <w:rsid w:val="0080212E"/>
    <w:rsid w:val="008034C2"/>
    <w:rsid w:val="008053A0"/>
    <w:rsid w:val="00806F00"/>
    <w:rsid w:val="0080704A"/>
    <w:rsid w:val="00807630"/>
    <w:rsid w:val="00811FB5"/>
    <w:rsid w:val="00812317"/>
    <w:rsid w:val="00815289"/>
    <w:rsid w:val="00817C6B"/>
    <w:rsid w:val="00817CF7"/>
    <w:rsid w:val="00820613"/>
    <w:rsid w:val="0082140A"/>
    <w:rsid w:val="0082292F"/>
    <w:rsid w:val="00822BF8"/>
    <w:rsid w:val="00824275"/>
    <w:rsid w:val="008303EB"/>
    <w:rsid w:val="00830EA0"/>
    <w:rsid w:val="00831D30"/>
    <w:rsid w:val="00831D96"/>
    <w:rsid w:val="00832033"/>
    <w:rsid w:val="008335B9"/>
    <w:rsid w:val="00833AD1"/>
    <w:rsid w:val="00833C4D"/>
    <w:rsid w:val="0083494E"/>
    <w:rsid w:val="0083595A"/>
    <w:rsid w:val="00836068"/>
    <w:rsid w:val="00836BFF"/>
    <w:rsid w:val="00837D58"/>
    <w:rsid w:val="00841E52"/>
    <w:rsid w:val="0084241C"/>
    <w:rsid w:val="00842C53"/>
    <w:rsid w:val="0084311F"/>
    <w:rsid w:val="00844AD6"/>
    <w:rsid w:val="00847EFB"/>
    <w:rsid w:val="00850433"/>
    <w:rsid w:val="00850C9D"/>
    <w:rsid w:val="00850FF8"/>
    <w:rsid w:val="00851DEC"/>
    <w:rsid w:val="00852B1F"/>
    <w:rsid w:val="00853382"/>
    <w:rsid w:val="00853AAC"/>
    <w:rsid w:val="00855547"/>
    <w:rsid w:val="00855879"/>
    <w:rsid w:val="00856CDC"/>
    <w:rsid w:val="00857862"/>
    <w:rsid w:val="00862807"/>
    <w:rsid w:val="008639E0"/>
    <w:rsid w:val="008647E6"/>
    <w:rsid w:val="008651E4"/>
    <w:rsid w:val="00865737"/>
    <w:rsid w:val="00870364"/>
    <w:rsid w:val="00870ED9"/>
    <w:rsid w:val="00874079"/>
    <w:rsid w:val="0087472D"/>
    <w:rsid w:val="0087494C"/>
    <w:rsid w:val="00875F9D"/>
    <w:rsid w:val="00876BCE"/>
    <w:rsid w:val="0087700C"/>
    <w:rsid w:val="0087701F"/>
    <w:rsid w:val="00882086"/>
    <w:rsid w:val="00882DC8"/>
    <w:rsid w:val="00884002"/>
    <w:rsid w:val="00884007"/>
    <w:rsid w:val="0088487E"/>
    <w:rsid w:val="008854E4"/>
    <w:rsid w:val="00887172"/>
    <w:rsid w:val="00890931"/>
    <w:rsid w:val="0089163D"/>
    <w:rsid w:val="008916B7"/>
    <w:rsid w:val="00891D48"/>
    <w:rsid w:val="008924FF"/>
    <w:rsid w:val="00895E5B"/>
    <w:rsid w:val="008965F8"/>
    <w:rsid w:val="008A01A1"/>
    <w:rsid w:val="008A0415"/>
    <w:rsid w:val="008A079E"/>
    <w:rsid w:val="008A1939"/>
    <w:rsid w:val="008A1E31"/>
    <w:rsid w:val="008A1F2A"/>
    <w:rsid w:val="008A2370"/>
    <w:rsid w:val="008A2D3A"/>
    <w:rsid w:val="008A4090"/>
    <w:rsid w:val="008A44CA"/>
    <w:rsid w:val="008A4D74"/>
    <w:rsid w:val="008A53E7"/>
    <w:rsid w:val="008A5407"/>
    <w:rsid w:val="008A6B99"/>
    <w:rsid w:val="008A6F4C"/>
    <w:rsid w:val="008A7622"/>
    <w:rsid w:val="008A7A5E"/>
    <w:rsid w:val="008B32F1"/>
    <w:rsid w:val="008B38CB"/>
    <w:rsid w:val="008B3B99"/>
    <w:rsid w:val="008B5A0F"/>
    <w:rsid w:val="008B6D96"/>
    <w:rsid w:val="008B6E97"/>
    <w:rsid w:val="008B7902"/>
    <w:rsid w:val="008C0CAC"/>
    <w:rsid w:val="008C0F2B"/>
    <w:rsid w:val="008C23BA"/>
    <w:rsid w:val="008C2DE3"/>
    <w:rsid w:val="008C316D"/>
    <w:rsid w:val="008C4062"/>
    <w:rsid w:val="008C6138"/>
    <w:rsid w:val="008C7041"/>
    <w:rsid w:val="008D0EA8"/>
    <w:rsid w:val="008D1747"/>
    <w:rsid w:val="008D2E04"/>
    <w:rsid w:val="008D3151"/>
    <w:rsid w:val="008D39FD"/>
    <w:rsid w:val="008D43BA"/>
    <w:rsid w:val="008D60EF"/>
    <w:rsid w:val="008D7BFC"/>
    <w:rsid w:val="008E0BCA"/>
    <w:rsid w:val="008E23AD"/>
    <w:rsid w:val="008E3CFC"/>
    <w:rsid w:val="008E446B"/>
    <w:rsid w:val="008E4518"/>
    <w:rsid w:val="008E46FD"/>
    <w:rsid w:val="008E4C8A"/>
    <w:rsid w:val="008E4E31"/>
    <w:rsid w:val="008E56A7"/>
    <w:rsid w:val="008E628D"/>
    <w:rsid w:val="008E6340"/>
    <w:rsid w:val="008F1919"/>
    <w:rsid w:val="008F1D30"/>
    <w:rsid w:val="008F30D7"/>
    <w:rsid w:val="008F332D"/>
    <w:rsid w:val="008F376C"/>
    <w:rsid w:val="008F4040"/>
    <w:rsid w:val="008F5B58"/>
    <w:rsid w:val="008F6446"/>
    <w:rsid w:val="008F6A24"/>
    <w:rsid w:val="008F759A"/>
    <w:rsid w:val="00900518"/>
    <w:rsid w:val="009010D0"/>
    <w:rsid w:val="00904678"/>
    <w:rsid w:val="00906308"/>
    <w:rsid w:val="0090777F"/>
    <w:rsid w:val="00913C09"/>
    <w:rsid w:val="0091441E"/>
    <w:rsid w:val="0091654D"/>
    <w:rsid w:val="00916C6D"/>
    <w:rsid w:val="00917212"/>
    <w:rsid w:val="009205DB"/>
    <w:rsid w:val="00920F74"/>
    <w:rsid w:val="00921981"/>
    <w:rsid w:val="00921D0F"/>
    <w:rsid w:val="0092222A"/>
    <w:rsid w:val="009235A4"/>
    <w:rsid w:val="009244E5"/>
    <w:rsid w:val="0092592B"/>
    <w:rsid w:val="009300D8"/>
    <w:rsid w:val="00930175"/>
    <w:rsid w:val="009301F1"/>
    <w:rsid w:val="00930CE7"/>
    <w:rsid w:val="00934989"/>
    <w:rsid w:val="009355FE"/>
    <w:rsid w:val="00937E1B"/>
    <w:rsid w:val="00940B9E"/>
    <w:rsid w:val="00941034"/>
    <w:rsid w:val="00942BCD"/>
    <w:rsid w:val="0094311E"/>
    <w:rsid w:val="00943B1F"/>
    <w:rsid w:val="00944734"/>
    <w:rsid w:val="009449FC"/>
    <w:rsid w:val="00946504"/>
    <w:rsid w:val="009470BC"/>
    <w:rsid w:val="00950DB0"/>
    <w:rsid w:val="0095105F"/>
    <w:rsid w:val="00951F5D"/>
    <w:rsid w:val="009533EB"/>
    <w:rsid w:val="00956123"/>
    <w:rsid w:val="00960FB6"/>
    <w:rsid w:val="009622FA"/>
    <w:rsid w:val="00962901"/>
    <w:rsid w:val="00963D43"/>
    <w:rsid w:val="00966514"/>
    <w:rsid w:val="00967561"/>
    <w:rsid w:val="0096764D"/>
    <w:rsid w:val="00970F1B"/>
    <w:rsid w:val="009715AD"/>
    <w:rsid w:val="009716CA"/>
    <w:rsid w:val="00971916"/>
    <w:rsid w:val="0097201A"/>
    <w:rsid w:val="0097260F"/>
    <w:rsid w:val="009736C5"/>
    <w:rsid w:val="0097522E"/>
    <w:rsid w:val="00975A73"/>
    <w:rsid w:val="00977979"/>
    <w:rsid w:val="00980276"/>
    <w:rsid w:val="00980D7B"/>
    <w:rsid w:val="0098196A"/>
    <w:rsid w:val="009826FB"/>
    <w:rsid w:val="00984859"/>
    <w:rsid w:val="00985154"/>
    <w:rsid w:val="009854A6"/>
    <w:rsid w:val="00985AE9"/>
    <w:rsid w:val="0098677C"/>
    <w:rsid w:val="00986C42"/>
    <w:rsid w:val="00986C92"/>
    <w:rsid w:val="00987ADB"/>
    <w:rsid w:val="00987C16"/>
    <w:rsid w:val="0099195C"/>
    <w:rsid w:val="00994155"/>
    <w:rsid w:val="009948A0"/>
    <w:rsid w:val="009959FE"/>
    <w:rsid w:val="00996464"/>
    <w:rsid w:val="009A25AF"/>
    <w:rsid w:val="009A3418"/>
    <w:rsid w:val="009B18E3"/>
    <w:rsid w:val="009B194E"/>
    <w:rsid w:val="009B37B2"/>
    <w:rsid w:val="009B55BA"/>
    <w:rsid w:val="009B62B4"/>
    <w:rsid w:val="009B66C9"/>
    <w:rsid w:val="009C106A"/>
    <w:rsid w:val="009C3F87"/>
    <w:rsid w:val="009C54E9"/>
    <w:rsid w:val="009C6587"/>
    <w:rsid w:val="009D03E6"/>
    <w:rsid w:val="009D214B"/>
    <w:rsid w:val="009D386A"/>
    <w:rsid w:val="009D3D02"/>
    <w:rsid w:val="009D43DD"/>
    <w:rsid w:val="009D4F5F"/>
    <w:rsid w:val="009E10CC"/>
    <w:rsid w:val="009E2430"/>
    <w:rsid w:val="009E2872"/>
    <w:rsid w:val="009E2A70"/>
    <w:rsid w:val="009E34EC"/>
    <w:rsid w:val="009E51AE"/>
    <w:rsid w:val="009E5DC2"/>
    <w:rsid w:val="009E6597"/>
    <w:rsid w:val="009E6C1A"/>
    <w:rsid w:val="009F1EB1"/>
    <w:rsid w:val="009F30A8"/>
    <w:rsid w:val="009F5503"/>
    <w:rsid w:val="009F5B30"/>
    <w:rsid w:val="009F61D5"/>
    <w:rsid w:val="009F62EC"/>
    <w:rsid w:val="009F65B3"/>
    <w:rsid w:val="009F6E04"/>
    <w:rsid w:val="00A01082"/>
    <w:rsid w:val="00A01A14"/>
    <w:rsid w:val="00A03DBC"/>
    <w:rsid w:val="00A04025"/>
    <w:rsid w:val="00A040BA"/>
    <w:rsid w:val="00A04FCB"/>
    <w:rsid w:val="00A05C44"/>
    <w:rsid w:val="00A0608C"/>
    <w:rsid w:val="00A0613A"/>
    <w:rsid w:val="00A06EA1"/>
    <w:rsid w:val="00A07EC0"/>
    <w:rsid w:val="00A102B9"/>
    <w:rsid w:val="00A102FB"/>
    <w:rsid w:val="00A11BAA"/>
    <w:rsid w:val="00A11CEF"/>
    <w:rsid w:val="00A128A5"/>
    <w:rsid w:val="00A128D0"/>
    <w:rsid w:val="00A1567D"/>
    <w:rsid w:val="00A17494"/>
    <w:rsid w:val="00A22030"/>
    <w:rsid w:val="00A25DFC"/>
    <w:rsid w:val="00A25F21"/>
    <w:rsid w:val="00A27503"/>
    <w:rsid w:val="00A27D35"/>
    <w:rsid w:val="00A3156B"/>
    <w:rsid w:val="00A32AE1"/>
    <w:rsid w:val="00A33073"/>
    <w:rsid w:val="00A33A75"/>
    <w:rsid w:val="00A348F7"/>
    <w:rsid w:val="00A36682"/>
    <w:rsid w:val="00A37249"/>
    <w:rsid w:val="00A3778D"/>
    <w:rsid w:val="00A416C3"/>
    <w:rsid w:val="00A441A4"/>
    <w:rsid w:val="00A452AC"/>
    <w:rsid w:val="00A4558D"/>
    <w:rsid w:val="00A466AF"/>
    <w:rsid w:val="00A475D9"/>
    <w:rsid w:val="00A5097E"/>
    <w:rsid w:val="00A512FD"/>
    <w:rsid w:val="00A52722"/>
    <w:rsid w:val="00A528FB"/>
    <w:rsid w:val="00A54C12"/>
    <w:rsid w:val="00A550B6"/>
    <w:rsid w:val="00A56558"/>
    <w:rsid w:val="00A57E39"/>
    <w:rsid w:val="00A603CE"/>
    <w:rsid w:val="00A60AD0"/>
    <w:rsid w:val="00A667A6"/>
    <w:rsid w:val="00A669BC"/>
    <w:rsid w:val="00A67BAC"/>
    <w:rsid w:val="00A73A64"/>
    <w:rsid w:val="00A7499D"/>
    <w:rsid w:val="00A75C14"/>
    <w:rsid w:val="00A76B0A"/>
    <w:rsid w:val="00A76B66"/>
    <w:rsid w:val="00A80164"/>
    <w:rsid w:val="00A816C2"/>
    <w:rsid w:val="00A820F9"/>
    <w:rsid w:val="00A8340F"/>
    <w:rsid w:val="00A84E73"/>
    <w:rsid w:val="00A86370"/>
    <w:rsid w:val="00A8795D"/>
    <w:rsid w:val="00A87BB6"/>
    <w:rsid w:val="00A91D9A"/>
    <w:rsid w:val="00A9455B"/>
    <w:rsid w:val="00A9507B"/>
    <w:rsid w:val="00A951F8"/>
    <w:rsid w:val="00AA064F"/>
    <w:rsid w:val="00AA06D6"/>
    <w:rsid w:val="00AA0728"/>
    <w:rsid w:val="00AA0A3D"/>
    <w:rsid w:val="00AA20B6"/>
    <w:rsid w:val="00AA28B9"/>
    <w:rsid w:val="00AA2CB3"/>
    <w:rsid w:val="00AA3394"/>
    <w:rsid w:val="00AA3AB4"/>
    <w:rsid w:val="00AA5580"/>
    <w:rsid w:val="00AA5F45"/>
    <w:rsid w:val="00AA62AC"/>
    <w:rsid w:val="00AA634A"/>
    <w:rsid w:val="00AA6522"/>
    <w:rsid w:val="00AA6795"/>
    <w:rsid w:val="00AA7B99"/>
    <w:rsid w:val="00AB0202"/>
    <w:rsid w:val="00AB17B0"/>
    <w:rsid w:val="00AB1906"/>
    <w:rsid w:val="00AB2105"/>
    <w:rsid w:val="00AB3D56"/>
    <w:rsid w:val="00AB4AEC"/>
    <w:rsid w:val="00AB71BB"/>
    <w:rsid w:val="00AB776A"/>
    <w:rsid w:val="00AB7BD3"/>
    <w:rsid w:val="00AC37EA"/>
    <w:rsid w:val="00AC3BB0"/>
    <w:rsid w:val="00AC6028"/>
    <w:rsid w:val="00AD006D"/>
    <w:rsid w:val="00AD1D10"/>
    <w:rsid w:val="00AD3081"/>
    <w:rsid w:val="00AD3C3D"/>
    <w:rsid w:val="00AD7500"/>
    <w:rsid w:val="00AE03D4"/>
    <w:rsid w:val="00AE15DC"/>
    <w:rsid w:val="00AE2AC8"/>
    <w:rsid w:val="00AE36A3"/>
    <w:rsid w:val="00AE3C57"/>
    <w:rsid w:val="00AE3D4B"/>
    <w:rsid w:val="00AE3DA0"/>
    <w:rsid w:val="00AE5497"/>
    <w:rsid w:val="00AE647E"/>
    <w:rsid w:val="00AF0706"/>
    <w:rsid w:val="00AF0BA5"/>
    <w:rsid w:val="00AF1B54"/>
    <w:rsid w:val="00AF27EE"/>
    <w:rsid w:val="00AF2833"/>
    <w:rsid w:val="00AF312F"/>
    <w:rsid w:val="00AF366E"/>
    <w:rsid w:val="00AF3729"/>
    <w:rsid w:val="00AF3EB4"/>
    <w:rsid w:val="00AF426B"/>
    <w:rsid w:val="00AF45B6"/>
    <w:rsid w:val="00AF4746"/>
    <w:rsid w:val="00AF6444"/>
    <w:rsid w:val="00AF7DEF"/>
    <w:rsid w:val="00B0004E"/>
    <w:rsid w:val="00B0047A"/>
    <w:rsid w:val="00B00EE0"/>
    <w:rsid w:val="00B0290E"/>
    <w:rsid w:val="00B031BA"/>
    <w:rsid w:val="00B03999"/>
    <w:rsid w:val="00B05629"/>
    <w:rsid w:val="00B077C8"/>
    <w:rsid w:val="00B07EA7"/>
    <w:rsid w:val="00B102B1"/>
    <w:rsid w:val="00B10E6F"/>
    <w:rsid w:val="00B11CA5"/>
    <w:rsid w:val="00B12A4A"/>
    <w:rsid w:val="00B12B71"/>
    <w:rsid w:val="00B13DFA"/>
    <w:rsid w:val="00B14C7C"/>
    <w:rsid w:val="00B14E6F"/>
    <w:rsid w:val="00B16152"/>
    <w:rsid w:val="00B17769"/>
    <w:rsid w:val="00B22C5A"/>
    <w:rsid w:val="00B24925"/>
    <w:rsid w:val="00B27430"/>
    <w:rsid w:val="00B27AB0"/>
    <w:rsid w:val="00B30351"/>
    <w:rsid w:val="00B309A4"/>
    <w:rsid w:val="00B31241"/>
    <w:rsid w:val="00B31AB3"/>
    <w:rsid w:val="00B31D7A"/>
    <w:rsid w:val="00B355E5"/>
    <w:rsid w:val="00B363D2"/>
    <w:rsid w:val="00B37249"/>
    <w:rsid w:val="00B40E14"/>
    <w:rsid w:val="00B4207D"/>
    <w:rsid w:val="00B42208"/>
    <w:rsid w:val="00B4391A"/>
    <w:rsid w:val="00B43EBB"/>
    <w:rsid w:val="00B44540"/>
    <w:rsid w:val="00B45940"/>
    <w:rsid w:val="00B45981"/>
    <w:rsid w:val="00B45FD1"/>
    <w:rsid w:val="00B468B2"/>
    <w:rsid w:val="00B507B2"/>
    <w:rsid w:val="00B5128B"/>
    <w:rsid w:val="00B5247F"/>
    <w:rsid w:val="00B53442"/>
    <w:rsid w:val="00B53DE2"/>
    <w:rsid w:val="00B56CBD"/>
    <w:rsid w:val="00B60270"/>
    <w:rsid w:val="00B60C8C"/>
    <w:rsid w:val="00B61043"/>
    <w:rsid w:val="00B612C9"/>
    <w:rsid w:val="00B615BD"/>
    <w:rsid w:val="00B618A8"/>
    <w:rsid w:val="00B62FB5"/>
    <w:rsid w:val="00B6580C"/>
    <w:rsid w:val="00B65B1A"/>
    <w:rsid w:val="00B666E7"/>
    <w:rsid w:val="00B67341"/>
    <w:rsid w:val="00B67B59"/>
    <w:rsid w:val="00B67C68"/>
    <w:rsid w:val="00B67D59"/>
    <w:rsid w:val="00B7042A"/>
    <w:rsid w:val="00B73DC0"/>
    <w:rsid w:val="00B73EDB"/>
    <w:rsid w:val="00B74211"/>
    <w:rsid w:val="00B75332"/>
    <w:rsid w:val="00B7663B"/>
    <w:rsid w:val="00B76E49"/>
    <w:rsid w:val="00B77220"/>
    <w:rsid w:val="00B77D3F"/>
    <w:rsid w:val="00B8093A"/>
    <w:rsid w:val="00B80C84"/>
    <w:rsid w:val="00B82951"/>
    <w:rsid w:val="00B8327A"/>
    <w:rsid w:val="00B83FAE"/>
    <w:rsid w:val="00B85255"/>
    <w:rsid w:val="00B85B3A"/>
    <w:rsid w:val="00B87BA4"/>
    <w:rsid w:val="00B90195"/>
    <w:rsid w:val="00B90F8C"/>
    <w:rsid w:val="00B91DB9"/>
    <w:rsid w:val="00B92AFF"/>
    <w:rsid w:val="00B95069"/>
    <w:rsid w:val="00B95498"/>
    <w:rsid w:val="00BA1A18"/>
    <w:rsid w:val="00BA1F39"/>
    <w:rsid w:val="00BA2A6E"/>
    <w:rsid w:val="00BA4B1D"/>
    <w:rsid w:val="00BA6363"/>
    <w:rsid w:val="00BA68B1"/>
    <w:rsid w:val="00BA77AF"/>
    <w:rsid w:val="00BB1642"/>
    <w:rsid w:val="00BB3CAD"/>
    <w:rsid w:val="00BB3EA2"/>
    <w:rsid w:val="00BB47CF"/>
    <w:rsid w:val="00BB4D3B"/>
    <w:rsid w:val="00BB51C8"/>
    <w:rsid w:val="00BB52D7"/>
    <w:rsid w:val="00BB5D9D"/>
    <w:rsid w:val="00BB66B0"/>
    <w:rsid w:val="00BC1346"/>
    <w:rsid w:val="00BC1616"/>
    <w:rsid w:val="00BC4462"/>
    <w:rsid w:val="00BC592F"/>
    <w:rsid w:val="00BC6404"/>
    <w:rsid w:val="00BD011D"/>
    <w:rsid w:val="00BD03E1"/>
    <w:rsid w:val="00BD0C1F"/>
    <w:rsid w:val="00BD31F1"/>
    <w:rsid w:val="00BD3501"/>
    <w:rsid w:val="00BD38AC"/>
    <w:rsid w:val="00BD3F3F"/>
    <w:rsid w:val="00BD5C11"/>
    <w:rsid w:val="00BE004D"/>
    <w:rsid w:val="00BE0AE6"/>
    <w:rsid w:val="00BE44B8"/>
    <w:rsid w:val="00BE47CD"/>
    <w:rsid w:val="00BE742C"/>
    <w:rsid w:val="00BF1876"/>
    <w:rsid w:val="00BF195B"/>
    <w:rsid w:val="00BF20CD"/>
    <w:rsid w:val="00BF4C3E"/>
    <w:rsid w:val="00BF7040"/>
    <w:rsid w:val="00C00F99"/>
    <w:rsid w:val="00C01BF3"/>
    <w:rsid w:val="00C02579"/>
    <w:rsid w:val="00C033B0"/>
    <w:rsid w:val="00C0569C"/>
    <w:rsid w:val="00C068D5"/>
    <w:rsid w:val="00C070A9"/>
    <w:rsid w:val="00C11810"/>
    <w:rsid w:val="00C1235E"/>
    <w:rsid w:val="00C13319"/>
    <w:rsid w:val="00C1359D"/>
    <w:rsid w:val="00C13F40"/>
    <w:rsid w:val="00C14F57"/>
    <w:rsid w:val="00C15DF1"/>
    <w:rsid w:val="00C15E5A"/>
    <w:rsid w:val="00C1720E"/>
    <w:rsid w:val="00C2263B"/>
    <w:rsid w:val="00C23337"/>
    <w:rsid w:val="00C25EBE"/>
    <w:rsid w:val="00C26CF5"/>
    <w:rsid w:val="00C27BEB"/>
    <w:rsid w:val="00C319F4"/>
    <w:rsid w:val="00C342CD"/>
    <w:rsid w:val="00C34ACF"/>
    <w:rsid w:val="00C36A37"/>
    <w:rsid w:val="00C36F9A"/>
    <w:rsid w:val="00C373A6"/>
    <w:rsid w:val="00C37507"/>
    <w:rsid w:val="00C4050C"/>
    <w:rsid w:val="00C42363"/>
    <w:rsid w:val="00C427CB"/>
    <w:rsid w:val="00C446BC"/>
    <w:rsid w:val="00C45FF5"/>
    <w:rsid w:val="00C47D20"/>
    <w:rsid w:val="00C512FD"/>
    <w:rsid w:val="00C52238"/>
    <w:rsid w:val="00C52358"/>
    <w:rsid w:val="00C54C8E"/>
    <w:rsid w:val="00C55490"/>
    <w:rsid w:val="00C57359"/>
    <w:rsid w:val="00C62805"/>
    <w:rsid w:val="00C62E00"/>
    <w:rsid w:val="00C661A8"/>
    <w:rsid w:val="00C67041"/>
    <w:rsid w:val="00C679E7"/>
    <w:rsid w:val="00C70AED"/>
    <w:rsid w:val="00C712AD"/>
    <w:rsid w:val="00C73180"/>
    <w:rsid w:val="00C75360"/>
    <w:rsid w:val="00C7552A"/>
    <w:rsid w:val="00C75775"/>
    <w:rsid w:val="00C76BBD"/>
    <w:rsid w:val="00C76BC0"/>
    <w:rsid w:val="00C81114"/>
    <w:rsid w:val="00C812A7"/>
    <w:rsid w:val="00C829E3"/>
    <w:rsid w:val="00C82AB3"/>
    <w:rsid w:val="00C82F9C"/>
    <w:rsid w:val="00C83A92"/>
    <w:rsid w:val="00C84C07"/>
    <w:rsid w:val="00C903ED"/>
    <w:rsid w:val="00C922E2"/>
    <w:rsid w:val="00C92BF5"/>
    <w:rsid w:val="00C94AD5"/>
    <w:rsid w:val="00C951D0"/>
    <w:rsid w:val="00C95203"/>
    <w:rsid w:val="00C96799"/>
    <w:rsid w:val="00CA066B"/>
    <w:rsid w:val="00CA0854"/>
    <w:rsid w:val="00CA2330"/>
    <w:rsid w:val="00CA43EE"/>
    <w:rsid w:val="00CA47CE"/>
    <w:rsid w:val="00CA6AB6"/>
    <w:rsid w:val="00CA7E0F"/>
    <w:rsid w:val="00CB0E76"/>
    <w:rsid w:val="00CB19DE"/>
    <w:rsid w:val="00CB1C4E"/>
    <w:rsid w:val="00CB1D8D"/>
    <w:rsid w:val="00CB1F6D"/>
    <w:rsid w:val="00CB23C2"/>
    <w:rsid w:val="00CB31DB"/>
    <w:rsid w:val="00CB3F6B"/>
    <w:rsid w:val="00CB4D00"/>
    <w:rsid w:val="00CB5CD2"/>
    <w:rsid w:val="00CB6078"/>
    <w:rsid w:val="00CB72AE"/>
    <w:rsid w:val="00CC0408"/>
    <w:rsid w:val="00CC0EA9"/>
    <w:rsid w:val="00CC1EE0"/>
    <w:rsid w:val="00CC2B42"/>
    <w:rsid w:val="00CC2D50"/>
    <w:rsid w:val="00CC33DE"/>
    <w:rsid w:val="00CC44EF"/>
    <w:rsid w:val="00CC462D"/>
    <w:rsid w:val="00CC52A5"/>
    <w:rsid w:val="00CC64A3"/>
    <w:rsid w:val="00CC73B9"/>
    <w:rsid w:val="00CC788E"/>
    <w:rsid w:val="00CD0B0A"/>
    <w:rsid w:val="00CD0C23"/>
    <w:rsid w:val="00CD22DC"/>
    <w:rsid w:val="00CD2F06"/>
    <w:rsid w:val="00CD4183"/>
    <w:rsid w:val="00CD4A72"/>
    <w:rsid w:val="00CD6D10"/>
    <w:rsid w:val="00CE147C"/>
    <w:rsid w:val="00CE49BD"/>
    <w:rsid w:val="00CE5A52"/>
    <w:rsid w:val="00CE78B3"/>
    <w:rsid w:val="00CE7A56"/>
    <w:rsid w:val="00CE7D83"/>
    <w:rsid w:val="00CE7EF8"/>
    <w:rsid w:val="00CF034A"/>
    <w:rsid w:val="00CF0503"/>
    <w:rsid w:val="00CF0DE8"/>
    <w:rsid w:val="00CF183F"/>
    <w:rsid w:val="00CF1D10"/>
    <w:rsid w:val="00CF1E35"/>
    <w:rsid w:val="00CF3405"/>
    <w:rsid w:val="00CF6BE3"/>
    <w:rsid w:val="00D02FC6"/>
    <w:rsid w:val="00D04104"/>
    <w:rsid w:val="00D04277"/>
    <w:rsid w:val="00D0552A"/>
    <w:rsid w:val="00D1273D"/>
    <w:rsid w:val="00D130C1"/>
    <w:rsid w:val="00D13192"/>
    <w:rsid w:val="00D13481"/>
    <w:rsid w:val="00D13DE0"/>
    <w:rsid w:val="00D13FF7"/>
    <w:rsid w:val="00D1452D"/>
    <w:rsid w:val="00D15034"/>
    <w:rsid w:val="00D176D8"/>
    <w:rsid w:val="00D2172F"/>
    <w:rsid w:val="00D230D5"/>
    <w:rsid w:val="00D23EFE"/>
    <w:rsid w:val="00D24218"/>
    <w:rsid w:val="00D24384"/>
    <w:rsid w:val="00D25B1A"/>
    <w:rsid w:val="00D277FE"/>
    <w:rsid w:val="00D278FA"/>
    <w:rsid w:val="00D306CF"/>
    <w:rsid w:val="00D30A2F"/>
    <w:rsid w:val="00D30BFE"/>
    <w:rsid w:val="00D34AFF"/>
    <w:rsid w:val="00D34DF7"/>
    <w:rsid w:val="00D4148D"/>
    <w:rsid w:val="00D41A25"/>
    <w:rsid w:val="00D4300B"/>
    <w:rsid w:val="00D439A4"/>
    <w:rsid w:val="00D43BDD"/>
    <w:rsid w:val="00D43DCA"/>
    <w:rsid w:val="00D43E13"/>
    <w:rsid w:val="00D44A00"/>
    <w:rsid w:val="00D45A77"/>
    <w:rsid w:val="00D50642"/>
    <w:rsid w:val="00D514EE"/>
    <w:rsid w:val="00D549E4"/>
    <w:rsid w:val="00D54D12"/>
    <w:rsid w:val="00D551C5"/>
    <w:rsid w:val="00D56A01"/>
    <w:rsid w:val="00D6066F"/>
    <w:rsid w:val="00D63616"/>
    <w:rsid w:val="00D6472C"/>
    <w:rsid w:val="00D64827"/>
    <w:rsid w:val="00D6494C"/>
    <w:rsid w:val="00D64AB6"/>
    <w:rsid w:val="00D6605C"/>
    <w:rsid w:val="00D661E2"/>
    <w:rsid w:val="00D66B0B"/>
    <w:rsid w:val="00D67323"/>
    <w:rsid w:val="00D70744"/>
    <w:rsid w:val="00D70CF0"/>
    <w:rsid w:val="00D71C09"/>
    <w:rsid w:val="00D73ADC"/>
    <w:rsid w:val="00D76753"/>
    <w:rsid w:val="00D7693E"/>
    <w:rsid w:val="00D77876"/>
    <w:rsid w:val="00D80048"/>
    <w:rsid w:val="00D81200"/>
    <w:rsid w:val="00D83C55"/>
    <w:rsid w:val="00D84E3F"/>
    <w:rsid w:val="00D86BC7"/>
    <w:rsid w:val="00D87E51"/>
    <w:rsid w:val="00D94B78"/>
    <w:rsid w:val="00D94CE4"/>
    <w:rsid w:val="00D94E86"/>
    <w:rsid w:val="00D95339"/>
    <w:rsid w:val="00D954A6"/>
    <w:rsid w:val="00D9591C"/>
    <w:rsid w:val="00D961DB"/>
    <w:rsid w:val="00DA1603"/>
    <w:rsid w:val="00DA2C1B"/>
    <w:rsid w:val="00DA4223"/>
    <w:rsid w:val="00DA4393"/>
    <w:rsid w:val="00DA53A4"/>
    <w:rsid w:val="00DA5565"/>
    <w:rsid w:val="00DA5943"/>
    <w:rsid w:val="00DA62D2"/>
    <w:rsid w:val="00DA6BB9"/>
    <w:rsid w:val="00DB3D33"/>
    <w:rsid w:val="00DB7D62"/>
    <w:rsid w:val="00DC0A83"/>
    <w:rsid w:val="00DC11C1"/>
    <w:rsid w:val="00DC23B4"/>
    <w:rsid w:val="00DC248A"/>
    <w:rsid w:val="00DC29D2"/>
    <w:rsid w:val="00DC3E06"/>
    <w:rsid w:val="00DC4F20"/>
    <w:rsid w:val="00DC676F"/>
    <w:rsid w:val="00DC6929"/>
    <w:rsid w:val="00DC75E8"/>
    <w:rsid w:val="00DC77BD"/>
    <w:rsid w:val="00DC783D"/>
    <w:rsid w:val="00DC7A61"/>
    <w:rsid w:val="00DD0A8C"/>
    <w:rsid w:val="00DD0CD2"/>
    <w:rsid w:val="00DD0D4E"/>
    <w:rsid w:val="00DD35E4"/>
    <w:rsid w:val="00DD3ECE"/>
    <w:rsid w:val="00DD4096"/>
    <w:rsid w:val="00DD507D"/>
    <w:rsid w:val="00DD5168"/>
    <w:rsid w:val="00DD7973"/>
    <w:rsid w:val="00DE0E59"/>
    <w:rsid w:val="00DE163F"/>
    <w:rsid w:val="00DE1D5F"/>
    <w:rsid w:val="00DE30E2"/>
    <w:rsid w:val="00DE3818"/>
    <w:rsid w:val="00DE4530"/>
    <w:rsid w:val="00DE5C1C"/>
    <w:rsid w:val="00DE617A"/>
    <w:rsid w:val="00DE663F"/>
    <w:rsid w:val="00DE6FF8"/>
    <w:rsid w:val="00DE7914"/>
    <w:rsid w:val="00DF2245"/>
    <w:rsid w:val="00DF3008"/>
    <w:rsid w:val="00DF3207"/>
    <w:rsid w:val="00DF34DF"/>
    <w:rsid w:val="00DF402F"/>
    <w:rsid w:val="00DF480C"/>
    <w:rsid w:val="00DF5924"/>
    <w:rsid w:val="00DF620A"/>
    <w:rsid w:val="00DF66BF"/>
    <w:rsid w:val="00DF6857"/>
    <w:rsid w:val="00DF6C38"/>
    <w:rsid w:val="00DF723E"/>
    <w:rsid w:val="00DF78C4"/>
    <w:rsid w:val="00E0016D"/>
    <w:rsid w:val="00E0068C"/>
    <w:rsid w:val="00E0094F"/>
    <w:rsid w:val="00E01541"/>
    <w:rsid w:val="00E02584"/>
    <w:rsid w:val="00E02917"/>
    <w:rsid w:val="00E02E03"/>
    <w:rsid w:val="00E03EE6"/>
    <w:rsid w:val="00E05A8B"/>
    <w:rsid w:val="00E05AA0"/>
    <w:rsid w:val="00E063FB"/>
    <w:rsid w:val="00E06E52"/>
    <w:rsid w:val="00E10B05"/>
    <w:rsid w:val="00E1182D"/>
    <w:rsid w:val="00E11A29"/>
    <w:rsid w:val="00E12A2D"/>
    <w:rsid w:val="00E13008"/>
    <w:rsid w:val="00E13244"/>
    <w:rsid w:val="00E1404B"/>
    <w:rsid w:val="00E143C3"/>
    <w:rsid w:val="00E15758"/>
    <w:rsid w:val="00E15A9E"/>
    <w:rsid w:val="00E15CA0"/>
    <w:rsid w:val="00E167BF"/>
    <w:rsid w:val="00E1685D"/>
    <w:rsid w:val="00E16D91"/>
    <w:rsid w:val="00E16F3C"/>
    <w:rsid w:val="00E20022"/>
    <w:rsid w:val="00E20A9A"/>
    <w:rsid w:val="00E21927"/>
    <w:rsid w:val="00E230D6"/>
    <w:rsid w:val="00E23C1B"/>
    <w:rsid w:val="00E25CDE"/>
    <w:rsid w:val="00E260F5"/>
    <w:rsid w:val="00E2626D"/>
    <w:rsid w:val="00E27A48"/>
    <w:rsid w:val="00E30372"/>
    <w:rsid w:val="00E304EE"/>
    <w:rsid w:val="00E308E0"/>
    <w:rsid w:val="00E30A78"/>
    <w:rsid w:val="00E31033"/>
    <w:rsid w:val="00E31115"/>
    <w:rsid w:val="00E31ACE"/>
    <w:rsid w:val="00E326F1"/>
    <w:rsid w:val="00E32EA3"/>
    <w:rsid w:val="00E33D40"/>
    <w:rsid w:val="00E357F2"/>
    <w:rsid w:val="00E40481"/>
    <w:rsid w:val="00E405CC"/>
    <w:rsid w:val="00E40658"/>
    <w:rsid w:val="00E41297"/>
    <w:rsid w:val="00E41FC7"/>
    <w:rsid w:val="00E421FA"/>
    <w:rsid w:val="00E42B74"/>
    <w:rsid w:val="00E42BB7"/>
    <w:rsid w:val="00E43EA9"/>
    <w:rsid w:val="00E461F9"/>
    <w:rsid w:val="00E46207"/>
    <w:rsid w:val="00E46402"/>
    <w:rsid w:val="00E46467"/>
    <w:rsid w:val="00E4658A"/>
    <w:rsid w:val="00E46CDC"/>
    <w:rsid w:val="00E473D2"/>
    <w:rsid w:val="00E50502"/>
    <w:rsid w:val="00E506E0"/>
    <w:rsid w:val="00E50EDE"/>
    <w:rsid w:val="00E51898"/>
    <w:rsid w:val="00E520E7"/>
    <w:rsid w:val="00E52B59"/>
    <w:rsid w:val="00E52DBD"/>
    <w:rsid w:val="00E5320B"/>
    <w:rsid w:val="00E5575F"/>
    <w:rsid w:val="00E57040"/>
    <w:rsid w:val="00E57BEE"/>
    <w:rsid w:val="00E62D03"/>
    <w:rsid w:val="00E62E2F"/>
    <w:rsid w:val="00E63864"/>
    <w:rsid w:val="00E66804"/>
    <w:rsid w:val="00E66D85"/>
    <w:rsid w:val="00E67FDF"/>
    <w:rsid w:val="00E705DD"/>
    <w:rsid w:val="00E70A44"/>
    <w:rsid w:val="00E70B14"/>
    <w:rsid w:val="00E70D4D"/>
    <w:rsid w:val="00E71059"/>
    <w:rsid w:val="00E71506"/>
    <w:rsid w:val="00E7365C"/>
    <w:rsid w:val="00E74161"/>
    <w:rsid w:val="00E744EC"/>
    <w:rsid w:val="00E77AED"/>
    <w:rsid w:val="00E80992"/>
    <w:rsid w:val="00E81C16"/>
    <w:rsid w:val="00E82A54"/>
    <w:rsid w:val="00E8312F"/>
    <w:rsid w:val="00E8313E"/>
    <w:rsid w:val="00E86E2C"/>
    <w:rsid w:val="00E87005"/>
    <w:rsid w:val="00E873CC"/>
    <w:rsid w:val="00E87BE1"/>
    <w:rsid w:val="00E90259"/>
    <w:rsid w:val="00E90D08"/>
    <w:rsid w:val="00E9186E"/>
    <w:rsid w:val="00E91D87"/>
    <w:rsid w:val="00E94AB1"/>
    <w:rsid w:val="00E96810"/>
    <w:rsid w:val="00E9786A"/>
    <w:rsid w:val="00EA03F4"/>
    <w:rsid w:val="00EA4289"/>
    <w:rsid w:val="00EA4EA7"/>
    <w:rsid w:val="00EA77D8"/>
    <w:rsid w:val="00EB0201"/>
    <w:rsid w:val="00EB2B06"/>
    <w:rsid w:val="00EB2E3A"/>
    <w:rsid w:val="00EB3317"/>
    <w:rsid w:val="00EB49AF"/>
    <w:rsid w:val="00EB5195"/>
    <w:rsid w:val="00EC099E"/>
    <w:rsid w:val="00EC2CBC"/>
    <w:rsid w:val="00EC3283"/>
    <w:rsid w:val="00EC516E"/>
    <w:rsid w:val="00EC5EEC"/>
    <w:rsid w:val="00EC6223"/>
    <w:rsid w:val="00ED08DF"/>
    <w:rsid w:val="00ED0A8D"/>
    <w:rsid w:val="00ED109C"/>
    <w:rsid w:val="00ED11D4"/>
    <w:rsid w:val="00ED427C"/>
    <w:rsid w:val="00ED544A"/>
    <w:rsid w:val="00ED638F"/>
    <w:rsid w:val="00ED733C"/>
    <w:rsid w:val="00EE10D6"/>
    <w:rsid w:val="00EE123E"/>
    <w:rsid w:val="00EE18EB"/>
    <w:rsid w:val="00EE3A39"/>
    <w:rsid w:val="00EE3D99"/>
    <w:rsid w:val="00EE509A"/>
    <w:rsid w:val="00EE6BB4"/>
    <w:rsid w:val="00EE7533"/>
    <w:rsid w:val="00EE7F15"/>
    <w:rsid w:val="00EF0432"/>
    <w:rsid w:val="00EF28E4"/>
    <w:rsid w:val="00EF2C57"/>
    <w:rsid w:val="00EF4945"/>
    <w:rsid w:val="00F002DC"/>
    <w:rsid w:val="00F0088B"/>
    <w:rsid w:val="00F021D7"/>
    <w:rsid w:val="00F057CE"/>
    <w:rsid w:val="00F059C8"/>
    <w:rsid w:val="00F07FC9"/>
    <w:rsid w:val="00F12EFB"/>
    <w:rsid w:val="00F13C57"/>
    <w:rsid w:val="00F1425C"/>
    <w:rsid w:val="00F146EC"/>
    <w:rsid w:val="00F150FB"/>
    <w:rsid w:val="00F16505"/>
    <w:rsid w:val="00F1655C"/>
    <w:rsid w:val="00F17B35"/>
    <w:rsid w:val="00F2078A"/>
    <w:rsid w:val="00F21DED"/>
    <w:rsid w:val="00F23DC8"/>
    <w:rsid w:val="00F2437E"/>
    <w:rsid w:val="00F246AD"/>
    <w:rsid w:val="00F25F12"/>
    <w:rsid w:val="00F2620F"/>
    <w:rsid w:val="00F27822"/>
    <w:rsid w:val="00F3041E"/>
    <w:rsid w:val="00F32117"/>
    <w:rsid w:val="00F3322C"/>
    <w:rsid w:val="00F33780"/>
    <w:rsid w:val="00F33E6C"/>
    <w:rsid w:val="00F33E8C"/>
    <w:rsid w:val="00F34B11"/>
    <w:rsid w:val="00F35DAE"/>
    <w:rsid w:val="00F35DE9"/>
    <w:rsid w:val="00F3652F"/>
    <w:rsid w:val="00F377D3"/>
    <w:rsid w:val="00F4037A"/>
    <w:rsid w:val="00F41294"/>
    <w:rsid w:val="00F43E23"/>
    <w:rsid w:val="00F44D05"/>
    <w:rsid w:val="00F45A7A"/>
    <w:rsid w:val="00F4617E"/>
    <w:rsid w:val="00F46BA9"/>
    <w:rsid w:val="00F504D1"/>
    <w:rsid w:val="00F50D2A"/>
    <w:rsid w:val="00F52485"/>
    <w:rsid w:val="00F53DEE"/>
    <w:rsid w:val="00F5410A"/>
    <w:rsid w:val="00F56C55"/>
    <w:rsid w:val="00F5721E"/>
    <w:rsid w:val="00F62301"/>
    <w:rsid w:val="00F6234C"/>
    <w:rsid w:val="00F633EC"/>
    <w:rsid w:val="00F642E9"/>
    <w:rsid w:val="00F67F11"/>
    <w:rsid w:val="00F70B5B"/>
    <w:rsid w:val="00F71911"/>
    <w:rsid w:val="00F72155"/>
    <w:rsid w:val="00F7312C"/>
    <w:rsid w:val="00F769A8"/>
    <w:rsid w:val="00F77850"/>
    <w:rsid w:val="00F804B8"/>
    <w:rsid w:val="00F8107D"/>
    <w:rsid w:val="00F81369"/>
    <w:rsid w:val="00F8141B"/>
    <w:rsid w:val="00F81820"/>
    <w:rsid w:val="00F82C07"/>
    <w:rsid w:val="00F8380F"/>
    <w:rsid w:val="00F840D8"/>
    <w:rsid w:val="00F844D0"/>
    <w:rsid w:val="00F8481F"/>
    <w:rsid w:val="00F86D92"/>
    <w:rsid w:val="00F8772D"/>
    <w:rsid w:val="00F87CC4"/>
    <w:rsid w:val="00F87DDD"/>
    <w:rsid w:val="00F9040A"/>
    <w:rsid w:val="00F9156F"/>
    <w:rsid w:val="00F9183E"/>
    <w:rsid w:val="00F92230"/>
    <w:rsid w:val="00F93A51"/>
    <w:rsid w:val="00F93AB9"/>
    <w:rsid w:val="00F93BD3"/>
    <w:rsid w:val="00F94439"/>
    <w:rsid w:val="00F94957"/>
    <w:rsid w:val="00F95909"/>
    <w:rsid w:val="00F96441"/>
    <w:rsid w:val="00F96595"/>
    <w:rsid w:val="00F96852"/>
    <w:rsid w:val="00F968BB"/>
    <w:rsid w:val="00FA0BDF"/>
    <w:rsid w:val="00FA1C1D"/>
    <w:rsid w:val="00FA44B3"/>
    <w:rsid w:val="00FA5CDA"/>
    <w:rsid w:val="00FA62E0"/>
    <w:rsid w:val="00FA757C"/>
    <w:rsid w:val="00FA78EC"/>
    <w:rsid w:val="00FA7CEF"/>
    <w:rsid w:val="00FB066B"/>
    <w:rsid w:val="00FB0A1A"/>
    <w:rsid w:val="00FB4858"/>
    <w:rsid w:val="00FB6513"/>
    <w:rsid w:val="00FB7A98"/>
    <w:rsid w:val="00FC2D7C"/>
    <w:rsid w:val="00FC31DA"/>
    <w:rsid w:val="00FC4481"/>
    <w:rsid w:val="00FC6CEB"/>
    <w:rsid w:val="00FC6DBA"/>
    <w:rsid w:val="00FC749C"/>
    <w:rsid w:val="00FC7E9A"/>
    <w:rsid w:val="00FD1DDF"/>
    <w:rsid w:val="00FD40B6"/>
    <w:rsid w:val="00FD4C0C"/>
    <w:rsid w:val="00FD5C9B"/>
    <w:rsid w:val="00FD6DC0"/>
    <w:rsid w:val="00FD6E1C"/>
    <w:rsid w:val="00FD6E6F"/>
    <w:rsid w:val="00FD7A6E"/>
    <w:rsid w:val="00FE0FE4"/>
    <w:rsid w:val="00FE2256"/>
    <w:rsid w:val="00FE2A96"/>
    <w:rsid w:val="00FE2CC4"/>
    <w:rsid w:val="00FE353B"/>
    <w:rsid w:val="00FE3833"/>
    <w:rsid w:val="00FE6537"/>
    <w:rsid w:val="00FF05C9"/>
    <w:rsid w:val="00FF0A86"/>
    <w:rsid w:val="00FF17B5"/>
    <w:rsid w:val="00FF302B"/>
    <w:rsid w:val="00FF44CC"/>
    <w:rsid w:val="00FF7766"/>
    <w:rsid w:val="00FF7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41BBB"/>
  <w14:defaultImageDpi w14:val="32767"/>
  <w15:docId w15:val="{D1851EAC-D74C-4C35-9420-19022719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14042"/>
        <w:sz w:val="24"/>
        <w:szCs w:val="24"/>
        <w:lang w:val="en-GB" w:eastAsia="en-US" w:bidi="ar-SA"/>
      </w:rPr>
    </w:rPrDefault>
    <w:pPrDefault>
      <w:pPr>
        <w:spacing w:before="240" w:after="240" w:line="288" w:lineRule="auto"/>
      </w:pPr>
    </w:pPrDefault>
  </w:docDefaults>
  <w:latentStyles w:defLockedState="1" w:defUIPriority="99" w:defSemiHidden="0" w:defUnhideWhenUsed="0" w:defQFormat="0" w:count="376">
    <w:lsdException w:name="Normal" w:locked="0" w:uiPriority="5" w:qFormat="1"/>
    <w:lsdException w:name="heading 1" w:locked="0" w:uiPriority="0" w:qFormat="1"/>
    <w:lsdException w:name="heading 2" w:locked="0" w:semiHidden="1" w:uiPriority="1" w:unhideWhenUsed="1" w:qFormat="1"/>
    <w:lsdException w:name="heading 3" w:locked="0" w:semiHidden="1" w:uiPriority="2" w:unhideWhenUsed="1" w:qFormat="1"/>
    <w:lsdException w:name="heading 4" w:locked="0"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0" w:semiHidden="1" w:unhideWhenUsed="1"/>
    <w:lsdException w:name="footnote text" w:locked="0" w:semiHidden="1" w:uiPriority="13" w:unhideWhenUsed="1"/>
    <w:lsdException w:name="annotation text" w:locked="0" w:semiHidden="1" w:unhideWhenUsed="1"/>
    <w:lsdException w:name="header" w:locked="0" w:semiHidden="1" w:uiPriority="10" w:unhideWhenUsed="1"/>
    <w:lsdException w:name="footer" w:locked="0" w:semiHidden="1" w:uiPriority="10" w:unhideWhenUsed="1"/>
    <w:lsdException w:name="index heading" w:semiHidden="1"/>
    <w:lsdException w:name="caption" w:locked="0" w:semiHidden="1" w:uiPriority="9" w:unhideWhenUsed="1"/>
    <w:lsdException w:name="table of figures" w:locked="0" w:semiHidden="1" w:uiPriority="19" w:unhideWhenUsed="1"/>
    <w:lsdException w:name="envelope address" w:semiHidden="1" w:unhideWhenUsed="1"/>
    <w:lsdException w:name="envelope return" w:semiHidden="1" w:unhideWhenUsed="1"/>
    <w:lsdException w:name="footnote reference" w:locked="0" w:semiHidden="1" w:uiPriority="13"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locked="0" w:semiHidden="1" w:uiPriority="7" w:unhideWhenUsed="1" w:qFormat="1"/>
    <w:lsdException w:name="List Number" w:locked="0"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14" w:unhideWhenUsed="1"/>
    <w:lsdException w:name="FollowedHyperlink" w:semiHidden="1" w:uiPriority="14" w:unhideWhenUsed="1"/>
    <w:lsdException w:name="Strong" w:locked="0" w:uiPriority="10"/>
    <w:lsdException w:name="Emphasis" w:locked="0" w:semiHidden="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6" w:qFormat="1"/>
    <w:lsdException w:name="Quote" w:locked="0"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semiHidden="1"/>
    <w:lsdException w:name="Subtle Reference" w:semiHidden="1"/>
    <w:lsdException w:name="Book Title" w:semiHidden="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locked="0" w:uiPriority="49"/>
    <w:lsdException w:name="Grid Table 5 Dark" w:locked="0" w:uiPriority="50"/>
    <w:lsdException w:name="Grid Table 6 Colorful" w:locked="0"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locked="0" w:uiPriority="50"/>
    <w:lsdException w:name="Grid Table 6 Colorful Accent 1" w:locked="0"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locked="0" w:uiPriority="49"/>
    <w:lsdException w:name="Grid Table 5 Dark Accent 2" w:locked="0" w:uiPriority="50"/>
    <w:lsdException w:name="Grid Table 6 Colorful Accent 2" w:locked="0"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locked="0" w:uiPriority="49"/>
    <w:lsdException w:name="Grid Table 5 Dark Accent 3" w:locked="0" w:uiPriority="50"/>
    <w:lsdException w:name="Grid Table 6 Colorful Accent 3" w:locked="0"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locked="0" w:uiPriority="49"/>
    <w:lsdException w:name="Grid Table 5 Dark Accent 4" w:locked="0" w:uiPriority="50"/>
    <w:lsdException w:name="Grid Table 6 Colorful Accent 4" w:locked="0"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locked="0" w:uiPriority="49"/>
    <w:lsdException w:name="Grid Table 5 Dark Accent 5" w:locked="0" w:uiPriority="50"/>
    <w:lsdException w:name="Grid Table 6 Colorful Accent 5" w:locked="0"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locked="0" w:uiPriority="49"/>
    <w:lsdException w:name="Grid Table 5 Dark Accent 6" w:locked="0" w:uiPriority="50"/>
    <w:lsdException w:name="Grid Table 6 Colorful Accent 6" w:locked="0" w:uiPriority="51"/>
    <w:lsdException w:name="Grid Table 7 Colorful Accent 6" w:uiPriority="52"/>
    <w:lsdException w:name="List Table 1 Light" w:locked="0" w:uiPriority="46"/>
    <w:lsdException w:name="List Table 2" w:locked="0"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locked="0" w:uiPriority="46"/>
    <w:lsdException w:name="List Table 2 Accent 1" w:locked="0"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0" w:uiPriority="46"/>
    <w:lsdException w:name="List Table 2 Accent 2" w:locked="0"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locked="0" w:uiPriority="46"/>
    <w:lsdException w:name="List Table 2 Accent 3" w:locked="0"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locked="0" w:uiPriority="46"/>
    <w:lsdException w:name="List Table 2 Accent 4" w:locked="0"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locked="0" w:uiPriority="46"/>
    <w:lsdException w:name="List Table 2 Accent 5" w:locked="0"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0" w:uiPriority="46"/>
    <w:lsdException w:name="List Table 2 Accent 6" w:locked="0"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uiPriority w:val="5"/>
    <w:qFormat/>
    <w:rsid w:val="00B45981"/>
  </w:style>
  <w:style w:type="paragraph" w:styleId="Heading1">
    <w:name w:val="heading 1"/>
    <w:next w:val="Normal"/>
    <w:link w:val="Heading1Char"/>
    <w:qFormat/>
    <w:rsid w:val="00B45981"/>
    <w:pPr>
      <w:keepNext/>
      <w:pageBreakBefore/>
      <w:numPr>
        <w:numId w:val="6"/>
      </w:numPr>
      <w:spacing w:before="0" w:after="360"/>
      <w:outlineLvl w:val="0"/>
    </w:pPr>
    <w:rPr>
      <w:rFonts w:asciiTheme="majorHAnsi" w:eastAsia="Times New Roman" w:hAnsiTheme="majorHAnsi" w:cs="Times New Roman"/>
      <w:color w:val="E7333F"/>
      <w:sz w:val="40"/>
      <w:lang w:eastAsia="en-GB"/>
    </w:rPr>
  </w:style>
  <w:style w:type="paragraph" w:styleId="Heading2">
    <w:name w:val="heading 2"/>
    <w:next w:val="Numbered-paragraph-text"/>
    <w:link w:val="Heading2Char"/>
    <w:uiPriority w:val="1"/>
    <w:qFormat/>
    <w:rsid w:val="00B45981"/>
    <w:pPr>
      <w:keepNext/>
      <w:keepLines/>
      <w:spacing w:after="120"/>
      <w:outlineLvl w:val="1"/>
    </w:pPr>
    <w:rPr>
      <w:rFonts w:asciiTheme="majorHAnsi" w:eastAsiaTheme="majorEastAsia" w:hAnsiTheme="majorHAnsi" w:cstheme="majorBidi"/>
      <w:b/>
      <w:bCs/>
      <w:color w:val="E7333F"/>
      <w:sz w:val="28"/>
      <w:szCs w:val="26"/>
    </w:rPr>
  </w:style>
  <w:style w:type="paragraph" w:styleId="Heading3">
    <w:name w:val="heading 3"/>
    <w:next w:val="Numbered-paragraph-text"/>
    <w:link w:val="Heading3Char"/>
    <w:uiPriority w:val="2"/>
    <w:qFormat/>
    <w:rsid w:val="00B45981"/>
    <w:pPr>
      <w:keepNext/>
      <w:pBdr>
        <w:bottom w:val="single" w:sz="6" w:space="1" w:color="E7333F"/>
      </w:pBdr>
      <w:spacing w:after="0"/>
      <w:outlineLvl w:val="2"/>
    </w:pPr>
    <w:rPr>
      <w:rFonts w:asciiTheme="majorHAnsi" w:hAnsiTheme="majorHAnsi"/>
      <w:b/>
    </w:rPr>
  </w:style>
  <w:style w:type="paragraph" w:styleId="Heading4">
    <w:name w:val="heading 4"/>
    <w:next w:val="Numbered-paragraph-text"/>
    <w:link w:val="Heading4Char"/>
    <w:uiPriority w:val="3"/>
    <w:qFormat/>
    <w:rsid w:val="00B45981"/>
    <w:pPr>
      <w:keepNext/>
      <w:keepLines/>
      <w:spacing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9"/>
    <w:semiHidden/>
    <w:qFormat/>
    <w:locked/>
    <w:rsid w:val="00B4598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9"/>
    <w:semiHidden/>
    <w:qFormat/>
    <w:locked/>
    <w:rsid w:val="00B4598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9"/>
    <w:semiHidden/>
    <w:qFormat/>
    <w:locked/>
    <w:rsid w:val="00B4598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locked/>
    <w:rsid w:val="00B45981"/>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rsid w:val="00B459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5981"/>
  </w:style>
  <w:style w:type="character" w:customStyle="1" w:styleId="Heading1Char">
    <w:name w:val="Heading 1 Char"/>
    <w:basedOn w:val="DefaultParagraphFont"/>
    <w:link w:val="Heading1"/>
    <w:rsid w:val="00B45981"/>
    <w:rPr>
      <w:rFonts w:asciiTheme="majorHAnsi" w:eastAsia="Times New Roman" w:hAnsiTheme="majorHAnsi" w:cs="Times New Roman"/>
      <w:color w:val="E7333F"/>
      <w:sz w:val="40"/>
      <w:lang w:eastAsia="en-GB"/>
    </w:rPr>
  </w:style>
  <w:style w:type="paragraph" w:styleId="TOCHeading">
    <w:name w:val="TOC Heading"/>
    <w:next w:val="Normal"/>
    <w:link w:val="TOCHeadingChar"/>
    <w:rsid w:val="00B45981"/>
    <w:pPr>
      <w:keepLines/>
      <w:pageBreakBefore/>
      <w:spacing w:before="0" w:after="360"/>
    </w:pPr>
    <w:rPr>
      <w:rFonts w:asciiTheme="majorHAnsi" w:eastAsia="Times New Roman" w:hAnsiTheme="majorHAnsi" w:cs="Times New Roman"/>
      <w:color w:val="E7333F"/>
      <w:sz w:val="40"/>
      <w:lang w:val="en-US" w:eastAsia="ja-JP"/>
    </w:rPr>
  </w:style>
  <w:style w:type="paragraph" w:styleId="TOC1">
    <w:name w:val="toc 1"/>
    <w:next w:val="Normal"/>
    <w:uiPriority w:val="39"/>
    <w:unhideWhenUsed/>
    <w:rsid w:val="00B45981"/>
    <w:pPr>
      <w:tabs>
        <w:tab w:val="left" w:pos="709"/>
        <w:tab w:val="right" w:leader="dot" w:pos="9639"/>
      </w:tabs>
      <w:spacing w:before="120" w:after="120"/>
    </w:pPr>
    <w:rPr>
      <w:rFonts w:asciiTheme="majorHAnsi" w:hAnsiTheme="majorHAnsi"/>
      <w:b/>
      <w:noProof/>
      <w:sz w:val="28"/>
    </w:rPr>
  </w:style>
  <w:style w:type="character" w:styleId="Hyperlink">
    <w:name w:val="Hyperlink"/>
    <w:uiPriority w:val="14"/>
    <w:rsid w:val="00B45981"/>
    <w:rPr>
      <w:rFonts w:asciiTheme="majorHAnsi" w:hAnsiTheme="majorHAnsi"/>
      <w:b/>
      <w:color w:val="757578"/>
      <w:u w:val="dotted" w:color="53565A"/>
    </w:rPr>
  </w:style>
  <w:style w:type="paragraph" w:styleId="BalloonText">
    <w:name w:val="Balloon Text"/>
    <w:basedOn w:val="Normal"/>
    <w:link w:val="BalloonTextChar"/>
    <w:uiPriority w:val="99"/>
    <w:semiHidden/>
    <w:unhideWhenUsed/>
    <w:locked/>
    <w:rsid w:val="00B45981"/>
    <w:rPr>
      <w:rFonts w:cs="Tahoma"/>
      <w:sz w:val="16"/>
      <w:szCs w:val="16"/>
    </w:rPr>
  </w:style>
  <w:style w:type="character" w:customStyle="1" w:styleId="BalloonTextChar">
    <w:name w:val="Balloon Text Char"/>
    <w:basedOn w:val="DefaultParagraphFont"/>
    <w:link w:val="BalloonText"/>
    <w:uiPriority w:val="99"/>
    <w:semiHidden/>
    <w:rsid w:val="00B45981"/>
    <w:rPr>
      <w:rFonts w:cs="Tahoma"/>
      <w:sz w:val="16"/>
      <w:szCs w:val="16"/>
    </w:rPr>
  </w:style>
  <w:style w:type="character" w:customStyle="1" w:styleId="Heading2Char">
    <w:name w:val="Heading 2 Char"/>
    <w:basedOn w:val="DefaultParagraphFont"/>
    <w:link w:val="Heading2"/>
    <w:uiPriority w:val="1"/>
    <w:rsid w:val="00B45981"/>
    <w:rPr>
      <w:rFonts w:asciiTheme="majorHAnsi" w:eastAsiaTheme="majorEastAsia" w:hAnsiTheme="majorHAnsi" w:cstheme="majorBidi"/>
      <w:b/>
      <w:bCs/>
      <w:color w:val="E7333F"/>
      <w:sz w:val="28"/>
      <w:szCs w:val="26"/>
    </w:rPr>
  </w:style>
  <w:style w:type="character" w:customStyle="1" w:styleId="Heading3Char">
    <w:name w:val="Heading 3 Char"/>
    <w:basedOn w:val="DefaultParagraphFont"/>
    <w:link w:val="Heading3"/>
    <w:uiPriority w:val="2"/>
    <w:rsid w:val="00B45981"/>
    <w:rPr>
      <w:rFonts w:asciiTheme="majorHAnsi" w:hAnsiTheme="majorHAnsi"/>
      <w:b/>
    </w:rPr>
  </w:style>
  <w:style w:type="paragraph" w:styleId="TOC2">
    <w:name w:val="toc 2"/>
    <w:basedOn w:val="Normal"/>
    <w:next w:val="Normal"/>
    <w:link w:val="TOC2Char"/>
    <w:uiPriority w:val="39"/>
    <w:unhideWhenUsed/>
    <w:rsid w:val="00B45981"/>
    <w:pPr>
      <w:tabs>
        <w:tab w:val="right" w:leader="dot" w:pos="9639"/>
      </w:tabs>
      <w:spacing w:after="120"/>
      <w:ind w:left="709"/>
    </w:pPr>
    <w:rPr>
      <w:noProof/>
      <w:color w:val="3C3C3E"/>
      <w:lang w:eastAsia="en-GB"/>
    </w:rPr>
  </w:style>
  <w:style w:type="paragraph" w:styleId="List">
    <w:name w:val="List"/>
    <w:basedOn w:val="Normal"/>
    <w:uiPriority w:val="99"/>
    <w:semiHidden/>
    <w:locked/>
    <w:rsid w:val="00B45981"/>
    <w:pPr>
      <w:numPr>
        <w:numId w:val="11"/>
      </w:numPr>
    </w:pPr>
    <w:rPr>
      <w:rFonts w:eastAsia="Lucida Sans" w:cs="Times New Roman"/>
      <w:color w:val="414042" w:themeColor="text1"/>
    </w:rPr>
  </w:style>
  <w:style w:type="table" w:styleId="TableGrid">
    <w:name w:val="Table Grid"/>
    <w:basedOn w:val="TableNormal"/>
    <w:uiPriority w:val="59"/>
    <w:rsid w:val="00B45981"/>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10"/>
    <w:rsid w:val="00B45981"/>
    <w:pPr>
      <w:pBdr>
        <w:bottom w:val="single" w:sz="4" w:space="8" w:color="E7333F"/>
      </w:pBdr>
      <w:tabs>
        <w:tab w:val="center" w:pos="4513"/>
        <w:tab w:val="right" w:pos="9026"/>
      </w:tabs>
      <w:spacing w:before="0" w:after="0"/>
    </w:pPr>
    <w:rPr>
      <w:sz w:val="20"/>
    </w:rPr>
  </w:style>
  <w:style w:type="character" w:customStyle="1" w:styleId="HeaderChar">
    <w:name w:val="Header Char"/>
    <w:basedOn w:val="DefaultParagraphFont"/>
    <w:link w:val="Header"/>
    <w:uiPriority w:val="10"/>
    <w:rsid w:val="00B45981"/>
    <w:rPr>
      <w:sz w:val="20"/>
    </w:rPr>
  </w:style>
  <w:style w:type="paragraph" w:styleId="Footer">
    <w:name w:val="footer"/>
    <w:link w:val="FooterChar"/>
    <w:uiPriority w:val="10"/>
    <w:rsid w:val="00B45981"/>
    <w:pPr>
      <w:pBdr>
        <w:top w:val="single" w:sz="4" w:space="8" w:color="E7333F"/>
      </w:pBdr>
      <w:tabs>
        <w:tab w:val="center" w:pos="4513"/>
        <w:tab w:val="right" w:pos="9026"/>
      </w:tabs>
      <w:spacing w:before="0" w:after="0" w:line="240" w:lineRule="auto"/>
      <w:jc w:val="center"/>
    </w:pPr>
    <w:rPr>
      <w:sz w:val="20"/>
    </w:rPr>
  </w:style>
  <w:style w:type="character" w:customStyle="1" w:styleId="FooterChar">
    <w:name w:val="Footer Char"/>
    <w:basedOn w:val="DefaultParagraphFont"/>
    <w:link w:val="Footer"/>
    <w:uiPriority w:val="10"/>
    <w:rsid w:val="00B45981"/>
    <w:rPr>
      <w:sz w:val="20"/>
    </w:rPr>
  </w:style>
  <w:style w:type="paragraph" w:customStyle="1" w:styleId="Numbered-paragraph-text">
    <w:name w:val="Numbered-paragraph-text"/>
    <w:uiPriority w:val="5"/>
    <w:qFormat/>
    <w:rsid w:val="00B45981"/>
    <w:pPr>
      <w:numPr>
        <w:numId w:val="2"/>
      </w:numPr>
      <w:textboxTightWrap w:val="firstLineOnly"/>
    </w:pPr>
  </w:style>
  <w:style w:type="paragraph" w:styleId="BlockText">
    <w:name w:val="Block Text"/>
    <w:basedOn w:val="Normal"/>
    <w:uiPriority w:val="99"/>
    <w:semiHidden/>
    <w:unhideWhenUsed/>
    <w:locked/>
    <w:rsid w:val="00B45981"/>
    <w:pPr>
      <w:pBdr>
        <w:top w:val="single" w:sz="2" w:space="10" w:color="1A2A57"/>
        <w:left w:val="single" w:sz="2" w:space="10" w:color="1A2A57"/>
        <w:bottom w:val="single" w:sz="2" w:space="10" w:color="1A2A57"/>
        <w:right w:val="single" w:sz="2" w:space="10" w:color="1A2A57"/>
      </w:pBdr>
      <w:ind w:left="1152" w:right="1152"/>
    </w:pPr>
    <w:rPr>
      <w:rFonts w:eastAsiaTheme="minorEastAsia"/>
      <w:i/>
      <w:iCs/>
      <w:color w:val="1A2A57"/>
    </w:rPr>
  </w:style>
  <w:style w:type="paragraph" w:styleId="TableofFigures">
    <w:name w:val="table of figures"/>
    <w:next w:val="Normal"/>
    <w:uiPriority w:val="19"/>
    <w:rsid w:val="00B45981"/>
    <w:pPr>
      <w:tabs>
        <w:tab w:val="left" w:pos="0"/>
        <w:tab w:val="right" w:leader="dot" w:pos="9639"/>
      </w:tabs>
    </w:pPr>
    <w:rPr>
      <w:rFonts w:asciiTheme="majorHAnsi" w:hAnsiTheme="majorHAnsi"/>
    </w:rPr>
  </w:style>
  <w:style w:type="paragraph" w:styleId="ListNumber">
    <w:name w:val="List Number"/>
    <w:link w:val="ListNumberChar"/>
    <w:uiPriority w:val="6"/>
    <w:qFormat/>
    <w:rsid w:val="00B45981"/>
    <w:pPr>
      <w:numPr>
        <w:numId w:val="1"/>
      </w:numPr>
    </w:pPr>
    <w:rPr>
      <w:lang w:eastAsia="en-GB"/>
    </w:rPr>
  </w:style>
  <w:style w:type="character" w:styleId="FollowedHyperlink">
    <w:name w:val="FollowedHyperlink"/>
    <w:uiPriority w:val="14"/>
    <w:semiHidden/>
    <w:locked/>
    <w:rsid w:val="00B45981"/>
    <w:rPr>
      <w:rFonts w:asciiTheme="majorHAnsi" w:hAnsiTheme="majorHAnsi"/>
      <w:b/>
      <w:color w:val="757578"/>
      <w:u w:val="dotted" w:color="53565A"/>
    </w:rPr>
  </w:style>
  <w:style w:type="character" w:styleId="FootnoteReference">
    <w:name w:val="footnote reference"/>
    <w:uiPriority w:val="13"/>
    <w:rsid w:val="00B45981"/>
    <w:rPr>
      <w:rFonts w:asciiTheme="majorHAnsi" w:hAnsiTheme="majorHAnsi"/>
      <w:color w:val="6D6E71"/>
      <w:vertAlign w:val="superscript"/>
    </w:rPr>
  </w:style>
  <w:style w:type="paragraph" w:styleId="FootnoteText">
    <w:name w:val="footnote text"/>
    <w:link w:val="FootnoteTextChar"/>
    <w:uiPriority w:val="13"/>
    <w:rsid w:val="00B45981"/>
    <w:pPr>
      <w:spacing w:before="0" w:after="0" w:line="240" w:lineRule="auto"/>
    </w:pPr>
    <w:rPr>
      <w:color w:val="4C4C4E"/>
      <w:sz w:val="20"/>
      <w:szCs w:val="20"/>
    </w:rPr>
  </w:style>
  <w:style w:type="character" w:customStyle="1" w:styleId="FootnoteTextChar">
    <w:name w:val="Footnote Text Char"/>
    <w:basedOn w:val="DefaultParagraphFont"/>
    <w:link w:val="FootnoteText"/>
    <w:uiPriority w:val="13"/>
    <w:rsid w:val="00B45981"/>
    <w:rPr>
      <w:color w:val="4C4C4E"/>
      <w:sz w:val="20"/>
      <w:szCs w:val="20"/>
    </w:rPr>
  </w:style>
  <w:style w:type="paragraph" w:styleId="ListParagraph">
    <w:name w:val="List Paragraph"/>
    <w:aliases w:val="1. Headnig,Bullet List"/>
    <w:basedOn w:val="Normal"/>
    <w:link w:val="ListParagraphChar"/>
    <w:uiPriority w:val="6"/>
    <w:rsid w:val="00B45981"/>
    <w:pPr>
      <w:numPr>
        <w:numId w:val="36"/>
      </w:numPr>
    </w:pPr>
  </w:style>
  <w:style w:type="paragraph" w:styleId="ListBullet">
    <w:name w:val="List Bullet"/>
    <w:link w:val="ListBulletChar"/>
    <w:uiPriority w:val="6"/>
    <w:qFormat/>
    <w:rsid w:val="00B45981"/>
    <w:pPr>
      <w:numPr>
        <w:numId w:val="7"/>
      </w:numPr>
    </w:pPr>
    <w:rPr>
      <w:rFonts w:eastAsia="Lucida Sans" w:cs="Times New Roman"/>
      <w:color w:val="414042" w:themeColor="text1"/>
      <w:lang w:eastAsia="en-GB"/>
    </w:rPr>
  </w:style>
  <w:style w:type="paragraph" w:styleId="List2">
    <w:name w:val="List 2"/>
    <w:basedOn w:val="Normal"/>
    <w:autoRedefine/>
    <w:uiPriority w:val="99"/>
    <w:semiHidden/>
    <w:locked/>
    <w:rsid w:val="00B45981"/>
    <w:pPr>
      <w:ind w:left="1134" w:hanging="567"/>
    </w:pPr>
    <w:rPr>
      <w:rFonts w:eastAsia="Lucida Sans" w:cs="Times New Roman"/>
    </w:rPr>
  </w:style>
  <w:style w:type="paragraph" w:styleId="List3">
    <w:name w:val="List 3"/>
    <w:basedOn w:val="Normal"/>
    <w:autoRedefine/>
    <w:uiPriority w:val="99"/>
    <w:semiHidden/>
    <w:locked/>
    <w:rsid w:val="00B45981"/>
    <w:pPr>
      <w:ind w:left="1134" w:hanging="567"/>
    </w:pPr>
    <w:rPr>
      <w:rFonts w:eastAsia="Lucida Sans" w:cs="Times New Roman"/>
    </w:rPr>
  </w:style>
  <w:style w:type="paragraph" w:styleId="List4">
    <w:name w:val="List 4"/>
    <w:basedOn w:val="Normal"/>
    <w:autoRedefine/>
    <w:uiPriority w:val="99"/>
    <w:semiHidden/>
    <w:locked/>
    <w:rsid w:val="00B45981"/>
    <w:pPr>
      <w:ind w:left="1134" w:hanging="567"/>
    </w:pPr>
    <w:rPr>
      <w:rFonts w:eastAsia="Lucida Sans" w:cs="Times New Roman"/>
    </w:rPr>
  </w:style>
  <w:style w:type="paragraph" w:styleId="List5">
    <w:name w:val="List 5"/>
    <w:basedOn w:val="Normal"/>
    <w:autoRedefine/>
    <w:uiPriority w:val="99"/>
    <w:semiHidden/>
    <w:locked/>
    <w:rsid w:val="00B45981"/>
    <w:pPr>
      <w:ind w:left="1134" w:hanging="567"/>
    </w:pPr>
    <w:rPr>
      <w:rFonts w:eastAsia="Lucida Sans" w:cs="Times New Roman"/>
    </w:rPr>
  </w:style>
  <w:style w:type="paragraph" w:styleId="ListBullet2">
    <w:name w:val="List Bullet 2"/>
    <w:basedOn w:val="Normal"/>
    <w:autoRedefine/>
    <w:uiPriority w:val="99"/>
    <w:semiHidden/>
    <w:locked/>
    <w:rsid w:val="00B45981"/>
    <w:pPr>
      <w:ind w:left="1134" w:hanging="567"/>
    </w:pPr>
    <w:rPr>
      <w:rFonts w:eastAsia="Lucida Sans" w:cs="Times New Roman"/>
    </w:rPr>
  </w:style>
  <w:style w:type="paragraph" w:styleId="ListBullet3">
    <w:name w:val="List Bullet 3"/>
    <w:basedOn w:val="Normal"/>
    <w:autoRedefine/>
    <w:uiPriority w:val="99"/>
    <w:semiHidden/>
    <w:locked/>
    <w:rsid w:val="00B45981"/>
    <w:pPr>
      <w:ind w:left="1134" w:hanging="567"/>
    </w:pPr>
    <w:rPr>
      <w:rFonts w:eastAsia="Lucida Sans" w:cs="Times New Roman"/>
    </w:rPr>
  </w:style>
  <w:style w:type="paragraph" w:styleId="ListBullet4">
    <w:name w:val="List Bullet 4"/>
    <w:basedOn w:val="Normal"/>
    <w:autoRedefine/>
    <w:uiPriority w:val="99"/>
    <w:semiHidden/>
    <w:locked/>
    <w:rsid w:val="00B45981"/>
    <w:pPr>
      <w:ind w:left="1134" w:hanging="567"/>
    </w:pPr>
    <w:rPr>
      <w:rFonts w:eastAsia="Lucida Sans" w:cs="Times New Roman"/>
    </w:rPr>
  </w:style>
  <w:style w:type="paragraph" w:styleId="ListBullet5">
    <w:name w:val="List Bullet 5"/>
    <w:basedOn w:val="Normal"/>
    <w:autoRedefine/>
    <w:uiPriority w:val="99"/>
    <w:semiHidden/>
    <w:locked/>
    <w:rsid w:val="00B45981"/>
    <w:pPr>
      <w:ind w:left="1134" w:hanging="567"/>
    </w:pPr>
    <w:rPr>
      <w:rFonts w:eastAsia="Lucida Sans" w:cs="Times New Roman"/>
    </w:rPr>
  </w:style>
  <w:style w:type="paragraph" w:styleId="ListContinue">
    <w:name w:val="List Continue"/>
    <w:basedOn w:val="Normal"/>
    <w:autoRedefine/>
    <w:uiPriority w:val="99"/>
    <w:semiHidden/>
    <w:locked/>
    <w:rsid w:val="00B45981"/>
    <w:pPr>
      <w:ind w:left="1134" w:hanging="567"/>
    </w:pPr>
    <w:rPr>
      <w:rFonts w:eastAsia="Lucida Sans" w:cs="Times New Roman"/>
    </w:rPr>
  </w:style>
  <w:style w:type="paragraph" w:styleId="ListContinue2">
    <w:name w:val="List Continue 2"/>
    <w:basedOn w:val="Normal"/>
    <w:autoRedefine/>
    <w:uiPriority w:val="99"/>
    <w:semiHidden/>
    <w:locked/>
    <w:rsid w:val="00B45981"/>
    <w:pPr>
      <w:ind w:left="1134" w:hanging="567"/>
    </w:pPr>
    <w:rPr>
      <w:rFonts w:eastAsia="Lucida Sans" w:cs="Times New Roman"/>
    </w:rPr>
  </w:style>
  <w:style w:type="paragraph" w:styleId="ListContinue3">
    <w:name w:val="List Continue 3"/>
    <w:basedOn w:val="Normal"/>
    <w:autoRedefine/>
    <w:uiPriority w:val="99"/>
    <w:semiHidden/>
    <w:locked/>
    <w:rsid w:val="00B45981"/>
    <w:pPr>
      <w:ind w:left="1134" w:hanging="567"/>
    </w:pPr>
    <w:rPr>
      <w:rFonts w:eastAsia="Lucida Sans" w:cs="Times New Roman"/>
    </w:rPr>
  </w:style>
  <w:style w:type="paragraph" w:styleId="ListContinue4">
    <w:name w:val="List Continue 4"/>
    <w:basedOn w:val="Normal"/>
    <w:autoRedefine/>
    <w:uiPriority w:val="99"/>
    <w:semiHidden/>
    <w:locked/>
    <w:rsid w:val="00B45981"/>
    <w:pPr>
      <w:ind w:left="1134" w:hanging="567"/>
    </w:pPr>
    <w:rPr>
      <w:rFonts w:eastAsia="Lucida Sans" w:cs="Times New Roman"/>
    </w:rPr>
  </w:style>
  <w:style w:type="paragraph" w:styleId="ListContinue5">
    <w:name w:val="List Continue 5"/>
    <w:basedOn w:val="Normal"/>
    <w:autoRedefine/>
    <w:uiPriority w:val="99"/>
    <w:semiHidden/>
    <w:locked/>
    <w:rsid w:val="00B45981"/>
    <w:pPr>
      <w:ind w:left="1134" w:hanging="567"/>
    </w:pPr>
    <w:rPr>
      <w:rFonts w:eastAsia="Lucida Sans" w:cs="Times New Roman"/>
    </w:rPr>
  </w:style>
  <w:style w:type="numbering" w:styleId="1ai">
    <w:name w:val="Outline List 1"/>
    <w:basedOn w:val="NoList"/>
    <w:uiPriority w:val="99"/>
    <w:semiHidden/>
    <w:unhideWhenUsed/>
    <w:locked/>
    <w:rsid w:val="00B45981"/>
    <w:pPr>
      <w:numPr>
        <w:numId w:val="3"/>
      </w:numPr>
    </w:pPr>
  </w:style>
  <w:style w:type="paragraph" w:customStyle="1" w:styleId="Recommendation">
    <w:name w:val="Recommendation"/>
    <w:uiPriority w:val="7"/>
    <w:qFormat/>
    <w:rsid w:val="00B45981"/>
    <w:pPr>
      <w:numPr>
        <w:numId w:val="23"/>
      </w:numPr>
    </w:pPr>
  </w:style>
  <w:style w:type="paragraph" w:customStyle="1" w:styleId="TableofFiguresbullet">
    <w:name w:val="Table of Figures bullet"/>
    <w:uiPriority w:val="20"/>
    <w:rsid w:val="00B45981"/>
    <w:pPr>
      <w:tabs>
        <w:tab w:val="right" w:leader="dot" w:pos="9639"/>
      </w:tabs>
      <w:ind w:left="1702" w:hanging="851"/>
    </w:pPr>
    <w:rPr>
      <w:rFonts w:asciiTheme="majorHAnsi" w:hAnsiTheme="majorHAnsi"/>
      <w:noProof/>
    </w:rPr>
  </w:style>
  <w:style w:type="paragraph" w:customStyle="1" w:styleId="Conclusion">
    <w:name w:val="Conclusion"/>
    <w:uiPriority w:val="7"/>
    <w:qFormat/>
    <w:rsid w:val="00B45981"/>
    <w:pPr>
      <w:numPr>
        <w:numId w:val="25"/>
      </w:numPr>
    </w:pPr>
    <w:rPr>
      <w:rFonts w:cs="Segoe UI"/>
    </w:rPr>
  </w:style>
  <w:style w:type="table" w:styleId="TableGridLight">
    <w:name w:val="Grid Table Light"/>
    <w:basedOn w:val="TableNormal"/>
    <w:uiPriority w:val="40"/>
    <w:locked/>
    <w:rsid w:val="00B45981"/>
    <w:pPr>
      <w:spacing w:before="80" w:after="8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locked/>
    <w:rsid w:val="00B45981"/>
  </w:style>
  <w:style w:type="paragraph" w:styleId="Caption">
    <w:name w:val="caption"/>
    <w:next w:val="Normal"/>
    <w:uiPriority w:val="9"/>
    <w:rsid w:val="00B45981"/>
    <w:pPr>
      <w:keepNext/>
      <w:spacing w:before="120" w:after="120"/>
    </w:pPr>
    <w:rPr>
      <w:rFonts w:asciiTheme="majorHAnsi" w:hAnsiTheme="majorHAnsi"/>
      <w:b/>
      <w:i/>
      <w:iCs/>
      <w:sz w:val="20"/>
      <w:szCs w:val="18"/>
    </w:rPr>
  </w:style>
  <w:style w:type="paragraph" w:customStyle="1" w:styleId="Cover-1">
    <w:name w:val="Cover-1"/>
    <w:next w:val="Cover-2"/>
    <w:uiPriority w:val="29"/>
    <w:rsid w:val="00B45981"/>
    <w:pPr>
      <w:spacing w:before="0" w:after="0" w:line="240" w:lineRule="auto"/>
    </w:pPr>
    <w:rPr>
      <w:color w:val="FFFFFF"/>
    </w:rPr>
  </w:style>
  <w:style w:type="paragraph" w:customStyle="1" w:styleId="Cover-2">
    <w:name w:val="Cover-2"/>
    <w:next w:val="Cover-3"/>
    <w:uiPriority w:val="29"/>
    <w:rsid w:val="00B45981"/>
    <w:pPr>
      <w:pBdr>
        <w:bottom w:val="single" w:sz="12" w:space="14" w:color="FFFFFF"/>
      </w:pBdr>
      <w:spacing w:before="0" w:after="120" w:line="240" w:lineRule="auto"/>
    </w:pPr>
    <w:rPr>
      <w:rFonts w:asciiTheme="majorHAnsi" w:hAnsiTheme="majorHAnsi"/>
      <w:b/>
      <w:color w:val="FFFFFF"/>
    </w:rPr>
  </w:style>
  <w:style w:type="paragraph" w:customStyle="1" w:styleId="Intro-paragraph">
    <w:name w:val="Intro-paragraph"/>
    <w:next w:val="Normal"/>
    <w:uiPriority w:val="4"/>
    <w:qFormat/>
    <w:rsid w:val="00B45981"/>
    <w:pPr>
      <w:spacing w:before="0" w:after="360"/>
    </w:pPr>
    <w:rPr>
      <w:sz w:val="36"/>
    </w:rPr>
  </w:style>
  <w:style w:type="paragraph" w:styleId="Quote">
    <w:name w:val="Quote"/>
    <w:basedOn w:val="Normal"/>
    <w:next w:val="Normal"/>
    <w:link w:val="QuoteChar"/>
    <w:uiPriority w:val="8"/>
    <w:qFormat/>
    <w:rsid w:val="00B45981"/>
    <w:pPr>
      <w:numPr>
        <w:numId w:val="33"/>
      </w:numPr>
      <w:ind w:right="862"/>
    </w:pPr>
    <w:rPr>
      <w:i/>
      <w:iCs/>
    </w:rPr>
  </w:style>
  <w:style w:type="character" w:styleId="CommentReference">
    <w:name w:val="annotation reference"/>
    <w:basedOn w:val="DefaultParagraphFont"/>
    <w:uiPriority w:val="99"/>
    <w:semiHidden/>
    <w:unhideWhenUsed/>
    <w:rsid w:val="00B45981"/>
    <w:rPr>
      <w:sz w:val="16"/>
      <w:szCs w:val="16"/>
    </w:rPr>
  </w:style>
  <w:style w:type="paragraph" w:styleId="CommentText">
    <w:name w:val="annotation text"/>
    <w:basedOn w:val="Normal"/>
    <w:link w:val="CommentTextChar"/>
    <w:uiPriority w:val="99"/>
    <w:unhideWhenUsed/>
    <w:rsid w:val="00B45981"/>
    <w:pPr>
      <w:spacing w:line="240" w:lineRule="auto"/>
    </w:pPr>
    <w:rPr>
      <w:sz w:val="20"/>
      <w:szCs w:val="20"/>
    </w:rPr>
  </w:style>
  <w:style w:type="character" w:customStyle="1" w:styleId="CommentTextChar">
    <w:name w:val="Comment Text Char"/>
    <w:basedOn w:val="DefaultParagraphFont"/>
    <w:link w:val="CommentText"/>
    <w:uiPriority w:val="99"/>
    <w:rsid w:val="00B45981"/>
    <w:rPr>
      <w:sz w:val="20"/>
      <w:szCs w:val="20"/>
    </w:rPr>
  </w:style>
  <w:style w:type="paragraph" w:styleId="CommentSubject">
    <w:name w:val="annotation subject"/>
    <w:basedOn w:val="CommentText"/>
    <w:next w:val="CommentText"/>
    <w:link w:val="CommentSubjectChar"/>
    <w:uiPriority w:val="99"/>
    <w:semiHidden/>
    <w:unhideWhenUsed/>
    <w:rsid w:val="00B45981"/>
    <w:rPr>
      <w:b/>
      <w:bCs/>
    </w:rPr>
  </w:style>
  <w:style w:type="character" w:customStyle="1" w:styleId="CommentSubjectChar">
    <w:name w:val="Comment Subject Char"/>
    <w:basedOn w:val="CommentTextChar"/>
    <w:link w:val="CommentSubject"/>
    <w:uiPriority w:val="99"/>
    <w:semiHidden/>
    <w:rsid w:val="00B45981"/>
    <w:rPr>
      <w:b/>
      <w:bCs/>
      <w:sz w:val="20"/>
      <w:szCs w:val="20"/>
    </w:rPr>
  </w:style>
  <w:style w:type="paragraph" w:styleId="Revision">
    <w:name w:val="Revision"/>
    <w:hidden/>
    <w:uiPriority w:val="99"/>
    <w:semiHidden/>
    <w:rsid w:val="00B45981"/>
    <w:pPr>
      <w:spacing w:after="0" w:line="240" w:lineRule="auto"/>
    </w:pPr>
  </w:style>
  <w:style w:type="character" w:customStyle="1" w:styleId="QuoteChar">
    <w:name w:val="Quote Char"/>
    <w:basedOn w:val="DefaultParagraphFont"/>
    <w:link w:val="Quote"/>
    <w:uiPriority w:val="8"/>
    <w:rsid w:val="00B45981"/>
    <w:rPr>
      <w:i/>
      <w:iCs/>
    </w:rPr>
  </w:style>
  <w:style w:type="table" w:styleId="PlainTable4">
    <w:name w:val="Plain Table 4"/>
    <w:basedOn w:val="TableNormal"/>
    <w:uiPriority w:val="44"/>
    <w:rsid w:val="00B45981"/>
    <w:pPr>
      <w:spacing w:before="80" w:after="80" w:line="240" w:lineRule="auto"/>
    </w:pPr>
    <w:tblPr>
      <w:tblStyleRowBandSize w:val="1"/>
      <w:tblStyleColBandSize w:val="1"/>
    </w:tblPr>
    <w:tblStylePr w:type="firstRow">
      <w:rPr>
        <w:rFonts w:asciiTheme="majorHAnsi" w:hAnsiTheme="majorHAnsi"/>
        <w:b/>
        <w:bCs/>
      </w:rPr>
    </w:tblStylePr>
    <w:tblStylePr w:type="lastRow">
      <w:rPr>
        <w:rFonts w:asciiTheme="majorHAnsi" w:hAnsiTheme="majorHAnsi"/>
        <w:b/>
        <w:bCs/>
      </w:r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111111">
    <w:name w:val="Outline List 2"/>
    <w:basedOn w:val="NoList"/>
    <w:uiPriority w:val="99"/>
    <w:semiHidden/>
    <w:unhideWhenUsed/>
    <w:locked/>
    <w:rsid w:val="00B45981"/>
    <w:pPr>
      <w:numPr>
        <w:numId w:val="5"/>
      </w:numPr>
    </w:pPr>
  </w:style>
  <w:style w:type="paragraph" w:styleId="TOAHeading">
    <w:name w:val="toa heading"/>
    <w:basedOn w:val="Normal"/>
    <w:next w:val="Normal"/>
    <w:uiPriority w:val="99"/>
    <w:semiHidden/>
    <w:unhideWhenUsed/>
    <w:rsid w:val="00B45981"/>
    <w:rPr>
      <w:rFonts w:asciiTheme="majorHAnsi" w:eastAsiaTheme="majorEastAsia" w:hAnsiTheme="majorHAnsi" w:cstheme="majorBidi"/>
      <w:b/>
      <w:bCs/>
    </w:rPr>
  </w:style>
  <w:style w:type="paragraph" w:customStyle="1" w:styleId="Cover-4">
    <w:name w:val="Cover-4"/>
    <w:next w:val="Cover-5"/>
    <w:uiPriority w:val="29"/>
    <w:rsid w:val="00B45981"/>
    <w:pPr>
      <w:spacing w:before="0" w:after="360" w:line="264" w:lineRule="auto"/>
    </w:pPr>
    <w:rPr>
      <w:rFonts w:eastAsia="Times New Roman" w:cs="Times New Roman"/>
      <w:color w:val="FFFFFF"/>
      <w:sz w:val="60"/>
      <w:lang w:eastAsia="en-GB"/>
    </w:rPr>
  </w:style>
  <w:style w:type="paragraph" w:customStyle="1" w:styleId="Cover-3">
    <w:name w:val="Cover-3"/>
    <w:next w:val="Cover-4"/>
    <w:uiPriority w:val="29"/>
    <w:rsid w:val="00B45981"/>
    <w:pPr>
      <w:spacing w:before="0" w:after="0" w:line="264" w:lineRule="auto"/>
    </w:pPr>
    <w:rPr>
      <w:rFonts w:asciiTheme="majorHAnsi" w:eastAsia="Times New Roman" w:hAnsiTheme="majorHAnsi" w:cs="Times New Roman"/>
      <w:b/>
      <w:color w:val="FFFFFF"/>
      <w:sz w:val="60"/>
      <w:lang w:eastAsia="en-GB"/>
    </w:rPr>
  </w:style>
  <w:style w:type="paragraph" w:customStyle="1" w:styleId="Cover-5">
    <w:name w:val="Cover-5"/>
    <w:uiPriority w:val="29"/>
    <w:rsid w:val="00B45981"/>
    <w:pPr>
      <w:spacing w:before="0" w:after="0" w:line="240" w:lineRule="auto"/>
    </w:pPr>
    <w:rPr>
      <w:color w:val="FFFFFF"/>
    </w:rPr>
  </w:style>
  <w:style w:type="paragraph" w:customStyle="1" w:styleId="Front-page-hyperlink">
    <w:name w:val="Front-page-hyperlink"/>
    <w:uiPriority w:val="14"/>
    <w:rsid w:val="00B45981"/>
    <w:pPr>
      <w:spacing w:before="0" w:after="0" w:line="240" w:lineRule="auto"/>
      <w:jc w:val="right"/>
    </w:pPr>
  </w:style>
  <w:style w:type="character" w:styleId="Strong">
    <w:name w:val="Strong"/>
    <w:basedOn w:val="DefaultParagraphFont"/>
    <w:uiPriority w:val="99"/>
    <w:rsid w:val="00B45981"/>
    <w:rPr>
      <w:rFonts w:asciiTheme="majorHAnsi" w:hAnsiTheme="majorHAnsi"/>
      <w:b/>
      <w:bCs/>
    </w:rPr>
  </w:style>
  <w:style w:type="table" w:styleId="ListTable2-Accent4">
    <w:name w:val="List Table 2 Accent 4"/>
    <w:basedOn w:val="TableNormal"/>
    <w:uiPriority w:val="47"/>
    <w:rsid w:val="00B45981"/>
    <w:pPr>
      <w:spacing w:before="80" w:after="80" w:line="240" w:lineRule="auto"/>
    </w:pPr>
    <w:tblPr>
      <w:tblStyleRowBandSize w:val="1"/>
      <w:tblStyleColBandSize w:val="1"/>
      <w:tblBorders>
        <w:top w:val="single" w:sz="4" w:space="0" w:color="B88D2D"/>
        <w:bottom w:val="single" w:sz="4" w:space="0" w:color="B88D2D"/>
        <w:insideH w:val="single" w:sz="4" w:space="0" w:color="B88D2D"/>
      </w:tblBorders>
    </w:tblPr>
    <w:tblStylePr w:type="firstRow">
      <w:rPr>
        <w:rFonts w:asciiTheme="majorHAnsi" w:hAnsiTheme="majorHAnsi"/>
        <w:b/>
        <w:bCs/>
      </w:rPr>
      <w:tblPr/>
      <w:tcPr>
        <w:tcBorders>
          <w:top w:val="single" w:sz="4" w:space="0" w:color="B88D2D"/>
          <w:left w:val="nil"/>
          <w:bottom w:val="single" w:sz="4" w:space="0" w:color="B88D2D"/>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B88D2D"/>
          <w:left w:val="nil"/>
          <w:bottom w:val="double" w:sz="4" w:space="0" w:color="B88D2D"/>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
    <w:name w:val="List Table 1 Light"/>
    <w:basedOn w:val="TableNormal"/>
    <w:uiPriority w:val="46"/>
    <w:rsid w:val="00B4598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414042"/>
        </w:tcBorders>
        <w:shd w:val="clear" w:color="auto" w:fill="FFFFFF" w:themeFill="background1"/>
      </w:tcPr>
    </w:tblStylePr>
    <w:tblStylePr w:type="lastRow">
      <w:rPr>
        <w:rFonts w:asciiTheme="majorHAnsi" w:hAnsiTheme="majorHAnsi"/>
        <w:b/>
        <w:bCs/>
      </w:rPr>
      <w:tblPr/>
      <w:tcPr>
        <w:tcBorders>
          <w:top w:val="double" w:sz="4" w:space="0" w:color="41404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1">
    <w:name w:val="List Table 1 Light Accent 1"/>
    <w:basedOn w:val="TableNormal"/>
    <w:uiPriority w:val="46"/>
    <w:rsid w:val="00B4598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C90774"/>
        </w:tcBorders>
        <w:shd w:val="clear" w:color="auto" w:fill="FFFFFF" w:themeFill="background1"/>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2">
    <w:name w:val="List Table 1 Light Accent 2"/>
    <w:basedOn w:val="TableNormal"/>
    <w:uiPriority w:val="46"/>
    <w:rsid w:val="00B4598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E7333F"/>
        </w:tcBorders>
        <w:shd w:val="clear" w:color="auto" w:fill="FFFFFF" w:themeFill="background1"/>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3">
    <w:name w:val="List Table 1 Light Accent 3"/>
    <w:basedOn w:val="TableNormal"/>
    <w:uiPriority w:val="46"/>
    <w:rsid w:val="00B4598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E37608"/>
        </w:tcBorders>
        <w:shd w:val="clear" w:color="auto" w:fill="FFFFFF" w:themeFill="background1"/>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4">
    <w:name w:val="List Table 1 Light Accent 4"/>
    <w:basedOn w:val="TableNormal"/>
    <w:uiPriority w:val="46"/>
    <w:rsid w:val="00B4598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B88D2D"/>
        </w:tcBorders>
        <w:shd w:val="clear" w:color="auto" w:fill="FFFFFF" w:themeFill="background1"/>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5">
    <w:name w:val="List Table 1 Light Accent 5"/>
    <w:basedOn w:val="TableNormal"/>
    <w:uiPriority w:val="46"/>
    <w:rsid w:val="00B4598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2BA484"/>
        </w:tcBorders>
        <w:shd w:val="clear" w:color="auto" w:fill="FFFFFF" w:themeFill="background1"/>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6">
    <w:name w:val="List Table 1 Light Accent 6"/>
    <w:basedOn w:val="TableNormal"/>
    <w:uiPriority w:val="46"/>
    <w:rsid w:val="00B4598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0B9DA2"/>
        </w:tcBorders>
        <w:shd w:val="clear" w:color="auto" w:fill="FFFFFF" w:themeFill="background1"/>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
    <w:name w:val="List Table 2"/>
    <w:basedOn w:val="TableNormal"/>
    <w:uiPriority w:val="47"/>
    <w:rsid w:val="00B45981"/>
    <w:pPr>
      <w:spacing w:before="80" w:after="80" w:line="240" w:lineRule="auto"/>
    </w:pPr>
    <w:tblPr>
      <w:tblStyleRowBandSize w:val="1"/>
      <w:tblStyleColBandSize w:val="1"/>
      <w:tblBorders>
        <w:top w:val="single" w:sz="4" w:space="0" w:color="414042"/>
        <w:bottom w:val="single" w:sz="4" w:space="0" w:color="414042"/>
        <w:insideH w:val="single" w:sz="4" w:space="0" w:color="414042"/>
      </w:tblBorders>
    </w:tblPr>
    <w:tblStylePr w:type="firstRow">
      <w:rPr>
        <w:rFonts w:asciiTheme="majorHAnsi" w:hAnsiTheme="majorHAnsi"/>
        <w:b/>
        <w:bCs/>
      </w:rPr>
      <w:tblPr/>
      <w:tcPr>
        <w:tcBorders>
          <w:top w:val="single" w:sz="4" w:space="0" w:color="414042"/>
          <w:left w:val="nil"/>
          <w:bottom w:val="single" w:sz="4" w:space="0" w:color="414042"/>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414042"/>
          <w:left w:val="nil"/>
          <w:bottom w:val="double" w:sz="4" w:space="0" w:color="414042"/>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1">
    <w:name w:val="List Table 2 Accent 1"/>
    <w:basedOn w:val="TableNormal"/>
    <w:uiPriority w:val="47"/>
    <w:rsid w:val="00B45981"/>
    <w:pPr>
      <w:spacing w:before="80" w:after="80" w:line="240" w:lineRule="auto"/>
    </w:pPr>
    <w:tblPr>
      <w:tblStyleRowBandSize w:val="1"/>
      <w:tblStyleColBandSize w:val="1"/>
      <w:tblBorders>
        <w:top w:val="single" w:sz="4" w:space="0" w:color="C90774"/>
        <w:bottom w:val="single" w:sz="4" w:space="0" w:color="C90774"/>
        <w:insideH w:val="single" w:sz="4" w:space="0" w:color="C90774"/>
      </w:tblBorders>
    </w:tblPr>
    <w:tblStylePr w:type="firstRow">
      <w:rPr>
        <w:rFonts w:asciiTheme="majorHAnsi" w:hAnsiTheme="majorHAnsi"/>
        <w:b/>
        <w:bCs/>
      </w:rPr>
      <w:tblPr/>
      <w:tcPr>
        <w:tcBorders>
          <w:top w:val="single" w:sz="4" w:space="0" w:color="C90774"/>
          <w:left w:val="nil"/>
          <w:bottom w:val="single" w:sz="4" w:space="0" w:color="C90774"/>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C90774"/>
          <w:left w:val="nil"/>
          <w:bottom w:val="double" w:sz="4" w:space="0" w:color="C90774"/>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2">
    <w:name w:val="List Table 2 Accent 2"/>
    <w:basedOn w:val="TableNormal"/>
    <w:uiPriority w:val="47"/>
    <w:rsid w:val="00B45981"/>
    <w:pPr>
      <w:spacing w:before="80" w:after="80" w:line="240" w:lineRule="auto"/>
    </w:pPr>
    <w:tblPr>
      <w:tblStyleRowBandSize w:val="1"/>
      <w:tblStyleColBandSize w:val="1"/>
      <w:tblBorders>
        <w:top w:val="single" w:sz="4" w:space="0" w:color="E7333F"/>
        <w:bottom w:val="single" w:sz="4" w:space="0" w:color="E7333F"/>
        <w:insideH w:val="single" w:sz="4" w:space="0" w:color="E7333F"/>
      </w:tblBorders>
    </w:tblPr>
    <w:tblStylePr w:type="firstRow">
      <w:rPr>
        <w:rFonts w:asciiTheme="majorHAnsi" w:hAnsiTheme="majorHAnsi"/>
        <w:b/>
        <w:bCs/>
      </w:rPr>
      <w:tblPr/>
      <w:tcPr>
        <w:tcBorders>
          <w:top w:val="single" w:sz="4" w:space="0" w:color="E7333F"/>
          <w:left w:val="nil"/>
          <w:bottom w:val="single" w:sz="4" w:space="0" w:color="E7333F"/>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E7333F"/>
          <w:left w:val="nil"/>
          <w:bottom w:val="double" w:sz="4" w:space="0" w:color="E7333F"/>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3">
    <w:name w:val="List Table 2 Accent 3"/>
    <w:basedOn w:val="TableNormal"/>
    <w:uiPriority w:val="47"/>
    <w:rsid w:val="00B45981"/>
    <w:pPr>
      <w:spacing w:before="80" w:after="80" w:line="240" w:lineRule="auto"/>
    </w:pPr>
    <w:tblPr>
      <w:tblStyleRowBandSize w:val="1"/>
      <w:tblStyleColBandSize w:val="1"/>
      <w:tblBorders>
        <w:top w:val="single" w:sz="4" w:space="0" w:color="E37608"/>
        <w:bottom w:val="single" w:sz="4" w:space="0" w:color="E37608"/>
        <w:insideH w:val="single" w:sz="4" w:space="0" w:color="E37608"/>
      </w:tblBorders>
    </w:tblPr>
    <w:tblStylePr w:type="firstRow">
      <w:rPr>
        <w:rFonts w:asciiTheme="majorHAnsi" w:hAnsiTheme="majorHAnsi"/>
        <w:b/>
        <w:bCs/>
      </w:rPr>
      <w:tblPr/>
      <w:tcPr>
        <w:tcBorders>
          <w:top w:val="single" w:sz="4" w:space="0" w:color="E37608"/>
          <w:left w:val="nil"/>
          <w:bottom w:val="single" w:sz="4" w:space="0" w:color="E37608"/>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E37608"/>
          <w:left w:val="nil"/>
          <w:bottom w:val="double" w:sz="4" w:space="0" w:color="E37608"/>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5">
    <w:name w:val="List Table 2 Accent 5"/>
    <w:basedOn w:val="TableNormal"/>
    <w:uiPriority w:val="47"/>
    <w:rsid w:val="00B45981"/>
    <w:pPr>
      <w:spacing w:before="80" w:after="80" w:line="240" w:lineRule="auto"/>
    </w:pPr>
    <w:tblPr>
      <w:tblStyleRowBandSize w:val="1"/>
      <w:tblStyleColBandSize w:val="1"/>
      <w:tblBorders>
        <w:top w:val="single" w:sz="4" w:space="0" w:color="2BA484"/>
        <w:bottom w:val="single" w:sz="4" w:space="0" w:color="2BA484"/>
        <w:insideH w:val="single" w:sz="4" w:space="0" w:color="2BA484"/>
      </w:tblBorders>
    </w:tblPr>
    <w:tblStylePr w:type="firstRow">
      <w:rPr>
        <w:rFonts w:asciiTheme="majorHAnsi" w:hAnsiTheme="majorHAnsi"/>
        <w:b/>
        <w:bCs/>
      </w:rPr>
      <w:tblPr/>
      <w:tcPr>
        <w:tcBorders>
          <w:top w:val="single" w:sz="4" w:space="0" w:color="2BA484"/>
          <w:left w:val="nil"/>
          <w:bottom w:val="single" w:sz="4" w:space="0" w:color="2BA484"/>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2BA484"/>
          <w:left w:val="nil"/>
          <w:bottom w:val="double" w:sz="4" w:space="0" w:color="2BA484"/>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6">
    <w:name w:val="List Table 2 Accent 6"/>
    <w:basedOn w:val="TableNormal"/>
    <w:uiPriority w:val="47"/>
    <w:rsid w:val="00B45981"/>
    <w:pPr>
      <w:spacing w:before="80" w:after="80" w:line="240" w:lineRule="auto"/>
    </w:pPr>
    <w:tblPr>
      <w:tblStyleRowBandSize w:val="1"/>
      <w:tblStyleColBandSize w:val="1"/>
      <w:tblBorders>
        <w:top w:val="single" w:sz="4" w:space="0" w:color="0B9DA2"/>
        <w:bottom w:val="single" w:sz="4" w:space="0" w:color="0B9DA2"/>
        <w:insideH w:val="single" w:sz="4" w:space="0" w:color="0B9DA2"/>
      </w:tblBorders>
    </w:tblPr>
    <w:tblStylePr w:type="firstRow">
      <w:rPr>
        <w:rFonts w:asciiTheme="majorHAnsi" w:hAnsiTheme="majorHAnsi"/>
        <w:b/>
        <w:bCs/>
      </w:rPr>
      <w:tblPr/>
      <w:tcPr>
        <w:tcBorders>
          <w:top w:val="single" w:sz="4" w:space="0" w:color="0B9DA2"/>
          <w:left w:val="nil"/>
          <w:bottom w:val="single" w:sz="4" w:space="0" w:color="0B9DA2"/>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0B9DA2"/>
          <w:left w:val="nil"/>
          <w:bottom w:val="double" w:sz="4" w:space="0" w:color="0B9DA2"/>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3">
    <w:name w:val="List Table 3"/>
    <w:basedOn w:val="TableNormal"/>
    <w:uiPriority w:val="48"/>
    <w:locked/>
    <w:rsid w:val="00B4598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414042" w:themeColor="text1"/>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top w:val="nil"/>
          <w:left w:val="nil"/>
          <w:bottom w:val="single" w:sz="4" w:space="0" w:color="414042"/>
          <w:right w:val="nil"/>
          <w:insideH w:val="nil"/>
          <w:insideV w:val="nil"/>
          <w:tl2br w:val="nil"/>
          <w:tr2bl w:val="nil"/>
        </w:tcBorders>
      </w:tcPr>
    </w:tblStylePr>
    <w:tblStylePr w:type="nwCell">
      <w:tblPr/>
      <w:tcPr>
        <w:tcBorders>
          <w:top w:val="nil"/>
          <w:left w:val="nil"/>
          <w:bottom w:val="single" w:sz="4" w:space="0" w:color="414042"/>
          <w:right w:val="nil"/>
          <w:insideH w:val="nil"/>
          <w:insideV w:val="nil"/>
          <w:tl2br w:val="nil"/>
          <w:tr2bl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locked/>
    <w:rsid w:val="00B4598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C9187E" w:themeColor="accent1"/>
          <w:right w:val="single" w:sz="4" w:space="0" w:color="C9187E" w:themeColor="accent1"/>
        </w:tcBorders>
      </w:tcPr>
    </w:tblStylePr>
    <w:tblStylePr w:type="band1Horz">
      <w:tblPr/>
      <w:tcPr>
        <w:tcBorders>
          <w:top w:val="single" w:sz="4" w:space="0" w:color="C9187E" w:themeColor="accent1"/>
          <w:bottom w:val="single" w:sz="4" w:space="0" w:color="C9187E" w:themeColor="accent1"/>
          <w:insideH w:val="nil"/>
        </w:tcBorders>
      </w:tcPr>
    </w:tblStylePr>
    <w:tblStylePr w:type="neCell">
      <w:tblPr/>
      <w:tcPr>
        <w:tcBorders>
          <w:top w:val="nil"/>
          <w:left w:val="nil"/>
          <w:bottom w:val="single" w:sz="4" w:space="0" w:color="C90774"/>
          <w:right w:val="nil"/>
          <w:insideH w:val="nil"/>
          <w:insideV w:val="nil"/>
          <w:tl2br w:val="nil"/>
          <w:tr2bl w:val="nil"/>
        </w:tcBorders>
      </w:tcPr>
    </w:tblStylePr>
    <w:tblStylePr w:type="nwCell">
      <w:tblPr/>
      <w:tcPr>
        <w:tcBorders>
          <w:top w:val="nil"/>
          <w:left w:val="nil"/>
          <w:bottom w:val="single" w:sz="4" w:space="0" w:color="C90774"/>
          <w:right w:val="nil"/>
          <w:insideH w:val="nil"/>
          <w:insideV w:val="nil"/>
          <w:tl2br w:val="nil"/>
          <w:tr2bl w:val="nil"/>
        </w:tcBorders>
      </w:tcPr>
    </w:tblStylePr>
    <w:tblStylePr w:type="seCell">
      <w:tblPr/>
      <w:tcPr>
        <w:tcBorders>
          <w:top w:val="double" w:sz="4" w:space="0" w:color="C9187E" w:themeColor="accent1"/>
          <w:left w:val="nil"/>
        </w:tcBorders>
      </w:tcPr>
    </w:tblStylePr>
    <w:tblStylePr w:type="swCell">
      <w:tblPr/>
      <w:tcPr>
        <w:tcBorders>
          <w:top w:val="double" w:sz="4" w:space="0" w:color="C9187E" w:themeColor="accent1"/>
          <w:right w:val="nil"/>
        </w:tcBorders>
      </w:tcPr>
    </w:tblStylePr>
  </w:style>
  <w:style w:type="table" w:styleId="ListTable3-Accent2">
    <w:name w:val="List Table 3 Accent 2"/>
    <w:basedOn w:val="TableNormal"/>
    <w:uiPriority w:val="48"/>
    <w:locked/>
    <w:rsid w:val="00B4598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EF404A" w:themeColor="accent2"/>
          <w:right w:val="single" w:sz="4" w:space="0" w:color="EF404A" w:themeColor="accent2"/>
        </w:tcBorders>
      </w:tcPr>
    </w:tblStylePr>
    <w:tblStylePr w:type="band1Horz">
      <w:tblPr/>
      <w:tcPr>
        <w:tcBorders>
          <w:top w:val="single" w:sz="4" w:space="0" w:color="EF404A" w:themeColor="accent2"/>
          <w:bottom w:val="single" w:sz="4" w:space="0" w:color="EF404A" w:themeColor="accent2"/>
          <w:insideH w:val="nil"/>
        </w:tcBorders>
      </w:tcPr>
    </w:tblStylePr>
    <w:tblStylePr w:type="neCell">
      <w:tblPr/>
      <w:tcPr>
        <w:tcBorders>
          <w:top w:val="nil"/>
          <w:left w:val="nil"/>
          <w:bottom w:val="single" w:sz="4" w:space="0" w:color="E7333F"/>
          <w:right w:val="nil"/>
          <w:insideH w:val="nil"/>
          <w:insideV w:val="nil"/>
          <w:tl2br w:val="nil"/>
          <w:tr2bl w:val="nil"/>
        </w:tcBorders>
      </w:tcPr>
    </w:tblStylePr>
    <w:tblStylePr w:type="nwCell">
      <w:tblPr/>
      <w:tcPr>
        <w:tcBorders>
          <w:top w:val="nil"/>
          <w:left w:val="nil"/>
          <w:bottom w:val="single" w:sz="4" w:space="0" w:color="E7333F"/>
          <w:right w:val="nil"/>
          <w:insideH w:val="nil"/>
          <w:insideV w:val="nil"/>
          <w:tl2br w:val="nil"/>
          <w:tr2bl w:val="nil"/>
        </w:tcBorders>
      </w:tcPr>
    </w:tblStylePr>
    <w:tblStylePr w:type="seCell">
      <w:tblPr/>
      <w:tcPr>
        <w:tcBorders>
          <w:top w:val="double" w:sz="4" w:space="0" w:color="EF404A" w:themeColor="accent2"/>
          <w:left w:val="nil"/>
        </w:tcBorders>
      </w:tcPr>
    </w:tblStylePr>
    <w:tblStylePr w:type="swCell">
      <w:tblPr/>
      <w:tcPr>
        <w:tcBorders>
          <w:top w:val="double" w:sz="4" w:space="0" w:color="EF404A" w:themeColor="accent2"/>
          <w:right w:val="nil"/>
        </w:tcBorders>
      </w:tcPr>
    </w:tblStylePr>
  </w:style>
  <w:style w:type="table" w:styleId="ListTable3-Accent3">
    <w:name w:val="List Table 3 Accent 3"/>
    <w:basedOn w:val="TableNormal"/>
    <w:uiPriority w:val="48"/>
    <w:locked/>
    <w:rsid w:val="00B4598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E6791E" w:themeColor="accent3"/>
          <w:right w:val="single" w:sz="4" w:space="0" w:color="E6791E" w:themeColor="accent3"/>
        </w:tcBorders>
      </w:tcPr>
    </w:tblStylePr>
    <w:tblStylePr w:type="band1Horz">
      <w:tblPr/>
      <w:tcPr>
        <w:tcBorders>
          <w:top w:val="single" w:sz="4" w:space="0" w:color="E6791E" w:themeColor="accent3"/>
          <w:bottom w:val="single" w:sz="4" w:space="0" w:color="E6791E" w:themeColor="accent3"/>
          <w:insideH w:val="nil"/>
        </w:tcBorders>
      </w:tcPr>
    </w:tblStylePr>
    <w:tblStylePr w:type="neCell">
      <w:tblPr/>
      <w:tcPr>
        <w:tcBorders>
          <w:top w:val="nil"/>
          <w:left w:val="nil"/>
          <w:bottom w:val="single" w:sz="4" w:space="0" w:color="E37608"/>
          <w:right w:val="nil"/>
          <w:insideH w:val="nil"/>
          <w:insideV w:val="nil"/>
          <w:tl2br w:val="nil"/>
          <w:tr2bl w:val="nil"/>
        </w:tcBorders>
      </w:tcPr>
    </w:tblStylePr>
    <w:tblStylePr w:type="nwCell">
      <w:tblPr/>
      <w:tcPr>
        <w:tcBorders>
          <w:top w:val="nil"/>
          <w:left w:val="nil"/>
          <w:bottom w:val="single" w:sz="4" w:space="0" w:color="E37608"/>
          <w:right w:val="nil"/>
          <w:insideH w:val="nil"/>
          <w:insideV w:val="nil"/>
          <w:tl2br w:val="nil"/>
          <w:tr2bl w:val="nil"/>
        </w:tcBorders>
      </w:tcPr>
    </w:tblStylePr>
    <w:tblStylePr w:type="seCell">
      <w:tblPr/>
      <w:tcPr>
        <w:tcBorders>
          <w:top w:val="double" w:sz="4" w:space="0" w:color="E6791E" w:themeColor="accent3"/>
          <w:left w:val="nil"/>
        </w:tcBorders>
      </w:tcPr>
    </w:tblStylePr>
    <w:tblStylePr w:type="swCell">
      <w:tblPr/>
      <w:tcPr>
        <w:tcBorders>
          <w:top w:val="double" w:sz="4" w:space="0" w:color="E6791E" w:themeColor="accent3"/>
          <w:right w:val="nil"/>
        </w:tcBorders>
      </w:tcPr>
    </w:tblStylePr>
  </w:style>
  <w:style w:type="table" w:styleId="ListTable3-Accent4">
    <w:name w:val="List Table 3 Accent 4"/>
    <w:basedOn w:val="TableNormal"/>
    <w:uiPriority w:val="48"/>
    <w:locked/>
    <w:rsid w:val="00B4598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BB8F2E" w:themeColor="accent4"/>
          <w:right w:val="single" w:sz="4" w:space="0" w:color="BB8F2E" w:themeColor="accent4"/>
        </w:tcBorders>
      </w:tcPr>
    </w:tblStylePr>
    <w:tblStylePr w:type="band1Horz">
      <w:tblPr/>
      <w:tcPr>
        <w:tcBorders>
          <w:top w:val="single" w:sz="4" w:space="0" w:color="BB8F2E" w:themeColor="accent4"/>
          <w:bottom w:val="single" w:sz="4" w:space="0" w:color="BB8F2E" w:themeColor="accent4"/>
          <w:insideH w:val="nil"/>
        </w:tcBorders>
      </w:tcPr>
    </w:tblStylePr>
    <w:tblStylePr w:type="neCell">
      <w:tblPr/>
      <w:tcPr>
        <w:tcBorders>
          <w:top w:val="nil"/>
          <w:left w:val="nil"/>
          <w:bottom w:val="single" w:sz="4" w:space="0" w:color="B88D2D"/>
          <w:right w:val="nil"/>
          <w:insideH w:val="nil"/>
          <w:insideV w:val="nil"/>
          <w:tl2br w:val="nil"/>
          <w:tr2bl w:val="nil"/>
        </w:tcBorders>
      </w:tcPr>
    </w:tblStylePr>
    <w:tblStylePr w:type="nwCell">
      <w:tblPr/>
      <w:tcPr>
        <w:tcBorders>
          <w:top w:val="nil"/>
          <w:left w:val="nil"/>
          <w:bottom w:val="single" w:sz="4" w:space="0" w:color="B88D2D"/>
          <w:right w:val="nil"/>
          <w:insideH w:val="nil"/>
          <w:insideV w:val="nil"/>
          <w:tl2br w:val="nil"/>
          <w:tr2bl w:val="nil"/>
        </w:tcBorders>
      </w:tcPr>
    </w:tblStylePr>
    <w:tblStylePr w:type="seCell">
      <w:tblPr/>
      <w:tcPr>
        <w:tcBorders>
          <w:top w:val="double" w:sz="4" w:space="0" w:color="BB8F2E" w:themeColor="accent4"/>
          <w:left w:val="nil"/>
        </w:tcBorders>
      </w:tcPr>
    </w:tblStylePr>
    <w:tblStylePr w:type="swCell">
      <w:tblPr/>
      <w:tcPr>
        <w:tcBorders>
          <w:top w:val="double" w:sz="4" w:space="0" w:color="BB8F2E" w:themeColor="accent4"/>
          <w:right w:val="nil"/>
        </w:tcBorders>
      </w:tcPr>
    </w:tblStylePr>
  </w:style>
  <w:style w:type="table" w:styleId="ListTable3-Accent5">
    <w:name w:val="List Table 3 Accent 5"/>
    <w:basedOn w:val="TableNormal"/>
    <w:uiPriority w:val="48"/>
    <w:locked/>
    <w:rsid w:val="00B4598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30AF87" w:themeColor="accent5"/>
          <w:right w:val="single" w:sz="4" w:space="0" w:color="30AF87" w:themeColor="accent5"/>
        </w:tcBorders>
      </w:tcPr>
    </w:tblStylePr>
    <w:tblStylePr w:type="band1Horz">
      <w:tblPr/>
      <w:tcPr>
        <w:tcBorders>
          <w:top w:val="single" w:sz="4" w:space="0" w:color="30AF87" w:themeColor="accent5"/>
          <w:bottom w:val="single" w:sz="4" w:space="0" w:color="30AF87" w:themeColor="accent5"/>
          <w:insideH w:val="nil"/>
        </w:tcBorders>
      </w:tcPr>
    </w:tblStylePr>
    <w:tblStylePr w:type="neCell">
      <w:tblPr/>
      <w:tcPr>
        <w:tcBorders>
          <w:top w:val="nil"/>
          <w:left w:val="nil"/>
          <w:bottom w:val="single" w:sz="4" w:space="0" w:color="2BA484"/>
          <w:right w:val="nil"/>
          <w:insideH w:val="nil"/>
          <w:insideV w:val="nil"/>
          <w:tl2br w:val="nil"/>
          <w:tr2bl w:val="nil"/>
        </w:tcBorders>
      </w:tcPr>
    </w:tblStylePr>
    <w:tblStylePr w:type="nwCell">
      <w:tblPr/>
      <w:tcPr>
        <w:tcBorders>
          <w:top w:val="nil"/>
          <w:left w:val="nil"/>
          <w:bottom w:val="single" w:sz="4" w:space="0" w:color="2BA484"/>
          <w:right w:val="nil"/>
          <w:insideH w:val="nil"/>
          <w:insideV w:val="nil"/>
          <w:tl2br w:val="nil"/>
          <w:tr2bl w:val="nil"/>
        </w:tcBorders>
      </w:tcPr>
    </w:tblStylePr>
    <w:tblStylePr w:type="seCell">
      <w:tblPr/>
      <w:tcPr>
        <w:tcBorders>
          <w:top w:val="double" w:sz="4" w:space="0" w:color="30AF87" w:themeColor="accent5"/>
          <w:left w:val="nil"/>
        </w:tcBorders>
      </w:tcPr>
    </w:tblStylePr>
    <w:tblStylePr w:type="swCell">
      <w:tblPr/>
      <w:tcPr>
        <w:tcBorders>
          <w:top w:val="double" w:sz="4" w:space="0" w:color="30AF87" w:themeColor="accent5"/>
          <w:right w:val="nil"/>
        </w:tcBorders>
      </w:tcPr>
    </w:tblStylePr>
  </w:style>
  <w:style w:type="table" w:styleId="ListTable3-Accent6">
    <w:name w:val="List Table 3 Accent 6"/>
    <w:basedOn w:val="TableNormal"/>
    <w:uiPriority w:val="48"/>
    <w:locked/>
    <w:rsid w:val="00B4598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00A1A2" w:themeColor="accent6"/>
          <w:right w:val="single" w:sz="4" w:space="0" w:color="00A1A2" w:themeColor="accent6"/>
        </w:tcBorders>
      </w:tcPr>
    </w:tblStylePr>
    <w:tblStylePr w:type="band1Horz">
      <w:tblPr/>
      <w:tcPr>
        <w:tcBorders>
          <w:top w:val="single" w:sz="4" w:space="0" w:color="00A1A2" w:themeColor="accent6"/>
          <w:bottom w:val="single" w:sz="4" w:space="0" w:color="00A1A2" w:themeColor="accent6"/>
          <w:insideH w:val="nil"/>
        </w:tcBorders>
      </w:tcPr>
    </w:tblStylePr>
    <w:tblStylePr w:type="neCell">
      <w:tblPr/>
      <w:tcPr>
        <w:tcBorders>
          <w:top w:val="nil"/>
          <w:left w:val="nil"/>
          <w:bottom w:val="single" w:sz="4" w:space="0" w:color="0B9DA2"/>
          <w:right w:val="nil"/>
          <w:insideH w:val="nil"/>
          <w:insideV w:val="nil"/>
          <w:tl2br w:val="nil"/>
          <w:tr2bl w:val="nil"/>
        </w:tcBorders>
      </w:tcPr>
    </w:tblStylePr>
    <w:tblStylePr w:type="nwCell">
      <w:tblPr/>
      <w:tcPr>
        <w:tcBorders>
          <w:top w:val="nil"/>
          <w:left w:val="nil"/>
          <w:bottom w:val="single" w:sz="4" w:space="0" w:color="0B9DA2"/>
          <w:right w:val="nil"/>
          <w:insideH w:val="nil"/>
          <w:insideV w:val="nil"/>
          <w:tl2br w:val="nil"/>
          <w:tr2bl w:val="nil"/>
        </w:tcBorders>
      </w:tcPr>
    </w:tblStylePr>
    <w:tblStylePr w:type="seCell">
      <w:tblPr/>
      <w:tcPr>
        <w:tcBorders>
          <w:top w:val="double" w:sz="4" w:space="0" w:color="00A1A2" w:themeColor="accent6"/>
          <w:left w:val="nil"/>
        </w:tcBorders>
      </w:tcPr>
    </w:tblStylePr>
    <w:tblStylePr w:type="swCell">
      <w:tblPr/>
      <w:tcPr>
        <w:tcBorders>
          <w:top w:val="double" w:sz="4" w:space="0" w:color="00A1A2" w:themeColor="accent6"/>
          <w:right w:val="nil"/>
        </w:tcBorders>
      </w:tcPr>
    </w:tblStylePr>
  </w:style>
  <w:style w:type="table" w:styleId="ListTable4">
    <w:name w:val="List Table 4"/>
    <w:basedOn w:val="TableNormal"/>
    <w:uiPriority w:val="49"/>
    <w:locked/>
    <w:rsid w:val="00B4598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tblBorders>
    </w:tblPr>
    <w:tblStylePr w:type="firstRow">
      <w:rPr>
        <w:rFonts w:asciiTheme="majorHAnsi" w:hAnsiTheme="majorHAnsi"/>
        <w:b/>
        <w:bCs/>
        <w:color w:val="414042"/>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FFFFFF"/>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1">
    <w:name w:val="List Table 4 Accent 1"/>
    <w:basedOn w:val="TableNormal"/>
    <w:uiPriority w:val="49"/>
    <w:locked/>
    <w:rsid w:val="00B4598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tblBorders>
    </w:tblPr>
    <w:tblStylePr w:type="firstRow">
      <w:rPr>
        <w:rFonts w:asciiTheme="majorHAnsi" w:hAnsiTheme="majorHAnsi"/>
        <w:b/>
        <w:bCs/>
        <w:color w:val="414042"/>
      </w:rPr>
      <w:tblPr/>
      <w:tcPr>
        <w:tcBorders>
          <w:top w:val="single" w:sz="4" w:space="0" w:color="C9187E" w:themeColor="accent1"/>
          <w:left w:val="single" w:sz="4" w:space="0" w:color="C9187E" w:themeColor="accent1"/>
          <w:bottom w:val="single" w:sz="4" w:space="0" w:color="C9187E" w:themeColor="accent1"/>
          <w:right w:val="single" w:sz="4" w:space="0" w:color="C9187E" w:themeColor="accent1"/>
          <w:insideH w:val="nil"/>
        </w:tcBorders>
        <w:shd w:val="clear" w:color="auto" w:fill="FFFFFF"/>
      </w:tcPr>
    </w:tblStylePr>
    <w:tblStylePr w:type="lastRow">
      <w:rPr>
        <w:rFonts w:asciiTheme="majorHAnsi" w:hAnsiTheme="majorHAnsi"/>
        <w:b/>
        <w:bCs/>
      </w:rPr>
      <w:tblPr/>
      <w:tcPr>
        <w:tcBorders>
          <w:top w:val="double" w:sz="4" w:space="0" w:color="C90774"/>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2">
    <w:name w:val="List Table 4 Accent 2"/>
    <w:basedOn w:val="TableNormal"/>
    <w:uiPriority w:val="49"/>
    <w:locked/>
    <w:rsid w:val="00B4598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tblBorders>
    </w:tblPr>
    <w:tblStylePr w:type="firstRow">
      <w:rPr>
        <w:rFonts w:asciiTheme="majorHAnsi" w:hAnsiTheme="majorHAnsi"/>
        <w:b/>
        <w:bCs/>
        <w:color w:val="414042"/>
      </w:rPr>
      <w:tblPr/>
      <w:tcPr>
        <w:tcBorders>
          <w:top w:val="single" w:sz="4" w:space="0" w:color="EF404A" w:themeColor="accent2"/>
          <w:left w:val="single" w:sz="4" w:space="0" w:color="EF404A" w:themeColor="accent2"/>
          <w:bottom w:val="single" w:sz="4" w:space="0" w:color="EF404A" w:themeColor="accent2"/>
          <w:right w:val="single" w:sz="4" w:space="0" w:color="EF404A" w:themeColor="accent2"/>
          <w:insideH w:val="nil"/>
        </w:tcBorders>
        <w:shd w:val="clear" w:color="auto" w:fill="FFFFFF"/>
      </w:tcPr>
    </w:tblStylePr>
    <w:tblStylePr w:type="lastRow">
      <w:rPr>
        <w:rFonts w:asciiTheme="majorHAnsi" w:hAnsiTheme="majorHAnsi"/>
        <w:b/>
        <w:bCs/>
      </w:rPr>
      <w:tblPr/>
      <w:tcPr>
        <w:tcBorders>
          <w:top w:val="double" w:sz="4" w:space="0" w:color="E7333F"/>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3">
    <w:name w:val="List Table 4 Accent 3"/>
    <w:basedOn w:val="TableNormal"/>
    <w:uiPriority w:val="49"/>
    <w:locked/>
    <w:rsid w:val="00B4598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tblBorders>
    </w:tblPr>
    <w:tblStylePr w:type="firstRow">
      <w:rPr>
        <w:rFonts w:asciiTheme="majorHAnsi" w:hAnsiTheme="majorHAnsi"/>
        <w:b/>
        <w:bCs/>
        <w:color w:val="414042"/>
      </w:rPr>
      <w:tblPr/>
      <w:tcPr>
        <w:tcBorders>
          <w:top w:val="single" w:sz="4" w:space="0" w:color="E6791E" w:themeColor="accent3"/>
          <w:left w:val="single" w:sz="4" w:space="0" w:color="E6791E" w:themeColor="accent3"/>
          <w:bottom w:val="single" w:sz="4" w:space="0" w:color="E6791E" w:themeColor="accent3"/>
          <w:right w:val="single" w:sz="4" w:space="0" w:color="E6791E" w:themeColor="accent3"/>
          <w:insideH w:val="nil"/>
        </w:tcBorders>
        <w:shd w:val="clear" w:color="auto" w:fill="FFFFFF"/>
      </w:tcPr>
    </w:tblStylePr>
    <w:tblStylePr w:type="lastRow">
      <w:rPr>
        <w:rFonts w:asciiTheme="majorHAnsi" w:hAnsiTheme="majorHAnsi"/>
        <w:b/>
        <w:bCs/>
      </w:rPr>
      <w:tblPr/>
      <w:tcPr>
        <w:tcBorders>
          <w:top w:val="double" w:sz="4" w:space="0" w:color="E37608"/>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4">
    <w:name w:val="List Table 4 Accent 4"/>
    <w:basedOn w:val="TableNormal"/>
    <w:uiPriority w:val="49"/>
    <w:locked/>
    <w:rsid w:val="00B4598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tblBorders>
    </w:tblPr>
    <w:tblStylePr w:type="firstRow">
      <w:rPr>
        <w:rFonts w:asciiTheme="majorHAnsi" w:hAnsiTheme="majorHAnsi"/>
        <w:b/>
        <w:bCs/>
        <w:color w:val="414042"/>
      </w:rPr>
      <w:tblPr/>
      <w:tcPr>
        <w:tcBorders>
          <w:top w:val="single" w:sz="4" w:space="0" w:color="BB8F2E" w:themeColor="accent4"/>
          <w:left w:val="single" w:sz="4" w:space="0" w:color="BB8F2E" w:themeColor="accent4"/>
          <w:bottom w:val="single" w:sz="4" w:space="0" w:color="BB8F2E" w:themeColor="accent4"/>
          <w:right w:val="single" w:sz="4" w:space="0" w:color="BB8F2E" w:themeColor="accent4"/>
          <w:insideH w:val="nil"/>
        </w:tcBorders>
        <w:shd w:val="clear" w:color="auto" w:fill="FFFFFF"/>
      </w:tcPr>
    </w:tblStylePr>
    <w:tblStylePr w:type="lastRow">
      <w:rPr>
        <w:rFonts w:asciiTheme="majorHAnsi" w:hAnsiTheme="majorHAnsi"/>
        <w:b/>
        <w:bCs/>
      </w:rPr>
      <w:tblPr/>
      <w:tcPr>
        <w:tcBorders>
          <w:top w:val="double" w:sz="4" w:space="0" w:color="B88D2D"/>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5">
    <w:name w:val="List Table 4 Accent 5"/>
    <w:basedOn w:val="TableNormal"/>
    <w:uiPriority w:val="49"/>
    <w:locked/>
    <w:rsid w:val="00B4598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tblBorders>
    </w:tblPr>
    <w:tblStylePr w:type="firstRow">
      <w:rPr>
        <w:rFonts w:asciiTheme="majorHAnsi" w:hAnsiTheme="majorHAnsi"/>
        <w:b/>
        <w:bCs/>
        <w:color w:val="414042"/>
      </w:rPr>
      <w:tblPr/>
      <w:tcPr>
        <w:tcBorders>
          <w:top w:val="single" w:sz="4" w:space="0" w:color="30AF87" w:themeColor="accent5"/>
          <w:left w:val="single" w:sz="4" w:space="0" w:color="30AF87" w:themeColor="accent5"/>
          <w:bottom w:val="single" w:sz="4" w:space="0" w:color="30AF87" w:themeColor="accent5"/>
          <w:right w:val="single" w:sz="4" w:space="0" w:color="30AF87" w:themeColor="accent5"/>
          <w:insideH w:val="nil"/>
        </w:tcBorders>
        <w:shd w:val="clear" w:color="auto" w:fill="FFFFFF"/>
      </w:tcPr>
    </w:tblStylePr>
    <w:tblStylePr w:type="lastRow">
      <w:rPr>
        <w:rFonts w:asciiTheme="majorHAnsi" w:hAnsiTheme="majorHAnsi"/>
        <w:b/>
        <w:bCs/>
      </w:rPr>
      <w:tblPr/>
      <w:tcPr>
        <w:tcBorders>
          <w:top w:val="double" w:sz="4" w:space="0" w:color="2BA484"/>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6">
    <w:name w:val="List Table 4 Accent 6"/>
    <w:basedOn w:val="TableNormal"/>
    <w:uiPriority w:val="49"/>
    <w:locked/>
    <w:rsid w:val="00B4598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tblBorders>
    </w:tblPr>
    <w:tblStylePr w:type="firstRow">
      <w:rPr>
        <w:rFonts w:asciiTheme="majorHAnsi" w:hAnsiTheme="majorHAnsi"/>
        <w:b/>
        <w:bCs/>
        <w:color w:val="414042"/>
      </w:rPr>
      <w:tblPr/>
      <w:tcPr>
        <w:tcBorders>
          <w:top w:val="single" w:sz="4" w:space="0" w:color="00A1A2" w:themeColor="accent6"/>
          <w:left w:val="single" w:sz="4" w:space="0" w:color="00A1A2" w:themeColor="accent6"/>
          <w:bottom w:val="single" w:sz="4" w:space="0" w:color="00A1A2" w:themeColor="accent6"/>
          <w:right w:val="single" w:sz="4" w:space="0" w:color="00A1A2" w:themeColor="accent6"/>
          <w:insideH w:val="nil"/>
        </w:tcBorders>
        <w:shd w:val="clear" w:color="auto" w:fill="FFFFFF"/>
      </w:tcPr>
    </w:tblStylePr>
    <w:tblStylePr w:type="lastRow">
      <w:rPr>
        <w:rFonts w:asciiTheme="majorHAnsi" w:hAnsiTheme="majorHAnsi"/>
        <w:b/>
        <w:bCs/>
      </w:rPr>
      <w:tblPr/>
      <w:tcPr>
        <w:tcBorders>
          <w:top w:val="double" w:sz="4" w:space="0" w:color="0B9DA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5Dark">
    <w:name w:val="List Table 5 Dark"/>
    <w:basedOn w:val="TableNormal"/>
    <w:uiPriority w:val="50"/>
    <w:locked/>
    <w:rsid w:val="00B45981"/>
    <w:pPr>
      <w:spacing w:before="80" w:after="80" w:line="240" w:lineRule="auto"/>
    </w:pPr>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B45981"/>
    <w:pPr>
      <w:spacing w:before="80" w:after="80" w:line="240" w:lineRule="auto"/>
    </w:pPr>
    <w:rPr>
      <w:color w:val="FFFFFF" w:themeColor="background1"/>
    </w:rPr>
    <w:tblPr>
      <w:tblStyleRowBandSize w:val="1"/>
      <w:tblStyleColBandSize w:val="1"/>
      <w:tblBorders>
        <w:top w:val="single" w:sz="24" w:space="0" w:color="A9212A"/>
        <w:left w:val="single" w:sz="24" w:space="0" w:color="A9212A"/>
        <w:bottom w:val="single" w:sz="24" w:space="0" w:color="A9212A"/>
        <w:right w:val="single" w:sz="24" w:space="0" w:color="A9212A"/>
      </w:tblBorders>
    </w:tblPr>
    <w:tcPr>
      <w:shd w:val="clear" w:color="auto" w:fill="A9212A"/>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B45981"/>
    <w:pPr>
      <w:spacing w:before="80" w:after="80" w:line="240" w:lineRule="auto"/>
    </w:pPr>
    <w:rPr>
      <w:color w:val="FFFFFF" w:themeColor="background1"/>
    </w:rPr>
    <w:tblPr>
      <w:tblStyleRowBandSize w:val="1"/>
      <w:tblStyleColBandSize w:val="1"/>
      <w:tblBorders>
        <w:top w:val="single" w:sz="24" w:space="0" w:color="9A044A"/>
        <w:left w:val="single" w:sz="24" w:space="0" w:color="9A044A"/>
        <w:bottom w:val="single" w:sz="24" w:space="0" w:color="9A044A"/>
        <w:right w:val="single" w:sz="24" w:space="0" w:color="9A044A"/>
      </w:tblBorders>
    </w:tblPr>
    <w:tcPr>
      <w:shd w:val="clear" w:color="auto" w:fill="9A044A"/>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B45981"/>
    <w:pPr>
      <w:spacing w:before="80" w:after="80" w:line="240" w:lineRule="auto"/>
    </w:pPr>
    <w:rPr>
      <w:color w:val="FFFFFF" w:themeColor="background1"/>
    </w:rPr>
    <w:tblPr>
      <w:tblStyleRowBandSize w:val="1"/>
      <w:tblStyleColBandSize w:val="1"/>
      <w:tblBorders>
        <w:top w:val="single" w:sz="24" w:space="0" w:color="653250"/>
        <w:left w:val="single" w:sz="24" w:space="0" w:color="653250"/>
        <w:bottom w:val="single" w:sz="24" w:space="0" w:color="653250"/>
        <w:right w:val="single" w:sz="24" w:space="0" w:color="653250"/>
      </w:tblBorders>
    </w:tblPr>
    <w:tcPr>
      <w:shd w:val="clear" w:color="auto" w:fill="653250"/>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B45981"/>
    <w:pPr>
      <w:spacing w:before="80" w:after="80" w:line="240" w:lineRule="auto"/>
    </w:pPr>
    <w:rPr>
      <w:color w:val="FFFFFF" w:themeColor="background1"/>
    </w:rPr>
    <w:tblPr>
      <w:tblStyleRowBandSize w:val="1"/>
      <w:tblStyleColBandSize w:val="1"/>
      <w:tblBorders>
        <w:top w:val="single" w:sz="24" w:space="0" w:color="004C42"/>
        <w:left w:val="single" w:sz="24" w:space="0" w:color="004C42"/>
        <w:bottom w:val="single" w:sz="24" w:space="0" w:color="004C42"/>
        <w:right w:val="single" w:sz="24" w:space="0" w:color="004C42"/>
      </w:tblBorders>
    </w:tblPr>
    <w:tcPr>
      <w:shd w:val="clear" w:color="auto" w:fill="004C42"/>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B45981"/>
    <w:pPr>
      <w:spacing w:before="80" w:after="80" w:line="240" w:lineRule="auto"/>
    </w:pPr>
    <w:rPr>
      <w:color w:val="FFFFFF" w:themeColor="background1"/>
    </w:rPr>
    <w:tblPr>
      <w:tblStyleRowBandSize w:val="1"/>
      <w:tblStyleColBandSize w:val="1"/>
      <w:tblBorders>
        <w:top w:val="single" w:sz="24" w:space="0" w:color="005466"/>
        <w:left w:val="single" w:sz="24" w:space="0" w:color="005466"/>
        <w:bottom w:val="single" w:sz="24" w:space="0" w:color="005466"/>
        <w:right w:val="single" w:sz="24" w:space="0" w:color="005466"/>
      </w:tblBorders>
    </w:tblPr>
    <w:tcPr>
      <w:shd w:val="clear" w:color="auto" w:fill="005466"/>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B45981"/>
    <w:pPr>
      <w:spacing w:before="80" w:after="80" w:line="240" w:lineRule="auto"/>
    </w:pPr>
    <w:rPr>
      <w:color w:val="FFFFFF" w:themeColor="background1"/>
    </w:rPr>
    <w:tblPr>
      <w:tblStyleRowBandSize w:val="1"/>
      <w:tblStyleColBandSize w:val="1"/>
      <w:tblBorders>
        <w:top w:val="single" w:sz="24" w:space="0" w:color="052756"/>
        <w:left w:val="single" w:sz="24" w:space="0" w:color="052756"/>
        <w:bottom w:val="single" w:sz="24" w:space="0" w:color="052756"/>
        <w:right w:val="single" w:sz="24" w:space="0" w:color="052756"/>
      </w:tblBorders>
    </w:tblPr>
    <w:tcPr>
      <w:shd w:val="clear" w:color="auto" w:fill="052756"/>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shd w:val="clear" w:color="auto" w:fill="052756"/>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B45981"/>
    <w:pPr>
      <w:spacing w:before="80" w:after="80" w:line="240" w:lineRule="auto"/>
    </w:pPr>
    <w:tblPr>
      <w:tblStyleRowBandSize w:val="1"/>
      <w:tblStyleColBandSize w:val="1"/>
      <w:tblBorders>
        <w:top w:val="single" w:sz="4" w:space="0" w:color="414042"/>
        <w:bottom w:val="single" w:sz="4" w:space="0" w:color="414042"/>
      </w:tblBorders>
    </w:tblPr>
    <w:tblStylePr w:type="firstRow">
      <w:rPr>
        <w:rFonts w:asciiTheme="majorHAnsi" w:hAnsiTheme="majorHAnsi"/>
        <w:b/>
        <w:bCs/>
        <w:color w:val="414042"/>
      </w:rPr>
      <w:tblPr/>
      <w:tcPr>
        <w:tcBorders>
          <w:bottom w:val="single" w:sz="4" w:space="0" w:color="414042"/>
        </w:tcBorders>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1">
    <w:name w:val="List Table 6 Colorful Accent 1"/>
    <w:basedOn w:val="TableNormal"/>
    <w:uiPriority w:val="51"/>
    <w:locked/>
    <w:rsid w:val="00B45981"/>
    <w:pPr>
      <w:spacing w:before="80" w:after="80" w:line="240" w:lineRule="auto"/>
    </w:pPr>
    <w:tblPr>
      <w:tblStyleRowBandSize w:val="1"/>
      <w:tblStyleColBandSize w:val="1"/>
      <w:tblBorders>
        <w:top w:val="single" w:sz="4" w:space="0" w:color="A9212A"/>
        <w:bottom w:val="single" w:sz="4" w:space="0" w:color="A9212A"/>
      </w:tblBorders>
    </w:tblPr>
    <w:tblStylePr w:type="firstRow">
      <w:rPr>
        <w:rFonts w:asciiTheme="majorHAnsi" w:hAnsiTheme="majorHAnsi"/>
        <w:b/>
        <w:bCs/>
        <w:color w:val="414042"/>
      </w:rPr>
      <w:tblPr/>
      <w:tcPr>
        <w:tcBorders>
          <w:bottom w:val="single" w:sz="4" w:space="0" w:color="A9212A"/>
        </w:tcBorders>
        <w:shd w:val="clear" w:color="auto" w:fill="FFFFFF"/>
      </w:tcPr>
    </w:tblStylePr>
    <w:tblStylePr w:type="lastRow">
      <w:rPr>
        <w:rFonts w:asciiTheme="majorHAnsi" w:hAnsiTheme="majorHAnsi"/>
        <w:b/>
        <w:bCs/>
        <w:color w:val="414042"/>
      </w:rPr>
      <w:tblPr/>
      <w:tcPr>
        <w:tcBorders>
          <w:top w:val="double" w:sz="4" w:space="0" w:color="A9212A"/>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2">
    <w:name w:val="List Table 6 Colorful Accent 2"/>
    <w:basedOn w:val="TableNormal"/>
    <w:uiPriority w:val="51"/>
    <w:locked/>
    <w:rsid w:val="00B45981"/>
    <w:pPr>
      <w:spacing w:before="80" w:after="80" w:line="240" w:lineRule="auto"/>
    </w:pPr>
    <w:tblPr>
      <w:tblStyleRowBandSize w:val="1"/>
      <w:tblStyleColBandSize w:val="1"/>
      <w:tblBorders>
        <w:top w:val="single" w:sz="4" w:space="0" w:color="9A044A"/>
        <w:bottom w:val="single" w:sz="4" w:space="0" w:color="9A044A"/>
      </w:tblBorders>
    </w:tblPr>
    <w:tblStylePr w:type="firstRow">
      <w:rPr>
        <w:rFonts w:asciiTheme="majorHAnsi" w:hAnsiTheme="majorHAnsi"/>
        <w:b/>
        <w:bCs/>
        <w:color w:val="414042"/>
      </w:rPr>
      <w:tblPr/>
      <w:tcPr>
        <w:tcBorders>
          <w:bottom w:val="single" w:sz="4" w:space="0" w:color="9A044A"/>
        </w:tcBorders>
        <w:shd w:val="clear" w:color="auto" w:fill="FFFFFF"/>
      </w:tcPr>
    </w:tblStylePr>
    <w:tblStylePr w:type="lastRow">
      <w:rPr>
        <w:rFonts w:asciiTheme="majorHAnsi" w:hAnsiTheme="majorHAnsi"/>
        <w:b/>
        <w:bCs/>
      </w:rPr>
      <w:tblPr/>
      <w:tcPr>
        <w:tcBorders>
          <w:top w:val="double" w:sz="4" w:space="0" w:color="9A044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3">
    <w:name w:val="List Table 6 Colorful Accent 3"/>
    <w:basedOn w:val="TableNormal"/>
    <w:uiPriority w:val="51"/>
    <w:locked/>
    <w:rsid w:val="00B45981"/>
    <w:pPr>
      <w:spacing w:before="80" w:after="80" w:line="240" w:lineRule="auto"/>
    </w:pPr>
    <w:tblPr>
      <w:tblStyleRowBandSize w:val="1"/>
      <w:tblStyleColBandSize w:val="1"/>
      <w:tblBorders>
        <w:top w:val="single" w:sz="4" w:space="0" w:color="653250"/>
        <w:bottom w:val="single" w:sz="4" w:space="0" w:color="653250"/>
      </w:tblBorders>
    </w:tblPr>
    <w:tblStylePr w:type="firstRow">
      <w:rPr>
        <w:rFonts w:asciiTheme="majorHAnsi" w:hAnsiTheme="majorHAnsi"/>
        <w:b/>
        <w:bCs/>
        <w:color w:val="414042"/>
      </w:rPr>
      <w:tblPr/>
      <w:tcPr>
        <w:tcBorders>
          <w:bottom w:val="single" w:sz="4" w:space="0" w:color="653250"/>
        </w:tcBorders>
        <w:shd w:val="clear" w:color="auto" w:fill="FFFFFF"/>
      </w:tcPr>
    </w:tblStylePr>
    <w:tblStylePr w:type="lastRow">
      <w:rPr>
        <w:rFonts w:asciiTheme="majorHAnsi" w:hAnsiTheme="majorHAnsi"/>
        <w:b/>
        <w:bCs/>
        <w:color w:val="414042"/>
      </w:rPr>
      <w:tblPr/>
      <w:tcPr>
        <w:tcBorders>
          <w:top w:val="double" w:sz="4" w:space="0" w:color="653250"/>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4">
    <w:name w:val="List Table 6 Colorful Accent 4"/>
    <w:basedOn w:val="TableNormal"/>
    <w:uiPriority w:val="51"/>
    <w:locked/>
    <w:rsid w:val="00B45981"/>
    <w:pPr>
      <w:spacing w:before="80" w:after="80" w:line="240" w:lineRule="auto"/>
    </w:pPr>
    <w:tblPr>
      <w:tblStyleRowBandSize w:val="1"/>
      <w:tblStyleColBandSize w:val="1"/>
      <w:tblBorders>
        <w:top w:val="single" w:sz="4" w:space="0" w:color="004C42"/>
        <w:bottom w:val="single" w:sz="4" w:space="0" w:color="004C42"/>
      </w:tblBorders>
    </w:tblPr>
    <w:tblStylePr w:type="firstRow">
      <w:rPr>
        <w:rFonts w:asciiTheme="majorHAnsi" w:hAnsiTheme="majorHAnsi"/>
        <w:b/>
        <w:bCs/>
        <w:color w:val="414042"/>
      </w:rPr>
      <w:tblPr/>
      <w:tcPr>
        <w:tcBorders>
          <w:bottom w:val="single" w:sz="4" w:space="0" w:color="004C42"/>
        </w:tcBorders>
        <w:shd w:val="clear" w:color="auto" w:fill="FFFFFF"/>
      </w:tcPr>
    </w:tblStylePr>
    <w:tblStylePr w:type="lastRow">
      <w:rPr>
        <w:rFonts w:asciiTheme="majorHAnsi" w:hAnsiTheme="majorHAnsi"/>
        <w:b/>
        <w:bCs/>
        <w:color w:val="414042"/>
      </w:rPr>
      <w:tblPr/>
      <w:tcPr>
        <w:tcBorders>
          <w:top w:val="double" w:sz="4" w:space="0" w:color="004C42"/>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5">
    <w:name w:val="List Table 6 Colorful Accent 5"/>
    <w:basedOn w:val="TableNormal"/>
    <w:uiPriority w:val="51"/>
    <w:locked/>
    <w:rsid w:val="00B45981"/>
    <w:pPr>
      <w:spacing w:before="80" w:after="80" w:line="240" w:lineRule="auto"/>
    </w:pPr>
    <w:tblPr>
      <w:tblStyleRowBandSize w:val="1"/>
      <w:tblStyleColBandSize w:val="1"/>
      <w:tblBorders>
        <w:top w:val="single" w:sz="4" w:space="0" w:color="005466"/>
        <w:bottom w:val="single" w:sz="4" w:space="0" w:color="005466"/>
      </w:tblBorders>
    </w:tblPr>
    <w:tblStylePr w:type="firstRow">
      <w:rPr>
        <w:rFonts w:asciiTheme="majorHAnsi" w:hAnsiTheme="majorHAnsi"/>
        <w:b/>
        <w:bCs/>
        <w:color w:val="414042"/>
      </w:rPr>
      <w:tblPr/>
      <w:tcPr>
        <w:tcBorders>
          <w:bottom w:val="single" w:sz="4" w:space="0" w:color="005466"/>
        </w:tcBorders>
        <w:shd w:val="clear" w:color="auto" w:fill="FFFFFF"/>
      </w:tcPr>
    </w:tblStylePr>
    <w:tblStylePr w:type="lastRow">
      <w:rPr>
        <w:rFonts w:asciiTheme="majorHAnsi" w:hAnsiTheme="majorHAnsi"/>
        <w:b/>
        <w:bCs/>
      </w:rPr>
      <w:tblPr/>
      <w:tcPr>
        <w:tcBorders>
          <w:top w:val="double" w:sz="4" w:space="0" w:color="005466"/>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6">
    <w:name w:val="List Table 6 Colorful Accent 6"/>
    <w:basedOn w:val="TableNormal"/>
    <w:uiPriority w:val="51"/>
    <w:locked/>
    <w:rsid w:val="00B45981"/>
    <w:pPr>
      <w:spacing w:before="80" w:after="80" w:line="240" w:lineRule="auto"/>
    </w:pPr>
    <w:tblPr>
      <w:tblStyleRowBandSize w:val="1"/>
      <w:tblStyleColBandSize w:val="1"/>
      <w:tblBorders>
        <w:top w:val="single" w:sz="4" w:space="0" w:color="052756"/>
        <w:bottom w:val="single" w:sz="4" w:space="0" w:color="052756"/>
      </w:tblBorders>
    </w:tblPr>
    <w:tblStylePr w:type="firstRow">
      <w:rPr>
        <w:rFonts w:asciiTheme="majorHAnsi" w:hAnsiTheme="majorHAnsi"/>
        <w:b/>
        <w:bCs/>
        <w:color w:val="414042"/>
      </w:rPr>
      <w:tblPr/>
      <w:tcPr>
        <w:tcBorders>
          <w:bottom w:val="single" w:sz="4" w:space="0" w:color="052756"/>
        </w:tcBorders>
      </w:tcPr>
    </w:tblStylePr>
    <w:tblStylePr w:type="lastRow">
      <w:rPr>
        <w:rFonts w:asciiTheme="majorHAnsi" w:hAnsiTheme="majorHAnsi"/>
        <w:b/>
        <w:bCs/>
      </w:rPr>
      <w:tblPr/>
      <w:tcPr>
        <w:tcBorders>
          <w:top w:val="double" w:sz="4" w:space="0" w:color="05275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7Colorful">
    <w:name w:val="List Table 7 Colorful"/>
    <w:basedOn w:val="TableNormal"/>
    <w:uiPriority w:val="52"/>
    <w:locked/>
    <w:rsid w:val="00B45981"/>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414042"/>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414042"/>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414042" w:themeColor="text1"/>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B45981"/>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C90774"/>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C90774"/>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C90774"/>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C90774"/>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B45981"/>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E7333F"/>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E7333F"/>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E7333F"/>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E7333F"/>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B45981"/>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E37608"/>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E37608"/>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E37608"/>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E37608"/>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B45981"/>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B88D2D"/>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B88D2D"/>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B88D2D"/>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B88D2D"/>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B45981"/>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2BA484"/>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2BA484"/>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2BA484"/>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2BA484"/>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B45981"/>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0B9DA2"/>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0B9DA2"/>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0B9DA2"/>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0B9DA2"/>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B4598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cPr>
        <w:tcBorders>
          <w:bottom w:val="single" w:sz="12" w:space="0" w:color="414042"/>
        </w:tcBorders>
      </w:tcPr>
    </w:tblStylePr>
    <w:tblStylePr w:type="lastRow">
      <w:rPr>
        <w:rFonts w:asciiTheme="majorHAnsi" w:hAnsiTheme="majorHAnsi"/>
        <w:b/>
        <w:bCs/>
      </w:rPr>
      <w:tblPr/>
      <w:tcPr>
        <w:tcBorders>
          <w:top w:val="double" w:sz="2" w:space="0" w:color="414042"/>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1">
    <w:name w:val="Grid Table 1 Light Accent 1"/>
    <w:basedOn w:val="TableNormal"/>
    <w:uiPriority w:val="46"/>
    <w:locked/>
    <w:rsid w:val="00B4598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cPr>
        <w:tcBorders>
          <w:bottom w:val="single" w:sz="12" w:space="0" w:color="C90774"/>
        </w:tcBorders>
      </w:tcPr>
    </w:tblStylePr>
    <w:tblStylePr w:type="lastRow">
      <w:rPr>
        <w:rFonts w:asciiTheme="majorHAnsi" w:hAnsiTheme="majorHAnsi"/>
        <w:b/>
        <w:bCs/>
      </w:rPr>
      <w:tblPr/>
      <w:tcPr>
        <w:tcBorders>
          <w:top w:val="double" w:sz="2" w:space="0" w:color="C90774"/>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2">
    <w:name w:val="Grid Table 1 Light Accent 2"/>
    <w:basedOn w:val="TableNormal"/>
    <w:uiPriority w:val="46"/>
    <w:locked/>
    <w:rsid w:val="00B4598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cPr>
        <w:tcBorders>
          <w:bottom w:val="single" w:sz="12" w:space="0" w:color="E7333F"/>
        </w:tcBorders>
      </w:tcPr>
    </w:tblStylePr>
    <w:tblStylePr w:type="lastRow">
      <w:rPr>
        <w:rFonts w:asciiTheme="majorHAnsi" w:hAnsiTheme="majorHAnsi"/>
        <w:b/>
        <w:bCs/>
      </w:rPr>
      <w:tblPr/>
      <w:tcPr>
        <w:tcBorders>
          <w:top w:val="double" w:sz="2" w:space="0" w:color="E7333F"/>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3">
    <w:name w:val="Grid Table 1 Light Accent 3"/>
    <w:basedOn w:val="TableNormal"/>
    <w:uiPriority w:val="46"/>
    <w:locked/>
    <w:rsid w:val="00B4598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cPr>
        <w:tcBorders>
          <w:bottom w:val="single" w:sz="12" w:space="0" w:color="E37608"/>
        </w:tcBorders>
      </w:tcPr>
    </w:tblStylePr>
    <w:tblStylePr w:type="lastRow">
      <w:rPr>
        <w:rFonts w:asciiTheme="majorHAnsi" w:hAnsiTheme="majorHAnsi"/>
        <w:b/>
        <w:bCs/>
      </w:rPr>
      <w:tblPr/>
      <w:tcPr>
        <w:tcBorders>
          <w:top w:val="double" w:sz="2" w:space="0" w:color="E37608"/>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4">
    <w:name w:val="Grid Table 1 Light Accent 4"/>
    <w:basedOn w:val="TableNormal"/>
    <w:uiPriority w:val="46"/>
    <w:locked/>
    <w:rsid w:val="00B4598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cPr>
        <w:tcBorders>
          <w:bottom w:val="single" w:sz="12" w:space="0" w:color="B88D2D"/>
        </w:tcBorders>
      </w:tcPr>
    </w:tblStylePr>
    <w:tblStylePr w:type="lastRow">
      <w:rPr>
        <w:rFonts w:asciiTheme="majorHAnsi" w:hAnsiTheme="majorHAnsi"/>
        <w:b/>
        <w:bCs/>
      </w:rPr>
      <w:tblPr/>
      <w:tcPr>
        <w:tcBorders>
          <w:top w:val="double" w:sz="2" w:space="0" w:color="B88D2D"/>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5">
    <w:name w:val="Grid Table 1 Light Accent 5"/>
    <w:basedOn w:val="TableNormal"/>
    <w:uiPriority w:val="46"/>
    <w:locked/>
    <w:rsid w:val="00B4598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cPr>
        <w:tcBorders>
          <w:bottom w:val="single" w:sz="12" w:space="0" w:color="2BA484"/>
        </w:tcBorders>
      </w:tcPr>
    </w:tblStylePr>
    <w:tblStylePr w:type="lastRow">
      <w:rPr>
        <w:rFonts w:asciiTheme="majorHAnsi" w:hAnsiTheme="majorHAnsi"/>
        <w:b/>
        <w:bCs/>
      </w:rPr>
      <w:tblPr/>
      <w:tcPr>
        <w:tcBorders>
          <w:top w:val="double" w:sz="2" w:space="0" w:color="2BA484"/>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6">
    <w:name w:val="Grid Table 1 Light Accent 6"/>
    <w:basedOn w:val="TableNormal"/>
    <w:uiPriority w:val="46"/>
    <w:locked/>
    <w:rsid w:val="00B4598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cPr>
        <w:tcBorders>
          <w:bottom w:val="single" w:sz="12" w:space="0" w:color="0B9DA2"/>
        </w:tcBorders>
      </w:tcPr>
    </w:tblStylePr>
    <w:tblStylePr w:type="lastRow">
      <w:rPr>
        <w:rFonts w:asciiTheme="majorHAnsi" w:hAnsiTheme="majorHAnsi"/>
        <w:b/>
        <w:bCs/>
      </w:rPr>
      <w:tblPr/>
      <w:tcPr>
        <w:tcBorders>
          <w:top w:val="double" w:sz="2" w:space="0" w:color="0B9DA2"/>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2">
    <w:name w:val="Grid Table 2"/>
    <w:basedOn w:val="TableNormal"/>
    <w:uiPriority w:val="47"/>
    <w:locked/>
    <w:rsid w:val="00B45981"/>
    <w:pPr>
      <w:spacing w:before="80" w:after="80" w:line="240" w:lineRule="auto"/>
    </w:pPr>
    <w:tblPr>
      <w:tblStyleRowBandSize w:val="1"/>
      <w:tblStyleColBandSize w:val="1"/>
      <w:tblBorders>
        <w:top w:val="single" w:sz="2" w:space="0" w:color="414042"/>
        <w:bottom w:val="single" w:sz="2" w:space="0" w:color="414042"/>
        <w:insideH w:val="single" w:sz="2" w:space="0" w:color="414042"/>
        <w:insideV w:val="single" w:sz="2" w:space="0" w:color="414042"/>
      </w:tblBorders>
    </w:tblPr>
    <w:tblStylePr w:type="firstRow">
      <w:rPr>
        <w:rFonts w:asciiTheme="majorHAnsi" w:hAnsiTheme="majorHAnsi"/>
        <w:b/>
        <w:bCs/>
      </w:rPr>
      <w:tblPr/>
      <w:tcPr>
        <w:tcBorders>
          <w:top w:val="nil"/>
          <w:bottom w:val="single" w:sz="12" w:space="0" w:color="414042"/>
          <w:insideH w:val="nil"/>
          <w:insideV w:val="nil"/>
        </w:tcBorders>
        <w:shd w:val="clear" w:color="auto" w:fill="FFFFFF" w:themeFill="background1"/>
      </w:tcPr>
    </w:tblStylePr>
    <w:tblStylePr w:type="lastRow">
      <w:rPr>
        <w:rFonts w:asciiTheme="majorHAnsi" w:hAnsiTheme="majorHAnsi"/>
        <w:b/>
        <w:bCs/>
      </w:rPr>
      <w:tblPr/>
      <w:tcPr>
        <w:tcBorders>
          <w:top w:val="double" w:sz="2" w:space="0" w:color="414042"/>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2-Accent1">
    <w:name w:val="Grid Table 2 Accent 1"/>
    <w:basedOn w:val="TableNormal"/>
    <w:uiPriority w:val="47"/>
    <w:locked/>
    <w:rsid w:val="00B45981"/>
    <w:pPr>
      <w:spacing w:before="80" w:after="80" w:line="240" w:lineRule="auto"/>
    </w:pPr>
    <w:tblPr>
      <w:tblStyleRowBandSize w:val="1"/>
      <w:tblStyleColBandSize w:val="1"/>
      <w:tblBorders>
        <w:top w:val="single" w:sz="2" w:space="0" w:color="C90774"/>
        <w:bottom w:val="single" w:sz="2" w:space="0" w:color="C90774"/>
        <w:insideH w:val="single" w:sz="2" w:space="0" w:color="C90774"/>
        <w:insideV w:val="single" w:sz="2" w:space="0" w:color="C90774"/>
      </w:tblBorders>
    </w:tblPr>
    <w:tblStylePr w:type="firstRow">
      <w:rPr>
        <w:rFonts w:asciiTheme="majorHAnsi" w:hAnsiTheme="majorHAnsi"/>
        <w:b/>
        <w:bCs/>
      </w:rPr>
      <w:tblPr/>
      <w:tcPr>
        <w:tcBorders>
          <w:top w:val="nil"/>
          <w:bottom w:val="single" w:sz="12" w:space="0" w:color="C90774"/>
          <w:insideH w:val="nil"/>
          <w:insideV w:val="nil"/>
        </w:tcBorders>
        <w:shd w:val="clear" w:color="auto" w:fill="FFFFFF" w:themeFill="background1"/>
      </w:tcPr>
    </w:tblStylePr>
    <w:tblStylePr w:type="lastRow">
      <w:rPr>
        <w:rFonts w:asciiTheme="majorHAnsi" w:hAnsiTheme="majorHAnsi"/>
        <w:b/>
        <w:bCs/>
      </w:rPr>
      <w:tblPr/>
      <w:tcPr>
        <w:tcBorders>
          <w:top w:val="double" w:sz="2" w:space="0" w:color="C90774"/>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3D9E6"/>
      </w:tcPr>
    </w:tblStylePr>
    <w:tblStylePr w:type="band1Horz">
      <w:tblPr/>
      <w:tcPr>
        <w:shd w:val="clear" w:color="auto" w:fill="F3D9E6"/>
      </w:tcPr>
    </w:tblStylePr>
  </w:style>
  <w:style w:type="table" w:styleId="GridTable2-Accent2">
    <w:name w:val="Grid Table 2 Accent 2"/>
    <w:basedOn w:val="TableNormal"/>
    <w:uiPriority w:val="47"/>
    <w:locked/>
    <w:rsid w:val="00B45981"/>
    <w:pPr>
      <w:spacing w:before="80" w:after="80" w:line="240" w:lineRule="auto"/>
    </w:pPr>
    <w:tblPr>
      <w:tblStyleRowBandSize w:val="1"/>
      <w:tblStyleColBandSize w:val="1"/>
      <w:tblBorders>
        <w:top w:val="single" w:sz="2" w:space="0" w:color="E7333F"/>
        <w:bottom w:val="single" w:sz="2" w:space="0" w:color="E7333F"/>
        <w:insideH w:val="single" w:sz="2" w:space="0" w:color="E7333F"/>
        <w:insideV w:val="single" w:sz="2" w:space="0" w:color="E7333F"/>
      </w:tblBorders>
    </w:tblPr>
    <w:tblStylePr w:type="firstRow">
      <w:rPr>
        <w:rFonts w:asciiTheme="majorHAnsi" w:hAnsiTheme="majorHAnsi"/>
        <w:b/>
        <w:bCs/>
      </w:rPr>
      <w:tblPr/>
      <w:tcPr>
        <w:tcBorders>
          <w:top w:val="nil"/>
          <w:bottom w:val="single" w:sz="12" w:space="0" w:color="E7333F"/>
          <w:insideH w:val="nil"/>
          <w:insideV w:val="nil"/>
        </w:tcBorders>
        <w:shd w:val="clear" w:color="auto" w:fill="FFFFFF" w:themeFill="background1"/>
      </w:tcPr>
    </w:tblStylePr>
    <w:tblStylePr w:type="lastRow">
      <w:rPr>
        <w:rFonts w:asciiTheme="majorHAnsi" w:hAnsiTheme="majorHAnsi"/>
        <w:b/>
        <w:bCs/>
      </w:rPr>
      <w:tblPr/>
      <w:tcPr>
        <w:tcBorders>
          <w:top w:val="double" w:sz="2" w:space="0" w:color="E7333F"/>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CDED6"/>
      </w:tcPr>
    </w:tblStylePr>
    <w:tblStylePr w:type="band1Horz">
      <w:tblPr/>
      <w:tcPr>
        <w:shd w:val="clear" w:color="auto" w:fill="FCDED6"/>
      </w:tcPr>
    </w:tblStylePr>
  </w:style>
  <w:style w:type="table" w:styleId="GridTable2-Accent3">
    <w:name w:val="Grid Table 2 Accent 3"/>
    <w:basedOn w:val="TableNormal"/>
    <w:uiPriority w:val="47"/>
    <w:locked/>
    <w:rsid w:val="00B45981"/>
    <w:pPr>
      <w:spacing w:before="80" w:after="80" w:line="240" w:lineRule="auto"/>
    </w:pPr>
    <w:tblPr>
      <w:tblStyleRowBandSize w:val="1"/>
      <w:tblStyleColBandSize w:val="1"/>
      <w:tblBorders>
        <w:top w:val="single" w:sz="2" w:space="0" w:color="E37608"/>
        <w:bottom w:val="single" w:sz="2" w:space="0" w:color="E37608"/>
        <w:insideH w:val="single" w:sz="2" w:space="0" w:color="E37608"/>
        <w:insideV w:val="single" w:sz="2" w:space="0" w:color="E37608"/>
      </w:tblBorders>
    </w:tblPr>
    <w:tblStylePr w:type="firstRow">
      <w:rPr>
        <w:rFonts w:asciiTheme="majorHAnsi" w:hAnsiTheme="majorHAnsi"/>
        <w:b/>
        <w:bCs/>
      </w:rPr>
      <w:tblPr/>
      <w:tcPr>
        <w:tcBorders>
          <w:top w:val="nil"/>
          <w:bottom w:val="single" w:sz="12" w:space="0" w:color="E37608"/>
          <w:insideH w:val="nil"/>
          <w:insideV w:val="nil"/>
        </w:tcBorders>
        <w:shd w:val="clear" w:color="auto" w:fill="FFFFFF" w:themeFill="background1"/>
      </w:tcPr>
    </w:tblStylePr>
    <w:tblStylePr w:type="lastRow">
      <w:rPr>
        <w:rFonts w:asciiTheme="majorHAnsi" w:hAnsiTheme="majorHAnsi"/>
        <w:b/>
        <w:bCs/>
      </w:rPr>
      <w:tblPr/>
      <w:tcPr>
        <w:tcBorders>
          <w:top w:val="double" w:sz="2" w:space="0" w:color="E37608"/>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BE5D1"/>
      </w:tcPr>
    </w:tblStylePr>
    <w:tblStylePr w:type="band1Horz">
      <w:tblPr/>
      <w:tcPr>
        <w:shd w:val="clear" w:color="auto" w:fill="FBE5D1"/>
      </w:tcPr>
    </w:tblStylePr>
  </w:style>
  <w:style w:type="table" w:styleId="GridTable2-Accent4">
    <w:name w:val="Grid Table 2 Accent 4"/>
    <w:basedOn w:val="TableNormal"/>
    <w:uiPriority w:val="47"/>
    <w:locked/>
    <w:rsid w:val="00B45981"/>
    <w:pPr>
      <w:spacing w:before="80" w:after="80" w:line="240" w:lineRule="auto"/>
    </w:pPr>
    <w:tblPr>
      <w:tblStyleRowBandSize w:val="1"/>
      <w:tblStyleColBandSize w:val="1"/>
      <w:tblBorders>
        <w:top w:val="single" w:sz="2" w:space="0" w:color="B88D2D"/>
        <w:bottom w:val="single" w:sz="2" w:space="0" w:color="B88D2D"/>
        <w:insideH w:val="single" w:sz="2" w:space="0" w:color="B88D2D"/>
        <w:insideV w:val="single" w:sz="2" w:space="0" w:color="B88D2D"/>
      </w:tblBorders>
    </w:tblPr>
    <w:tblStylePr w:type="firstRow">
      <w:rPr>
        <w:rFonts w:asciiTheme="majorHAnsi" w:hAnsiTheme="majorHAnsi"/>
        <w:b/>
        <w:bCs/>
      </w:rPr>
      <w:tblPr/>
      <w:tcPr>
        <w:tcBorders>
          <w:top w:val="nil"/>
          <w:bottom w:val="single" w:sz="12" w:space="0" w:color="B88D2D"/>
          <w:insideH w:val="nil"/>
          <w:insideV w:val="nil"/>
        </w:tcBorders>
        <w:shd w:val="clear" w:color="auto" w:fill="FFFFFF" w:themeFill="background1"/>
      </w:tcPr>
    </w:tblStylePr>
    <w:tblStylePr w:type="lastRow">
      <w:rPr>
        <w:rFonts w:asciiTheme="majorHAnsi" w:hAnsiTheme="majorHAnsi"/>
        <w:b/>
        <w:bCs/>
      </w:rPr>
      <w:tblPr/>
      <w:tcPr>
        <w:tcBorders>
          <w:top w:val="double" w:sz="2" w:space="0" w:color="B88D2D"/>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1E6D4"/>
      </w:tcPr>
    </w:tblStylePr>
    <w:tblStylePr w:type="band1Horz">
      <w:tblPr/>
      <w:tcPr>
        <w:shd w:val="clear" w:color="auto" w:fill="F1E6D4"/>
      </w:tcPr>
    </w:tblStylePr>
  </w:style>
  <w:style w:type="table" w:styleId="GridTable2-Accent5">
    <w:name w:val="Grid Table 2 Accent 5"/>
    <w:basedOn w:val="TableNormal"/>
    <w:uiPriority w:val="47"/>
    <w:locked/>
    <w:rsid w:val="00B45981"/>
    <w:pPr>
      <w:spacing w:before="80" w:after="80" w:line="240" w:lineRule="auto"/>
    </w:pPr>
    <w:tblPr>
      <w:tblStyleRowBandSize w:val="1"/>
      <w:tblStyleColBandSize w:val="1"/>
      <w:tblBorders>
        <w:top w:val="single" w:sz="2" w:space="0" w:color="2BA484"/>
        <w:bottom w:val="single" w:sz="2" w:space="0" w:color="2BA484"/>
        <w:insideH w:val="single" w:sz="2" w:space="0" w:color="2BA484"/>
        <w:insideV w:val="single" w:sz="2" w:space="0" w:color="2BA484"/>
      </w:tblBorders>
    </w:tblPr>
    <w:tblStylePr w:type="firstRow">
      <w:rPr>
        <w:rFonts w:asciiTheme="majorHAnsi" w:hAnsiTheme="majorHAnsi"/>
        <w:b/>
        <w:bCs/>
      </w:rPr>
      <w:tblPr/>
      <w:tcPr>
        <w:tcBorders>
          <w:top w:val="nil"/>
          <w:bottom w:val="single" w:sz="12" w:space="0" w:color="2BA484"/>
          <w:insideH w:val="nil"/>
          <w:insideV w:val="nil"/>
        </w:tcBorders>
        <w:shd w:val="clear" w:color="auto" w:fill="FFFFFF" w:themeFill="background1"/>
      </w:tcPr>
    </w:tblStylePr>
    <w:tblStylePr w:type="lastRow">
      <w:rPr>
        <w:rFonts w:asciiTheme="majorHAnsi" w:hAnsiTheme="majorHAnsi"/>
        <w:b/>
        <w:bCs/>
      </w:rPr>
      <w:tblPr/>
      <w:tcPr>
        <w:tcBorders>
          <w:top w:val="double" w:sz="2" w:space="0" w:color="2BA484"/>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E0EDE7"/>
      </w:tcPr>
    </w:tblStylePr>
    <w:tblStylePr w:type="band1Horz">
      <w:tblPr/>
      <w:tcPr>
        <w:shd w:val="clear" w:color="auto" w:fill="E0EDE7"/>
      </w:tcPr>
    </w:tblStylePr>
  </w:style>
  <w:style w:type="table" w:styleId="GridTable2-Accent6">
    <w:name w:val="Grid Table 2 Accent 6"/>
    <w:basedOn w:val="TableNormal"/>
    <w:uiPriority w:val="47"/>
    <w:locked/>
    <w:rsid w:val="00B45981"/>
    <w:pPr>
      <w:spacing w:before="80" w:after="80" w:line="240" w:lineRule="auto"/>
    </w:pPr>
    <w:tblPr>
      <w:tblStyleRowBandSize w:val="1"/>
      <w:tblStyleColBandSize w:val="1"/>
      <w:tblBorders>
        <w:top w:val="single" w:sz="2" w:space="0" w:color="0B9DA2"/>
        <w:bottom w:val="single" w:sz="2" w:space="0" w:color="0B9DA2"/>
        <w:insideH w:val="single" w:sz="2" w:space="0" w:color="0B9DA2"/>
        <w:insideV w:val="single" w:sz="2" w:space="0" w:color="0B9DA2"/>
      </w:tblBorders>
    </w:tblPr>
    <w:tblStylePr w:type="firstRow">
      <w:rPr>
        <w:rFonts w:asciiTheme="majorHAnsi" w:hAnsiTheme="majorHAnsi"/>
        <w:b/>
        <w:bCs/>
      </w:rPr>
      <w:tblPr/>
      <w:tcPr>
        <w:tcBorders>
          <w:top w:val="nil"/>
          <w:bottom w:val="single" w:sz="12" w:space="0" w:color="0B9DA2"/>
          <w:insideH w:val="nil"/>
          <w:insideV w:val="nil"/>
        </w:tcBorders>
        <w:shd w:val="clear" w:color="auto" w:fill="FFFFFF" w:themeFill="background1"/>
      </w:tcPr>
    </w:tblStylePr>
    <w:tblStylePr w:type="lastRow">
      <w:rPr>
        <w:rFonts w:asciiTheme="majorHAnsi" w:hAnsiTheme="majorHAnsi"/>
        <w:b/>
        <w:bCs/>
      </w:rPr>
      <w:tblPr/>
      <w:tcPr>
        <w:tcBorders>
          <w:top w:val="double" w:sz="2" w:space="0" w:color="0B9DA2"/>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DEEBED"/>
      </w:tcPr>
    </w:tblStylePr>
    <w:tblStylePr w:type="band1Horz">
      <w:tblPr/>
      <w:tcPr>
        <w:shd w:val="clear" w:color="auto" w:fill="DEEBED"/>
      </w:tcPr>
    </w:tblStylePr>
  </w:style>
  <w:style w:type="table" w:styleId="GridTable3">
    <w:name w:val="Grid Table 3"/>
    <w:basedOn w:val="TableNormal"/>
    <w:uiPriority w:val="48"/>
    <w:locked/>
    <w:rsid w:val="00B4598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u w:val="none"/>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1">
    <w:name w:val="Grid Table 3 Accent 1"/>
    <w:basedOn w:val="TableNormal"/>
    <w:uiPriority w:val="48"/>
    <w:locked/>
    <w:rsid w:val="00B4598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3D9E6"/>
      </w:tcPr>
    </w:tblStylePr>
    <w:tblStylePr w:type="band1Horz">
      <w:tblPr/>
      <w:tcPr>
        <w:shd w:val="clear" w:color="auto" w:fill="F3D9E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PlainTable1">
    <w:name w:val="Plain Table 1"/>
    <w:basedOn w:val="TableNormal"/>
    <w:uiPriority w:val="41"/>
    <w:rsid w:val="00B45981"/>
    <w:pPr>
      <w:spacing w:before="80" w:after="8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ajorHAnsi" w:hAnsiTheme="majorHAnsi"/>
        <w:b/>
        <w:bCs/>
        <w:i w:val="0"/>
      </w:rPr>
    </w:tblStylePr>
    <w:tblStylePr w:type="lastRow">
      <w:rPr>
        <w:rFonts w:asciiTheme="majorHAnsi" w:hAnsiTheme="majorHAnsi"/>
        <w:b/>
        <w:bCs/>
        <w:i w:val="0"/>
      </w:rPr>
      <w:tblPr/>
      <w:tcPr>
        <w:tcBorders>
          <w:top w:val="double" w:sz="4" w:space="0" w:color="BFBFBF" w:themeColor="background1" w:themeShade="BF"/>
        </w:tcBorders>
      </w:tcPr>
    </w:tblStylePr>
    <w:tblStylePr w:type="firstCol">
      <w:rPr>
        <w:rFonts w:asciiTheme="majorHAnsi" w:hAnsiTheme="majorHAnsi"/>
        <w:b/>
        <w:bCs/>
        <w:i w:val="0"/>
      </w:rPr>
    </w:tblStylePr>
    <w:tblStylePr w:type="lastCol">
      <w:rPr>
        <w:rFonts w:asciiTheme="majorHAnsi" w:hAnsiTheme="majorHAnsi"/>
        <w:b/>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45981"/>
    <w:pPr>
      <w:spacing w:before="80" w:after="80" w:line="240" w:lineRule="auto"/>
    </w:pPr>
    <w:tblPr>
      <w:tblStyleRowBandSize w:val="1"/>
      <w:tblStyleColBandSize w:val="1"/>
      <w:tblBorders>
        <w:top w:val="single" w:sz="4" w:space="0" w:color="9F9EA1" w:themeColor="text1" w:themeTint="80"/>
        <w:bottom w:val="single" w:sz="4" w:space="0" w:color="9F9EA1" w:themeColor="text1" w:themeTint="80"/>
      </w:tblBorders>
    </w:tblPr>
    <w:tblStylePr w:type="firstRow">
      <w:rPr>
        <w:rFonts w:asciiTheme="majorHAnsi" w:hAnsiTheme="majorHAnsi"/>
        <w:b/>
        <w:bCs/>
        <w:i w:val="0"/>
      </w:rPr>
      <w:tblPr/>
      <w:tcPr>
        <w:tcBorders>
          <w:bottom w:val="single" w:sz="4" w:space="0" w:color="9F9EA1" w:themeColor="text1" w:themeTint="80"/>
        </w:tcBorders>
      </w:tcPr>
    </w:tblStylePr>
    <w:tblStylePr w:type="lastRow">
      <w:rPr>
        <w:rFonts w:asciiTheme="majorHAnsi" w:hAnsiTheme="majorHAnsi"/>
        <w:b/>
        <w:bCs/>
        <w:i w:val="0"/>
      </w:rPr>
      <w:tblPr/>
      <w:tcPr>
        <w:tcBorders>
          <w:top w:val="single" w:sz="4" w:space="0" w:color="9F9EA1" w:themeColor="text1" w:themeTint="80"/>
        </w:tcBorders>
      </w:tcPr>
    </w:tblStylePr>
    <w:tblStylePr w:type="firstCol">
      <w:rPr>
        <w:rFonts w:asciiTheme="majorHAnsi" w:hAnsiTheme="majorHAnsi"/>
        <w:b/>
        <w:bCs/>
        <w:i w:val="0"/>
      </w:rPr>
    </w:tblStylePr>
    <w:tblStylePr w:type="lastCol">
      <w:rPr>
        <w:rFonts w:asciiTheme="majorHAnsi" w:hAnsiTheme="majorHAnsi"/>
        <w:b/>
        <w:bCs/>
        <w:i w:val="0"/>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B45981"/>
    <w:pPr>
      <w:spacing w:before="80" w:after="80" w:line="240" w:lineRule="auto"/>
    </w:pPr>
    <w:tblPr>
      <w:tblStyleRowBandSize w:val="1"/>
      <w:tblStyleColBandSize w:val="1"/>
    </w:tblPr>
    <w:tblStylePr w:type="firstRow">
      <w:rPr>
        <w:rFonts w:asciiTheme="majorHAnsi" w:hAnsiTheme="majorHAnsi"/>
        <w:b/>
        <w:bCs/>
        <w:i w:val="0"/>
        <w:caps/>
      </w:rPr>
      <w:tblPr/>
      <w:tcPr>
        <w:tcBorders>
          <w:bottom w:val="single" w:sz="4" w:space="0" w:color="9F9EA1" w:themeColor="text1" w:themeTint="80"/>
        </w:tcBorders>
      </w:tcPr>
    </w:tblStylePr>
    <w:tblStylePr w:type="lastRow">
      <w:rPr>
        <w:rFonts w:asciiTheme="majorHAnsi" w:hAnsiTheme="majorHAnsi"/>
        <w:b/>
        <w:bCs/>
        <w:i w:val="0"/>
        <w:caps/>
      </w:rPr>
      <w:tblPr/>
      <w:tcPr>
        <w:tcBorders>
          <w:top w:val="nil"/>
        </w:tcBorders>
      </w:tcPr>
    </w:tblStylePr>
    <w:tblStylePr w:type="firstCol">
      <w:rPr>
        <w:rFonts w:asciiTheme="majorHAnsi" w:hAnsiTheme="majorHAnsi"/>
        <w:b/>
        <w:bCs/>
        <w:i w:val="0"/>
        <w:caps/>
      </w:rPr>
      <w:tblPr/>
      <w:tcPr>
        <w:tcBorders>
          <w:right w:val="single" w:sz="4" w:space="0" w:color="9F9EA1" w:themeColor="text1" w:themeTint="80"/>
        </w:tcBorders>
      </w:tcPr>
    </w:tblStylePr>
    <w:tblStylePr w:type="lastCol">
      <w:rPr>
        <w:rFonts w:asciiTheme="majorHAnsi" w:hAnsiTheme="majorHAnsi"/>
        <w:b/>
        <w:bCs/>
        <w:i w:val="0"/>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45981"/>
    <w:pPr>
      <w:spacing w:before="80" w:after="80" w:line="240" w:lineRule="auto"/>
    </w:pPr>
    <w:tblPr>
      <w:tblStyleRowBandSize w:val="1"/>
      <w:tblStyleColBandSize w:val="1"/>
    </w:tblPr>
    <w:tblStylePr w:type="firstRow">
      <w:rPr>
        <w:rFonts w:asciiTheme="majorHAnsi" w:eastAsiaTheme="majorEastAsia" w:hAnsiTheme="majorHAnsi" w:cstheme="majorBidi"/>
        <w:b/>
        <w:i/>
        <w:iCs/>
        <w:sz w:val="22"/>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b/>
        <w:i/>
        <w:iCs/>
        <w:sz w:val="22"/>
      </w:rPr>
      <w:tblPr/>
      <w:tcPr>
        <w:tcBorders>
          <w:top w:val="single" w:sz="4" w:space="0" w:color="9F9EA1" w:themeColor="text1" w:themeTint="80"/>
        </w:tcBorders>
        <w:shd w:val="clear" w:color="auto" w:fill="FFFFFF" w:themeFill="background1"/>
      </w:tcPr>
    </w:tblStylePr>
    <w:tblStylePr w:type="firstCol">
      <w:pPr>
        <w:jc w:val="left"/>
      </w:pPr>
      <w:rPr>
        <w:rFonts w:asciiTheme="majorHAnsi" w:eastAsiaTheme="majorEastAsia" w:hAnsiTheme="majorHAnsi" w:cstheme="majorBidi"/>
        <w:i/>
        <w:iCs/>
        <w:sz w:val="22"/>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2"/>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2">
    <w:name w:val="Grid Table 3 Accent 2"/>
    <w:basedOn w:val="TableNormal"/>
    <w:uiPriority w:val="48"/>
    <w:locked/>
    <w:rsid w:val="00B4598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D6"/>
      </w:tcPr>
    </w:tblStylePr>
    <w:tblStylePr w:type="band1Horz">
      <w:tblPr/>
      <w:tcPr>
        <w:shd w:val="clear" w:color="auto" w:fill="FCDED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3">
    <w:name w:val="Grid Table 3 Accent 3"/>
    <w:basedOn w:val="TableNormal"/>
    <w:uiPriority w:val="48"/>
    <w:locked/>
    <w:rsid w:val="00B4598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1"/>
      </w:tcPr>
    </w:tblStylePr>
    <w:tblStylePr w:type="band1Horz">
      <w:tblPr/>
      <w:tcPr>
        <w:shd w:val="clear" w:color="auto" w:fill="FBE5D1"/>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4">
    <w:name w:val="Grid Table 3 Accent 4"/>
    <w:basedOn w:val="TableNormal"/>
    <w:uiPriority w:val="48"/>
    <w:locked/>
    <w:rsid w:val="00B4598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1E6D4"/>
      </w:tcPr>
    </w:tblStylePr>
    <w:tblStylePr w:type="band1Horz">
      <w:tblPr/>
      <w:tcPr>
        <w:shd w:val="clear" w:color="auto" w:fill="F1E6D4"/>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5">
    <w:name w:val="Grid Table 3 Accent 5"/>
    <w:basedOn w:val="TableNormal"/>
    <w:uiPriority w:val="48"/>
    <w:locked/>
    <w:rsid w:val="00B4598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E7"/>
      </w:tcPr>
    </w:tblStylePr>
    <w:tblStylePr w:type="band1Horz">
      <w:tblPr/>
      <w:tcPr>
        <w:shd w:val="clear" w:color="auto" w:fill="E0EDE7"/>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6">
    <w:name w:val="Grid Table 3 Accent 6"/>
    <w:basedOn w:val="TableNormal"/>
    <w:uiPriority w:val="48"/>
    <w:locked/>
    <w:rsid w:val="00B4598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DEEBED"/>
      </w:tcPr>
    </w:tblStylePr>
    <w:tblStylePr w:type="band1Horz">
      <w:tblPr/>
      <w:tcPr>
        <w:shd w:val="clear" w:color="auto" w:fill="DEEBED"/>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4">
    <w:name w:val="Grid Table 4"/>
    <w:basedOn w:val="TableNormal"/>
    <w:uiPriority w:val="49"/>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414042"/>
          <w:left w:val="single" w:sz="4" w:space="0" w:color="414042"/>
          <w:bottom w:val="single" w:sz="4" w:space="0" w:color="414042"/>
          <w:right w:val="single" w:sz="4" w:space="0" w:color="414042"/>
          <w:insideH w:val="nil"/>
          <w:insideV w:val="nil"/>
        </w:tcBorders>
        <w:shd w:val="clear" w:color="auto" w:fill="414042"/>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1">
    <w:name w:val="Grid Table 4 Accent 1"/>
    <w:basedOn w:val="TableNormal"/>
    <w:uiPriority w:val="49"/>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A9212A"/>
          <w:left w:val="single" w:sz="4" w:space="0" w:color="A9212A"/>
          <w:bottom w:val="single" w:sz="4" w:space="0" w:color="A9212A"/>
          <w:right w:val="single" w:sz="4" w:space="0" w:color="A9212A"/>
          <w:insideH w:val="nil"/>
          <w:insideV w:val="nil"/>
        </w:tcBorders>
        <w:shd w:val="clear" w:color="auto" w:fill="A9212A"/>
      </w:tcPr>
    </w:tblStylePr>
    <w:tblStylePr w:type="lastRow">
      <w:rPr>
        <w:rFonts w:asciiTheme="majorHAnsi" w:hAnsiTheme="majorHAnsi"/>
        <w:b/>
        <w:bCs/>
      </w:rPr>
      <w:tblPr/>
      <w:tcPr>
        <w:tcBorders>
          <w:top w:val="double" w:sz="4" w:space="0" w:color="A9212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2">
    <w:name w:val="Grid Table 4 Accent 2"/>
    <w:basedOn w:val="TableNormal"/>
    <w:uiPriority w:val="49"/>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9A044A"/>
          <w:left w:val="single" w:sz="4" w:space="0" w:color="9A044A"/>
          <w:bottom w:val="single" w:sz="4" w:space="0" w:color="9A044A"/>
          <w:right w:val="single" w:sz="4" w:space="0" w:color="9A044A"/>
          <w:insideH w:val="nil"/>
          <w:insideV w:val="nil"/>
        </w:tcBorders>
        <w:shd w:val="clear" w:color="auto" w:fill="9A044A"/>
      </w:tcPr>
    </w:tblStylePr>
    <w:tblStylePr w:type="lastRow">
      <w:rPr>
        <w:rFonts w:asciiTheme="majorHAnsi" w:hAnsiTheme="majorHAnsi"/>
        <w:b/>
        <w:bCs/>
      </w:rPr>
      <w:tblPr/>
      <w:tcPr>
        <w:tcBorders>
          <w:top w:val="double" w:sz="4" w:space="0" w:color="9A044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3">
    <w:name w:val="Grid Table 4 Accent 3"/>
    <w:basedOn w:val="TableNormal"/>
    <w:uiPriority w:val="49"/>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653250"/>
          <w:left w:val="single" w:sz="4" w:space="0" w:color="653250"/>
          <w:bottom w:val="single" w:sz="4" w:space="0" w:color="653250"/>
          <w:right w:val="single" w:sz="4" w:space="0" w:color="653250"/>
          <w:insideH w:val="nil"/>
          <w:insideV w:val="nil"/>
        </w:tcBorders>
        <w:shd w:val="clear" w:color="auto" w:fill="653250"/>
      </w:tcPr>
    </w:tblStylePr>
    <w:tblStylePr w:type="lastRow">
      <w:rPr>
        <w:rFonts w:asciiTheme="majorHAnsi" w:hAnsiTheme="majorHAnsi"/>
        <w:b/>
        <w:bCs/>
      </w:rPr>
      <w:tblPr/>
      <w:tcPr>
        <w:tcBorders>
          <w:top w:val="double" w:sz="4" w:space="0" w:color="653250"/>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4">
    <w:name w:val="Grid Table 4 Accent 4"/>
    <w:basedOn w:val="TableNormal"/>
    <w:uiPriority w:val="49"/>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004C42"/>
          <w:left w:val="single" w:sz="4" w:space="0" w:color="004C42"/>
          <w:bottom w:val="single" w:sz="4" w:space="0" w:color="004C42"/>
          <w:right w:val="single" w:sz="4" w:space="0" w:color="004C42"/>
          <w:insideH w:val="nil"/>
          <w:insideV w:val="nil"/>
        </w:tcBorders>
        <w:shd w:val="clear" w:color="auto" w:fill="004C42"/>
      </w:tcPr>
    </w:tblStylePr>
    <w:tblStylePr w:type="lastRow">
      <w:rPr>
        <w:rFonts w:asciiTheme="majorHAnsi" w:hAnsiTheme="majorHAnsi"/>
        <w:b/>
        <w:bCs/>
      </w:rPr>
      <w:tblPr/>
      <w:tcPr>
        <w:tcBorders>
          <w:top w:val="double" w:sz="4" w:space="0" w:color="004C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5">
    <w:name w:val="Grid Table 4 Accent 5"/>
    <w:basedOn w:val="TableNormal"/>
    <w:uiPriority w:val="49"/>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005466"/>
          <w:left w:val="single" w:sz="4" w:space="0" w:color="005466"/>
          <w:bottom w:val="single" w:sz="4" w:space="0" w:color="005466"/>
          <w:right w:val="single" w:sz="4" w:space="0" w:color="005466"/>
          <w:insideH w:val="nil"/>
          <w:insideV w:val="nil"/>
        </w:tcBorders>
        <w:shd w:val="clear" w:color="auto" w:fill="005466"/>
      </w:tcPr>
    </w:tblStylePr>
    <w:tblStylePr w:type="lastRow">
      <w:rPr>
        <w:rFonts w:asciiTheme="majorHAnsi" w:hAnsiTheme="majorHAnsi"/>
        <w:b/>
        <w:bCs/>
      </w:rPr>
      <w:tblPr/>
      <w:tcPr>
        <w:tcBorders>
          <w:top w:val="double" w:sz="4" w:space="0" w:color="00546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hemeFill="background1"/>
      </w:tcPr>
    </w:tblStylePr>
  </w:style>
  <w:style w:type="table" w:styleId="GridTable4-Accent6">
    <w:name w:val="Grid Table 4 Accent 6"/>
    <w:basedOn w:val="TableNormal"/>
    <w:uiPriority w:val="49"/>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052756"/>
          <w:left w:val="single" w:sz="4" w:space="0" w:color="052756"/>
          <w:bottom w:val="single" w:sz="4" w:space="0" w:color="052756"/>
          <w:right w:val="single" w:sz="4" w:space="0" w:color="052756"/>
          <w:insideH w:val="nil"/>
          <w:insideV w:val="nil"/>
        </w:tcBorders>
        <w:shd w:val="clear" w:color="auto" w:fill="052756"/>
      </w:tcPr>
    </w:tblStylePr>
    <w:tblStylePr w:type="lastRow">
      <w:rPr>
        <w:rFonts w:asciiTheme="majorHAnsi" w:hAnsiTheme="majorHAnsi"/>
        <w:b/>
        <w:bCs/>
      </w:rPr>
      <w:tblPr/>
      <w:tcPr>
        <w:tcBorders>
          <w:top w:val="double" w:sz="4" w:space="0" w:color="05275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5Dark">
    <w:name w:val="Grid Table 5 Dark"/>
    <w:basedOn w:val="TableNormal"/>
    <w:uiPriority w:val="50"/>
    <w:rsid w:val="00B4598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1">
    <w:name w:val="Grid Table 5 Dark Accent 1"/>
    <w:basedOn w:val="TableNormal"/>
    <w:uiPriority w:val="50"/>
    <w:rsid w:val="00B4598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CE5" w:themeFill="accent1"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212A"/>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212A"/>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212A"/>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212A"/>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2">
    <w:name w:val="Grid Table 5 Dark Accent 2"/>
    <w:basedOn w:val="TableNormal"/>
    <w:uiPriority w:val="50"/>
    <w:rsid w:val="00B4598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A" w:themeFill="accent2"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044A"/>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044A"/>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044A"/>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044A"/>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3">
    <w:name w:val="Grid Table 5 Dark Accent 3"/>
    <w:basedOn w:val="TableNormal"/>
    <w:uiPriority w:val="50"/>
    <w:rsid w:val="00B4598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D2" w:themeFill="accent3"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3250"/>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3250"/>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3250"/>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3250"/>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4">
    <w:name w:val="Grid Table 5 Dark Accent 4"/>
    <w:basedOn w:val="TableNormal"/>
    <w:uiPriority w:val="50"/>
    <w:rsid w:val="00B4598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9D2" w:themeFill="accent4"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42"/>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42"/>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42"/>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42"/>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5">
    <w:name w:val="Grid Table 5 Dark Accent 5"/>
    <w:basedOn w:val="TableNormal"/>
    <w:uiPriority w:val="50"/>
    <w:rsid w:val="00B4598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2E8" w:themeFill="accent5"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66"/>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66"/>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66"/>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66"/>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6">
    <w:name w:val="Grid Table 5 Dark Accent 6"/>
    <w:basedOn w:val="TableNormal"/>
    <w:uiPriority w:val="50"/>
    <w:rsid w:val="00B4598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EFF" w:themeFill="accent6"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2756"/>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2756"/>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2756"/>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2756"/>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6Colorful">
    <w:name w:val="Grid Table 6 Colorful"/>
    <w:basedOn w:val="TableNormal"/>
    <w:uiPriority w:val="51"/>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414042"/>
        </w:tcBorders>
        <w:shd w:val="clear" w:color="auto" w:fill="FFFFFF" w:themeFill="background1"/>
      </w:tcPr>
    </w:tblStylePr>
    <w:tblStylePr w:type="lastRow">
      <w:rPr>
        <w:rFonts w:asciiTheme="majorHAnsi" w:hAnsiTheme="majorHAnsi"/>
        <w:b/>
        <w:bCs/>
      </w:rPr>
      <w:tblPr/>
      <w:tcPr>
        <w:tcBorders>
          <w:top w:val="double" w:sz="4" w:space="0" w:color="41404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1">
    <w:name w:val="Grid Table 6 Colorful Accent 1"/>
    <w:basedOn w:val="TableNormal"/>
    <w:uiPriority w:val="51"/>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C90774"/>
        </w:tcBorders>
        <w:shd w:val="clear" w:color="auto" w:fill="FFFFFF" w:themeFill="background1"/>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2">
    <w:name w:val="Grid Table 6 Colorful Accent 2"/>
    <w:basedOn w:val="TableNormal"/>
    <w:uiPriority w:val="51"/>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E7333F"/>
        </w:tcBorders>
        <w:shd w:val="clear" w:color="auto" w:fill="FFFFFF" w:themeFill="background1"/>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E37608"/>
        </w:tcBorders>
        <w:shd w:val="clear" w:color="auto" w:fill="FFFFFF" w:themeFill="background1"/>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4">
    <w:name w:val="Grid Table 6 Colorful Accent 4"/>
    <w:basedOn w:val="TableNormal"/>
    <w:uiPriority w:val="51"/>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B88D2D"/>
        </w:tcBorders>
        <w:shd w:val="clear" w:color="auto" w:fill="FFFFFF" w:themeFill="background1"/>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5">
    <w:name w:val="Grid Table 6 Colorful Accent 5"/>
    <w:basedOn w:val="TableNormal"/>
    <w:uiPriority w:val="51"/>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2BA484"/>
        </w:tcBorders>
        <w:shd w:val="clear" w:color="auto" w:fill="FFFFFF" w:themeFill="background1"/>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6">
    <w:name w:val="Grid Table 6 Colorful Accent 6"/>
    <w:basedOn w:val="TableNormal"/>
    <w:uiPriority w:val="51"/>
    <w:rsid w:val="00B4598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0B9DA2"/>
        </w:tcBorders>
        <w:shd w:val="clear" w:color="auto" w:fill="FFFFFF" w:themeFill="background1"/>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7Colorful">
    <w:name w:val="Grid Table 7 Colorful"/>
    <w:basedOn w:val="TableNormal"/>
    <w:uiPriority w:val="52"/>
    <w:locked/>
    <w:rsid w:val="00B4598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414042"/>
        </w:tcBorders>
      </w:tcPr>
    </w:tblStylePr>
    <w:tblStylePr w:type="nwCell">
      <w:tblPr/>
      <w:tcPr>
        <w:tcBorders>
          <w:top w:val="nil"/>
          <w:left w:val="nil"/>
          <w:bottom w:val="single" w:sz="4" w:space="0" w:color="414042"/>
          <w:right w:val="nil"/>
          <w:insideH w:val="nil"/>
          <w:insideV w:val="nil"/>
          <w:tl2br w:val="nil"/>
          <w:tr2bl w:val="nil"/>
        </w:tcBorders>
      </w:tcPr>
    </w:tblStylePr>
    <w:tblStylePr w:type="seCell">
      <w:tblPr/>
      <w:tcPr>
        <w:tcBorders>
          <w:top w:val="single" w:sz="4" w:space="0" w:color="414042"/>
        </w:tcBorders>
      </w:tcPr>
    </w:tblStylePr>
    <w:tblStylePr w:type="swCell">
      <w:tblPr/>
      <w:tcPr>
        <w:tcBorders>
          <w:top w:val="single" w:sz="4" w:space="0" w:color="414042"/>
        </w:tcBorders>
      </w:tcPr>
    </w:tblStylePr>
  </w:style>
  <w:style w:type="table" w:styleId="GridTable7Colorful-Accent1">
    <w:name w:val="Grid Table 7 Colorful Accent 1"/>
    <w:basedOn w:val="TableNormal"/>
    <w:uiPriority w:val="52"/>
    <w:locked/>
    <w:rsid w:val="00B4598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cPr>
        <w:tcBorders>
          <w:top w:val="nil"/>
          <w:left w:val="nil"/>
          <w:bottom w:val="single" w:sz="4" w:space="0" w:color="C90774"/>
          <w:right w:val="nil"/>
          <w:insideH w:val="nil"/>
          <w:insideV w:val="nil"/>
          <w:tl2br w:val="nil"/>
          <w:tr2bl w:val="nil"/>
        </w:tcBorders>
        <w:shd w:val="clear" w:color="auto" w:fill="FFFFFF"/>
      </w:tcPr>
    </w:tblStylePr>
    <w:tblStylePr w:type="lastRow">
      <w:rPr>
        <w:rFonts w:asciiTheme="majorHAnsi" w:hAnsiTheme="majorHAnsi"/>
        <w:b/>
        <w:bCs/>
      </w:rPr>
      <w:tblPr/>
      <w:tcPr>
        <w:tcBorders>
          <w:top w:val="single" w:sz="4" w:space="0" w:color="C90774"/>
          <w:left w:val="nil"/>
          <w:bottom w:val="nil"/>
          <w:right w:val="nil"/>
          <w:insideH w:val="nil"/>
          <w:insideV w:val="nil"/>
          <w:tl2br w:val="nil"/>
          <w:tr2bl w:val="nil"/>
        </w:tcBorders>
        <w:shd w:val="clear" w:color="auto" w:fill="FFFFFF"/>
      </w:tcPr>
    </w:tblStylePr>
    <w:tblStylePr w:type="firstCol">
      <w:pPr>
        <w:jc w:val="left"/>
      </w:pPr>
      <w:rPr>
        <w:rFonts w:asciiTheme="majorHAnsi" w:hAnsiTheme="majorHAnsi"/>
        <w:i/>
        <w:iCs/>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C90774"/>
        </w:tcBorders>
      </w:tcPr>
    </w:tblStylePr>
    <w:tblStylePr w:type="nwCell">
      <w:tblPr/>
      <w:tcPr>
        <w:tcBorders>
          <w:bottom w:val="single" w:sz="4" w:space="0" w:color="C90774"/>
        </w:tcBorders>
      </w:tcPr>
    </w:tblStylePr>
    <w:tblStylePr w:type="seCell">
      <w:tblPr/>
      <w:tcPr>
        <w:tcBorders>
          <w:top w:val="single" w:sz="4" w:space="0" w:color="C90774"/>
        </w:tcBorders>
      </w:tcPr>
    </w:tblStylePr>
    <w:tblStylePr w:type="swCell">
      <w:tblPr/>
      <w:tcPr>
        <w:tcBorders>
          <w:top w:val="single" w:sz="4" w:space="0" w:color="C90774"/>
        </w:tcBorders>
      </w:tcPr>
    </w:tblStylePr>
  </w:style>
  <w:style w:type="table" w:styleId="GridTable7Colorful-Accent2">
    <w:name w:val="Grid Table 7 Colorful Accent 2"/>
    <w:basedOn w:val="TableNormal"/>
    <w:uiPriority w:val="52"/>
    <w:locked/>
    <w:rsid w:val="00B4598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E7333F"/>
        </w:tcBorders>
      </w:tcPr>
    </w:tblStylePr>
    <w:tblStylePr w:type="nwCell">
      <w:tblPr/>
      <w:tcPr>
        <w:tcBorders>
          <w:bottom w:val="single" w:sz="4" w:space="0" w:color="E7333F"/>
        </w:tcBorders>
      </w:tcPr>
    </w:tblStylePr>
    <w:tblStylePr w:type="seCell">
      <w:tblPr/>
      <w:tcPr>
        <w:tcBorders>
          <w:top w:val="single" w:sz="4" w:space="0" w:color="E7333F"/>
        </w:tcBorders>
      </w:tcPr>
    </w:tblStylePr>
    <w:tblStylePr w:type="swCell">
      <w:tblPr/>
      <w:tcPr>
        <w:tcBorders>
          <w:top w:val="single" w:sz="4" w:space="0" w:color="E7333F"/>
        </w:tcBorders>
      </w:tcPr>
    </w:tblStylePr>
  </w:style>
  <w:style w:type="table" w:styleId="GridTable7Colorful-Accent3">
    <w:name w:val="Grid Table 7 Colorful Accent 3"/>
    <w:basedOn w:val="TableNormal"/>
    <w:uiPriority w:val="52"/>
    <w:locked/>
    <w:rsid w:val="00B4598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E37608"/>
        </w:tcBorders>
      </w:tcPr>
    </w:tblStylePr>
    <w:tblStylePr w:type="nwCell">
      <w:tblPr/>
      <w:tcPr>
        <w:tcBorders>
          <w:bottom w:val="single" w:sz="4" w:space="0" w:color="E37608"/>
        </w:tcBorders>
      </w:tcPr>
    </w:tblStylePr>
    <w:tblStylePr w:type="seCell">
      <w:tblPr/>
      <w:tcPr>
        <w:tcBorders>
          <w:top w:val="single" w:sz="4" w:space="0" w:color="E37608"/>
        </w:tcBorders>
      </w:tcPr>
    </w:tblStylePr>
    <w:tblStylePr w:type="swCell">
      <w:tblPr/>
      <w:tcPr>
        <w:tcBorders>
          <w:top w:val="single" w:sz="4" w:space="0" w:color="E37608"/>
        </w:tcBorders>
      </w:tcPr>
    </w:tblStylePr>
  </w:style>
  <w:style w:type="table" w:styleId="GridTable7Colorful-Accent4">
    <w:name w:val="Grid Table 7 Colorful Accent 4"/>
    <w:basedOn w:val="TableNormal"/>
    <w:uiPriority w:val="52"/>
    <w:locked/>
    <w:rsid w:val="00B4598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B88D2D"/>
        </w:tcBorders>
      </w:tcPr>
    </w:tblStylePr>
    <w:tblStylePr w:type="nwCell">
      <w:tblPr/>
      <w:tcPr>
        <w:tcBorders>
          <w:bottom w:val="single" w:sz="4" w:space="0" w:color="B88D2D"/>
        </w:tcBorders>
      </w:tcPr>
    </w:tblStylePr>
    <w:tblStylePr w:type="seCell">
      <w:tblPr/>
      <w:tcPr>
        <w:tcBorders>
          <w:top w:val="single" w:sz="4" w:space="0" w:color="B88D2D"/>
        </w:tcBorders>
      </w:tcPr>
    </w:tblStylePr>
    <w:tblStylePr w:type="swCell">
      <w:tblPr/>
      <w:tcPr>
        <w:tcBorders>
          <w:top w:val="single" w:sz="4" w:space="0" w:color="B88D2D"/>
        </w:tcBorders>
      </w:tcPr>
    </w:tblStylePr>
  </w:style>
  <w:style w:type="table" w:styleId="GridTable7Colorful-Accent5">
    <w:name w:val="Grid Table 7 Colorful Accent 5"/>
    <w:basedOn w:val="TableNormal"/>
    <w:uiPriority w:val="52"/>
    <w:locked/>
    <w:rsid w:val="00B4598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2BA484"/>
        </w:tcBorders>
      </w:tcPr>
    </w:tblStylePr>
    <w:tblStylePr w:type="nwCell">
      <w:tblPr/>
      <w:tcPr>
        <w:tcBorders>
          <w:bottom w:val="single" w:sz="4" w:space="0" w:color="2BA484"/>
        </w:tcBorders>
      </w:tcPr>
    </w:tblStylePr>
    <w:tblStylePr w:type="seCell">
      <w:tblPr/>
      <w:tcPr>
        <w:tcBorders>
          <w:top w:val="single" w:sz="4" w:space="0" w:color="2BA484"/>
        </w:tcBorders>
      </w:tcPr>
    </w:tblStylePr>
    <w:tblStylePr w:type="swCell">
      <w:tblPr/>
      <w:tcPr>
        <w:tcBorders>
          <w:top w:val="single" w:sz="4" w:space="0" w:color="2BA484"/>
        </w:tcBorders>
      </w:tcPr>
    </w:tblStylePr>
  </w:style>
  <w:style w:type="table" w:styleId="GridTable7Colorful-Accent6">
    <w:name w:val="Grid Table 7 Colorful Accent 6"/>
    <w:basedOn w:val="TableNormal"/>
    <w:uiPriority w:val="52"/>
    <w:locked/>
    <w:rsid w:val="00B4598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0B9DA2"/>
        </w:tcBorders>
      </w:tcPr>
    </w:tblStylePr>
    <w:tblStylePr w:type="nwCell">
      <w:tblPr/>
      <w:tcPr>
        <w:tcBorders>
          <w:bottom w:val="single" w:sz="4" w:space="0" w:color="0B9DA2"/>
        </w:tcBorders>
      </w:tcPr>
    </w:tblStylePr>
    <w:tblStylePr w:type="seCell">
      <w:tblPr/>
      <w:tcPr>
        <w:tcBorders>
          <w:top w:val="single" w:sz="4" w:space="0" w:color="0B9DA2"/>
        </w:tcBorders>
      </w:tcPr>
    </w:tblStylePr>
    <w:tblStylePr w:type="swCell">
      <w:tblPr/>
      <w:tcPr>
        <w:tcBorders>
          <w:top w:val="single" w:sz="4" w:space="0" w:color="0B9DA2"/>
        </w:tcBorders>
      </w:tcPr>
    </w:tblStylePr>
  </w:style>
  <w:style w:type="character" w:customStyle="1" w:styleId="Heading4Char">
    <w:name w:val="Heading 4 Char"/>
    <w:basedOn w:val="DefaultParagraphFont"/>
    <w:link w:val="Heading4"/>
    <w:uiPriority w:val="3"/>
    <w:rsid w:val="00B45981"/>
    <w:rPr>
      <w:rFonts w:asciiTheme="majorHAnsi" w:eastAsiaTheme="majorEastAsia" w:hAnsiTheme="majorHAnsi" w:cstheme="majorBidi"/>
      <w:b/>
      <w:iCs/>
    </w:rPr>
  </w:style>
  <w:style w:type="paragraph" w:styleId="DocumentMap">
    <w:name w:val="Document Map"/>
    <w:basedOn w:val="Normal"/>
    <w:link w:val="DocumentMapChar"/>
    <w:uiPriority w:val="99"/>
    <w:semiHidden/>
    <w:unhideWhenUsed/>
    <w:rsid w:val="00B45981"/>
    <w:pPr>
      <w:spacing w:after="0" w:line="240" w:lineRule="auto"/>
    </w:pPr>
    <w:rPr>
      <w:rFonts w:cs="Segoe UI"/>
      <w:sz w:val="16"/>
      <w:szCs w:val="16"/>
    </w:rPr>
  </w:style>
  <w:style w:type="character" w:customStyle="1" w:styleId="DocumentMapChar">
    <w:name w:val="Document Map Char"/>
    <w:basedOn w:val="DefaultParagraphFont"/>
    <w:link w:val="DocumentMap"/>
    <w:uiPriority w:val="99"/>
    <w:semiHidden/>
    <w:rsid w:val="00B45981"/>
    <w:rPr>
      <w:rFonts w:cs="Segoe UI"/>
      <w:sz w:val="16"/>
      <w:szCs w:val="16"/>
    </w:rPr>
  </w:style>
  <w:style w:type="character" w:customStyle="1" w:styleId="Heading5Char">
    <w:name w:val="Heading 5 Char"/>
    <w:basedOn w:val="DefaultParagraphFont"/>
    <w:link w:val="Heading5"/>
    <w:uiPriority w:val="99"/>
    <w:semiHidden/>
    <w:rsid w:val="00B45981"/>
    <w:rPr>
      <w:rFonts w:asciiTheme="majorHAnsi" w:eastAsiaTheme="majorEastAsia" w:hAnsiTheme="majorHAnsi" w:cstheme="majorBidi"/>
    </w:rPr>
  </w:style>
  <w:style w:type="character" w:customStyle="1" w:styleId="Heading6Char">
    <w:name w:val="Heading 6 Char"/>
    <w:basedOn w:val="DefaultParagraphFont"/>
    <w:link w:val="Heading6"/>
    <w:uiPriority w:val="99"/>
    <w:semiHidden/>
    <w:rsid w:val="00B45981"/>
    <w:rPr>
      <w:rFonts w:asciiTheme="majorHAnsi" w:eastAsiaTheme="majorEastAsia" w:hAnsiTheme="majorHAnsi" w:cstheme="majorBidi"/>
    </w:rPr>
  </w:style>
  <w:style w:type="character" w:customStyle="1" w:styleId="Heading7Char">
    <w:name w:val="Heading 7 Char"/>
    <w:basedOn w:val="DefaultParagraphFont"/>
    <w:link w:val="Heading7"/>
    <w:uiPriority w:val="99"/>
    <w:semiHidden/>
    <w:rsid w:val="00B45981"/>
    <w:rPr>
      <w:rFonts w:asciiTheme="majorHAnsi" w:eastAsiaTheme="majorEastAsia" w:hAnsiTheme="majorHAnsi" w:cstheme="majorBidi"/>
      <w:i/>
      <w:iCs/>
    </w:rPr>
  </w:style>
  <w:style w:type="character" w:customStyle="1" w:styleId="Heading8Char">
    <w:name w:val="Heading 8 Char"/>
    <w:basedOn w:val="DefaultParagraphFont"/>
    <w:link w:val="Heading8"/>
    <w:uiPriority w:val="99"/>
    <w:semiHidden/>
    <w:rsid w:val="00B45981"/>
    <w:rPr>
      <w:rFonts w:asciiTheme="majorHAnsi" w:eastAsiaTheme="majorEastAsia" w:hAnsiTheme="majorHAnsi" w:cstheme="majorBidi"/>
      <w:sz w:val="21"/>
      <w:szCs w:val="21"/>
    </w:rPr>
  </w:style>
  <w:style w:type="character" w:styleId="HTMLCode">
    <w:name w:val="HTML Code"/>
    <w:basedOn w:val="DefaultParagraphFont"/>
    <w:uiPriority w:val="99"/>
    <w:semiHidden/>
    <w:unhideWhenUsed/>
    <w:locked/>
    <w:rsid w:val="00B45981"/>
    <w:rPr>
      <w:rFonts w:ascii="Montserrat Light" w:hAnsi="Montserrat Light"/>
      <w:sz w:val="20"/>
      <w:szCs w:val="20"/>
    </w:rPr>
  </w:style>
  <w:style w:type="character" w:styleId="HTMLKeyboard">
    <w:name w:val="HTML Keyboard"/>
    <w:basedOn w:val="DefaultParagraphFont"/>
    <w:uiPriority w:val="99"/>
    <w:semiHidden/>
    <w:unhideWhenUsed/>
    <w:locked/>
    <w:rsid w:val="00B45981"/>
    <w:rPr>
      <w:rFonts w:ascii="Montserrat Light" w:hAnsi="Montserrat Light"/>
      <w:sz w:val="20"/>
      <w:szCs w:val="20"/>
    </w:rPr>
  </w:style>
  <w:style w:type="paragraph" w:styleId="HTMLPreformatted">
    <w:name w:val="HTML Preformatted"/>
    <w:basedOn w:val="Normal"/>
    <w:link w:val="HTMLPreformattedChar"/>
    <w:uiPriority w:val="99"/>
    <w:semiHidden/>
    <w:unhideWhenUsed/>
    <w:locked/>
    <w:rsid w:val="00B45981"/>
    <w:pPr>
      <w:spacing w:after="0" w:line="240" w:lineRule="auto"/>
    </w:pPr>
    <w:rPr>
      <w:sz w:val="20"/>
      <w:szCs w:val="20"/>
    </w:rPr>
  </w:style>
  <w:style w:type="character" w:customStyle="1" w:styleId="HTMLPreformattedChar">
    <w:name w:val="HTML Preformatted Char"/>
    <w:basedOn w:val="DefaultParagraphFont"/>
    <w:link w:val="HTMLPreformatted"/>
    <w:uiPriority w:val="99"/>
    <w:semiHidden/>
    <w:rsid w:val="00B45981"/>
    <w:rPr>
      <w:sz w:val="20"/>
      <w:szCs w:val="20"/>
    </w:rPr>
  </w:style>
  <w:style w:type="character" w:styleId="HTMLSample">
    <w:name w:val="HTML Sample"/>
    <w:basedOn w:val="DefaultParagraphFont"/>
    <w:uiPriority w:val="99"/>
    <w:semiHidden/>
    <w:unhideWhenUsed/>
    <w:locked/>
    <w:rsid w:val="00B45981"/>
    <w:rPr>
      <w:rFonts w:ascii="Montserrat Light" w:hAnsi="Montserrat Light"/>
      <w:sz w:val="24"/>
      <w:szCs w:val="24"/>
    </w:rPr>
  </w:style>
  <w:style w:type="character" w:styleId="HTMLTypewriter">
    <w:name w:val="HTML Typewriter"/>
    <w:basedOn w:val="DefaultParagraphFont"/>
    <w:uiPriority w:val="99"/>
    <w:semiHidden/>
    <w:unhideWhenUsed/>
    <w:locked/>
    <w:rsid w:val="00B45981"/>
    <w:rPr>
      <w:rFonts w:ascii="Montserrat Light" w:hAnsi="Montserrat Light"/>
      <w:sz w:val="20"/>
      <w:szCs w:val="20"/>
    </w:rPr>
  </w:style>
  <w:style w:type="character" w:styleId="IntenseEmphasis">
    <w:name w:val="Intense Emphasis"/>
    <w:basedOn w:val="DefaultParagraphFont"/>
    <w:uiPriority w:val="99"/>
    <w:semiHidden/>
    <w:locked/>
    <w:rsid w:val="00B45981"/>
    <w:rPr>
      <w:i/>
      <w:iCs/>
      <w:color w:val="005128"/>
    </w:rPr>
  </w:style>
  <w:style w:type="paragraph" w:styleId="IntenseQuote">
    <w:name w:val="Intense Quote"/>
    <w:basedOn w:val="Normal"/>
    <w:next w:val="Normal"/>
    <w:link w:val="IntenseQuoteChar"/>
    <w:uiPriority w:val="99"/>
    <w:semiHidden/>
    <w:locked/>
    <w:rsid w:val="00B45981"/>
    <w:pPr>
      <w:pBdr>
        <w:top w:val="single" w:sz="4" w:space="10" w:color="005128"/>
        <w:bottom w:val="single" w:sz="4" w:space="10" w:color="005128"/>
      </w:pBdr>
      <w:spacing w:before="360" w:after="360"/>
      <w:ind w:left="864" w:right="864"/>
      <w:jc w:val="center"/>
    </w:pPr>
    <w:rPr>
      <w:i/>
      <w:iCs/>
      <w:color w:val="005128"/>
    </w:rPr>
  </w:style>
  <w:style w:type="character" w:customStyle="1" w:styleId="IntenseQuoteChar">
    <w:name w:val="Intense Quote Char"/>
    <w:basedOn w:val="DefaultParagraphFont"/>
    <w:link w:val="IntenseQuote"/>
    <w:uiPriority w:val="99"/>
    <w:semiHidden/>
    <w:rsid w:val="00B45981"/>
    <w:rPr>
      <w:i/>
      <w:iCs/>
      <w:color w:val="005128"/>
    </w:rPr>
  </w:style>
  <w:style w:type="character" w:styleId="IntenseReference">
    <w:name w:val="Intense Reference"/>
    <w:basedOn w:val="DefaultParagraphFont"/>
    <w:uiPriority w:val="99"/>
    <w:semiHidden/>
    <w:locked/>
    <w:rsid w:val="00B45981"/>
    <w:rPr>
      <w:b/>
      <w:bCs/>
      <w:smallCaps/>
      <w:color w:val="005128"/>
      <w:spacing w:val="5"/>
    </w:rPr>
  </w:style>
  <w:style w:type="paragraph" w:styleId="MacroText">
    <w:name w:val="macro"/>
    <w:link w:val="MacroTextChar"/>
    <w:uiPriority w:val="99"/>
    <w:semiHidden/>
    <w:unhideWhenUsed/>
    <w:rsid w:val="00B45981"/>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B45981"/>
    <w:rPr>
      <w:sz w:val="20"/>
      <w:szCs w:val="20"/>
    </w:rPr>
  </w:style>
  <w:style w:type="paragraph" w:styleId="NormalWeb">
    <w:name w:val="Normal (Web)"/>
    <w:basedOn w:val="Normal"/>
    <w:uiPriority w:val="99"/>
    <w:semiHidden/>
    <w:unhideWhenUsed/>
    <w:rsid w:val="00B45981"/>
    <w:rPr>
      <w:rFonts w:cs="Times New Roman"/>
    </w:rPr>
  </w:style>
  <w:style w:type="paragraph" w:styleId="PlainText">
    <w:name w:val="Plain Text"/>
    <w:basedOn w:val="Normal"/>
    <w:link w:val="PlainTextChar"/>
    <w:uiPriority w:val="99"/>
    <w:semiHidden/>
    <w:unhideWhenUsed/>
    <w:locked/>
    <w:rsid w:val="00B45981"/>
    <w:pPr>
      <w:spacing w:after="0" w:line="240" w:lineRule="auto"/>
    </w:pPr>
    <w:rPr>
      <w:sz w:val="21"/>
      <w:szCs w:val="21"/>
    </w:rPr>
  </w:style>
  <w:style w:type="character" w:customStyle="1" w:styleId="PlainTextChar">
    <w:name w:val="Plain Text Char"/>
    <w:basedOn w:val="DefaultParagraphFont"/>
    <w:link w:val="PlainText"/>
    <w:uiPriority w:val="99"/>
    <w:semiHidden/>
    <w:rsid w:val="00B45981"/>
    <w:rPr>
      <w:sz w:val="21"/>
      <w:szCs w:val="21"/>
    </w:rPr>
  </w:style>
  <w:style w:type="paragraph" w:styleId="TOC3">
    <w:name w:val="toc 3"/>
    <w:next w:val="Normal"/>
    <w:uiPriority w:val="39"/>
    <w:unhideWhenUsed/>
    <w:rsid w:val="00B45981"/>
    <w:pPr>
      <w:tabs>
        <w:tab w:val="right" w:leader="dot" w:pos="9639"/>
      </w:tabs>
      <w:spacing w:before="120" w:after="120"/>
      <w:ind w:left="1134"/>
    </w:pPr>
    <w:rPr>
      <w:color w:val="6E6E70"/>
    </w:rPr>
  </w:style>
  <w:style w:type="character" w:customStyle="1" w:styleId="TOC2Char">
    <w:name w:val="TOC 2 Char"/>
    <w:basedOn w:val="DefaultParagraphFont"/>
    <w:link w:val="TOC2"/>
    <w:uiPriority w:val="39"/>
    <w:rsid w:val="00B45981"/>
    <w:rPr>
      <w:noProof/>
      <w:color w:val="3C3C3E"/>
      <w:lang w:eastAsia="en-GB"/>
    </w:rPr>
  </w:style>
  <w:style w:type="paragraph" w:customStyle="1" w:styleId="Highlight-box">
    <w:name w:val="Highlight-box"/>
    <w:link w:val="Highlight-boxChar"/>
    <w:uiPriority w:val="8"/>
    <w:qFormat/>
    <w:rsid w:val="00B45981"/>
    <w:pPr>
      <w:numPr>
        <w:numId w:val="9"/>
      </w:numPr>
      <w:pBdr>
        <w:top w:val="single" w:sz="4" w:space="5" w:color="E6E7E8"/>
        <w:left w:val="single" w:sz="4" w:space="5" w:color="E6E7E8"/>
        <w:bottom w:val="single" w:sz="4" w:space="5" w:color="E6E7E8"/>
        <w:right w:val="single" w:sz="4" w:space="5" w:color="E6E7E8"/>
      </w:pBdr>
      <w:shd w:val="clear" w:color="auto" w:fill="F2F2F2"/>
      <w:ind w:right="113"/>
    </w:pPr>
  </w:style>
  <w:style w:type="paragraph" w:styleId="ListNumber2">
    <w:name w:val="List Number 2"/>
    <w:basedOn w:val="ListNumber"/>
    <w:uiPriority w:val="99"/>
    <w:semiHidden/>
    <w:locked/>
    <w:rsid w:val="00B45981"/>
  </w:style>
  <w:style w:type="paragraph" w:styleId="ListNumber3">
    <w:name w:val="List Number 3"/>
    <w:basedOn w:val="Normal"/>
    <w:uiPriority w:val="99"/>
    <w:semiHidden/>
    <w:locked/>
    <w:rsid w:val="00B45981"/>
    <w:pPr>
      <w:ind w:left="1134" w:hanging="567"/>
    </w:pPr>
  </w:style>
  <w:style w:type="paragraph" w:styleId="ListNumber4">
    <w:name w:val="List Number 4"/>
    <w:basedOn w:val="Normal"/>
    <w:uiPriority w:val="99"/>
    <w:semiHidden/>
    <w:locked/>
    <w:rsid w:val="00B45981"/>
    <w:pPr>
      <w:ind w:left="1134" w:hanging="567"/>
    </w:pPr>
  </w:style>
  <w:style w:type="paragraph" w:styleId="ListNumber5">
    <w:name w:val="List Number 5"/>
    <w:basedOn w:val="Normal"/>
    <w:uiPriority w:val="99"/>
    <w:semiHidden/>
    <w:locked/>
    <w:rsid w:val="00B45981"/>
    <w:pPr>
      <w:ind w:left="1134" w:hanging="567"/>
    </w:pPr>
  </w:style>
  <w:style w:type="paragraph" w:customStyle="1" w:styleId="ListAlphabetical">
    <w:name w:val="List Alphabetical"/>
    <w:link w:val="ListAlphabeticalChar"/>
    <w:uiPriority w:val="6"/>
    <w:qFormat/>
    <w:rsid w:val="00B45981"/>
    <w:pPr>
      <w:numPr>
        <w:numId w:val="12"/>
      </w:numPr>
    </w:pPr>
    <w:rPr>
      <w:color w:val="414042" w:themeColor="text1"/>
      <w:lang w:eastAsia="en-GB"/>
    </w:rPr>
  </w:style>
  <w:style w:type="character" w:customStyle="1" w:styleId="ListAlphabeticalChar">
    <w:name w:val="List Alphabetical Char"/>
    <w:basedOn w:val="DefaultParagraphFont"/>
    <w:link w:val="ListAlphabetical"/>
    <w:uiPriority w:val="6"/>
    <w:rsid w:val="00B45981"/>
    <w:rPr>
      <w:color w:val="414042" w:themeColor="text1"/>
      <w:lang w:eastAsia="en-GB"/>
    </w:rPr>
  </w:style>
  <w:style w:type="character" w:customStyle="1" w:styleId="ListBulletChar">
    <w:name w:val="List Bullet Char"/>
    <w:basedOn w:val="DefaultParagraphFont"/>
    <w:link w:val="ListBullet"/>
    <w:uiPriority w:val="6"/>
    <w:rsid w:val="00B45981"/>
    <w:rPr>
      <w:rFonts w:eastAsia="Lucida Sans" w:cs="Times New Roman"/>
      <w:color w:val="414042" w:themeColor="text1"/>
      <w:lang w:eastAsia="en-GB"/>
    </w:rPr>
  </w:style>
  <w:style w:type="paragraph" w:customStyle="1" w:styleId="ListRoman">
    <w:name w:val="List Roman"/>
    <w:link w:val="ListRomanChar"/>
    <w:uiPriority w:val="6"/>
    <w:qFormat/>
    <w:rsid w:val="00B45981"/>
    <w:pPr>
      <w:numPr>
        <w:numId w:val="13"/>
      </w:numPr>
    </w:pPr>
    <w:rPr>
      <w:color w:val="414042" w:themeColor="text1"/>
      <w:lang w:eastAsia="en-GB"/>
    </w:rPr>
  </w:style>
  <w:style w:type="character" w:customStyle="1" w:styleId="ListRomanChar">
    <w:name w:val="List Roman Char"/>
    <w:basedOn w:val="ListAlphabeticalChar"/>
    <w:link w:val="ListRoman"/>
    <w:uiPriority w:val="6"/>
    <w:rsid w:val="00B45981"/>
    <w:rPr>
      <w:color w:val="414042" w:themeColor="text1"/>
      <w:lang w:eastAsia="en-GB"/>
    </w:rPr>
  </w:style>
  <w:style w:type="paragraph" w:customStyle="1" w:styleId="Joint-list">
    <w:name w:val="Joint-list"/>
    <w:uiPriority w:val="7"/>
    <w:rsid w:val="00B45981"/>
    <w:pPr>
      <w:numPr>
        <w:numId w:val="10"/>
      </w:numPr>
    </w:pPr>
    <w:rPr>
      <w:rFonts w:cs="Segoe UI"/>
    </w:rPr>
  </w:style>
  <w:style w:type="paragraph" w:styleId="NoSpacing">
    <w:name w:val="No Spacing"/>
    <w:uiPriority w:val="5"/>
    <w:locked/>
    <w:rsid w:val="00B45981"/>
    <w:pPr>
      <w:spacing w:before="0" w:after="0" w:line="240" w:lineRule="auto"/>
    </w:pPr>
  </w:style>
  <w:style w:type="paragraph" w:customStyle="1" w:styleId="Quote-highlight">
    <w:name w:val="Quote-highlight"/>
    <w:link w:val="Quote-highlightChar"/>
    <w:uiPriority w:val="8"/>
    <w:qFormat/>
    <w:rsid w:val="00B45981"/>
    <w:pPr>
      <w:numPr>
        <w:numId w:val="37"/>
      </w:numPr>
      <w:pBdr>
        <w:top w:val="single" w:sz="4" w:space="8" w:color="FCDED6"/>
        <w:left w:val="single" w:sz="4" w:space="8" w:color="FCDED6"/>
        <w:bottom w:val="single" w:sz="4" w:space="8" w:color="FCDED6"/>
        <w:right w:val="single" w:sz="4" w:space="8" w:color="FCDED6"/>
      </w:pBdr>
      <w:shd w:val="clear" w:color="auto" w:fill="FEEEEA"/>
      <w:ind w:right="113"/>
    </w:pPr>
    <w:rPr>
      <w:i/>
    </w:rPr>
  </w:style>
  <w:style w:type="numbering" w:customStyle="1" w:styleId="Recommendation-list">
    <w:name w:val="Recommendation-list"/>
    <w:uiPriority w:val="99"/>
    <w:rsid w:val="00B45981"/>
    <w:pPr>
      <w:numPr>
        <w:numId w:val="19"/>
      </w:numPr>
    </w:pPr>
  </w:style>
  <w:style w:type="numbering" w:customStyle="1" w:styleId="Conclusion-style">
    <w:name w:val="Conclusion-style"/>
    <w:uiPriority w:val="99"/>
    <w:rsid w:val="00B45981"/>
    <w:pPr>
      <w:numPr>
        <w:numId w:val="24"/>
      </w:numPr>
    </w:pPr>
  </w:style>
  <w:style w:type="numbering" w:customStyle="1" w:styleId="Joint-list-style">
    <w:name w:val="Joint-list-style"/>
    <w:uiPriority w:val="99"/>
    <w:rsid w:val="00B45981"/>
    <w:pPr>
      <w:numPr>
        <w:numId w:val="26"/>
      </w:numPr>
    </w:pPr>
  </w:style>
  <w:style w:type="character" w:customStyle="1" w:styleId="Bold">
    <w:name w:val="Bold"/>
    <w:uiPriority w:val="99"/>
    <w:semiHidden/>
    <w:rsid w:val="00B45981"/>
    <w:rPr>
      <w:rFonts w:asciiTheme="majorHAnsi" w:hAnsiTheme="majorHAnsi"/>
      <w:b/>
      <w:lang w:eastAsia="en-GB"/>
    </w:rPr>
  </w:style>
  <w:style w:type="paragraph" w:customStyle="1" w:styleId="Cover-1-grey">
    <w:name w:val="Cover-1-grey"/>
    <w:basedOn w:val="Cover-1"/>
    <w:next w:val="Normal"/>
    <w:uiPriority w:val="30"/>
    <w:rsid w:val="00B45981"/>
    <w:rPr>
      <w:color w:val="2D2D2C"/>
    </w:rPr>
  </w:style>
  <w:style w:type="paragraph" w:customStyle="1" w:styleId="Cover-2-grey">
    <w:name w:val="Cover-2-grey"/>
    <w:basedOn w:val="Cover-2"/>
    <w:next w:val="Normal"/>
    <w:uiPriority w:val="30"/>
    <w:rsid w:val="00B45981"/>
    <w:pPr>
      <w:pBdr>
        <w:bottom w:val="single" w:sz="12" w:space="14" w:color="EF404A"/>
      </w:pBdr>
    </w:pPr>
    <w:rPr>
      <w:color w:val="2D2D2C"/>
    </w:rPr>
  </w:style>
  <w:style w:type="paragraph" w:customStyle="1" w:styleId="Cover-3-grey">
    <w:name w:val="Cover-3-grey"/>
    <w:basedOn w:val="Cover-3"/>
    <w:next w:val="Normal"/>
    <w:uiPriority w:val="30"/>
    <w:rsid w:val="00B45981"/>
    <w:rPr>
      <w:color w:val="2D2D2C"/>
    </w:rPr>
  </w:style>
  <w:style w:type="paragraph" w:customStyle="1" w:styleId="Cover-4-grey">
    <w:name w:val="Cover-4-grey"/>
    <w:basedOn w:val="Cover-4"/>
    <w:uiPriority w:val="30"/>
    <w:rsid w:val="00B45981"/>
    <w:rPr>
      <w:color w:val="2D2D2C"/>
    </w:rPr>
  </w:style>
  <w:style w:type="character" w:customStyle="1" w:styleId="Highlight-boxChar">
    <w:name w:val="Highlight-box Char"/>
    <w:basedOn w:val="DefaultParagraphFont"/>
    <w:link w:val="Highlight-box"/>
    <w:uiPriority w:val="8"/>
    <w:rsid w:val="00B45981"/>
    <w:rPr>
      <w:shd w:val="clear" w:color="auto" w:fill="F2F2F2"/>
    </w:rPr>
  </w:style>
  <w:style w:type="character" w:customStyle="1" w:styleId="ListNumberChar">
    <w:name w:val="List Number Char"/>
    <w:basedOn w:val="DefaultParagraphFont"/>
    <w:link w:val="ListNumber"/>
    <w:uiPriority w:val="6"/>
    <w:rsid w:val="00B45981"/>
    <w:rPr>
      <w:lang w:eastAsia="en-GB"/>
    </w:rPr>
  </w:style>
  <w:style w:type="character" w:customStyle="1" w:styleId="Quote-highlightChar">
    <w:name w:val="Quote-highlight Char"/>
    <w:basedOn w:val="DefaultParagraphFont"/>
    <w:link w:val="Quote-highlight"/>
    <w:uiPriority w:val="8"/>
    <w:rsid w:val="00B45981"/>
    <w:rPr>
      <w:i/>
      <w:shd w:val="clear" w:color="auto" w:fill="FEEEEA"/>
    </w:rPr>
  </w:style>
  <w:style w:type="paragraph" w:customStyle="1" w:styleId="Annex">
    <w:name w:val="Annex"/>
    <w:next w:val="Intro-paragraph"/>
    <w:link w:val="AnnexChar"/>
    <w:uiPriority w:val="1"/>
    <w:rsid w:val="00B45981"/>
    <w:pPr>
      <w:numPr>
        <w:numId w:val="38"/>
      </w:numPr>
      <w:spacing w:before="0" w:after="360"/>
      <w:outlineLvl w:val="0"/>
    </w:pPr>
    <w:rPr>
      <w:rFonts w:asciiTheme="majorHAnsi" w:eastAsia="Times New Roman" w:hAnsiTheme="majorHAnsi" w:cs="Times New Roman"/>
      <w:color w:val="EF404A"/>
      <w:sz w:val="40"/>
      <w:lang w:eastAsia="en-GB"/>
    </w:rPr>
  </w:style>
  <w:style w:type="character" w:customStyle="1" w:styleId="AnnexChar">
    <w:name w:val="Annex Char"/>
    <w:basedOn w:val="DefaultParagraphFont"/>
    <w:link w:val="Annex"/>
    <w:uiPriority w:val="1"/>
    <w:rsid w:val="00B45981"/>
    <w:rPr>
      <w:rFonts w:asciiTheme="majorHAnsi" w:eastAsia="Times New Roman" w:hAnsiTheme="majorHAnsi" w:cs="Times New Roman"/>
      <w:color w:val="EF404A"/>
      <w:sz w:val="40"/>
      <w:lang w:eastAsia="en-GB"/>
    </w:rPr>
  </w:style>
  <w:style w:type="character" w:customStyle="1" w:styleId="TOCHeadingChar">
    <w:name w:val="TOC Heading Char"/>
    <w:basedOn w:val="DefaultParagraphFont"/>
    <w:link w:val="TOCHeading"/>
    <w:rsid w:val="00B45981"/>
    <w:rPr>
      <w:rFonts w:asciiTheme="majorHAnsi" w:eastAsia="Times New Roman" w:hAnsiTheme="majorHAnsi" w:cs="Times New Roman"/>
      <w:color w:val="E7333F"/>
      <w:sz w:val="40"/>
      <w:lang w:val="en-US" w:eastAsia="ja-JP"/>
    </w:rPr>
  </w:style>
  <w:style w:type="paragraph" w:customStyle="1" w:styleId="Cover-5-grey">
    <w:name w:val="Cover-5-grey"/>
    <w:basedOn w:val="Cover-5"/>
    <w:next w:val="Normal"/>
    <w:uiPriority w:val="30"/>
    <w:rsid w:val="00B45981"/>
    <w:rPr>
      <w:color w:val="2D2D2C"/>
    </w:rPr>
  </w:style>
  <w:style w:type="table" w:customStyle="1" w:styleId="TableGrid1">
    <w:name w:val="Table Grid1"/>
    <w:basedOn w:val="TableNormal"/>
    <w:next w:val="TableGrid"/>
    <w:uiPriority w:val="39"/>
    <w:rsid w:val="001C2F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6363"/>
    <w:rPr>
      <w:color w:val="605E5C"/>
      <w:shd w:val="clear" w:color="auto" w:fill="E1DFDD"/>
    </w:rPr>
  </w:style>
  <w:style w:type="character" w:customStyle="1" w:styleId="ListParagraphChar">
    <w:name w:val="List Paragraph Char"/>
    <w:aliases w:val="1. Headnig Char,Bullet List Char"/>
    <w:basedOn w:val="DefaultParagraphFont"/>
    <w:link w:val="ListParagraph"/>
    <w:uiPriority w:val="6"/>
    <w:locked/>
    <w:rsid w:val="00500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7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senedd.cymru%2Fmedia%2Fuhlh01ea%2Fopsiynau-hygerchedd-word.docx&amp;wdOrigin=BROWSELINK" TargetMode="External"/><Relationship Id="rId18" Type="http://schemas.openxmlformats.org/officeDocument/2006/relationships/hyperlink" Target="https://senedd.cymru/pwyllgorau/y-pwyllgor-busnes/ymgynghoriad-adolygiad-o-r-prosesau-ar-gyfer-biliau-cyhoeddus-a-biliau-aelod/" TargetMode="External"/><Relationship Id="rId26" Type="http://schemas.openxmlformats.org/officeDocument/2006/relationships/hyperlink" Target="https://senedd.wales/media/zp1nyrfq/so-cym.pdf"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senedd.cymru/busnes-y-senedd/pwyllgorau/cymryd-rhan-mewn-pwyllgor/" TargetMode="External"/><Relationship Id="rId34" Type="http://schemas.openxmlformats.org/officeDocument/2006/relationships/hyperlink" Target="https://senedd.wales/media/zp1nyrfq/so-cym.pdf"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senedd.cymru/busnes-y-senedd/deddfwriaeth/canllaw-i-r-broses-ddeddfu/" TargetMode="External"/><Relationship Id="rId25" Type="http://schemas.openxmlformats.org/officeDocument/2006/relationships/hyperlink" Target="https://senedd.cymru/busnes-y-senedd/deddfwriaeth/" TargetMode="External"/><Relationship Id="rId33" Type="http://schemas.openxmlformats.org/officeDocument/2006/relationships/hyperlink" Target="https://senedd.wales/media/zp1nyrfq/so-cym.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eneddBusnes@senedd.cymru" TargetMode="External"/><Relationship Id="rId20" Type="http://schemas.openxmlformats.org/officeDocument/2006/relationships/hyperlink" Target="https://senedd.cymru/comisiwn/polisi-comisiwn-y-senedd/ieithoedd-swyddogol/" TargetMode="External"/><Relationship Id="rId29" Type="http://schemas.openxmlformats.org/officeDocument/2006/relationships/hyperlink" Target="https://senedd.cymru/busnes-y-senedd/deddfwriaeth/canllaw-i-r-broses-ddeddf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senedd.wales/media/zp1nyrfq/so-cym.pdf" TargetMode="External"/><Relationship Id="rId32" Type="http://schemas.openxmlformats.org/officeDocument/2006/relationships/hyperlink" Target="https://senedd.wales/media/zp1nyrfq/so-cym.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nedd.cymru/pwyllgorau/y-pwyllgor-busnes/ymgynghoriad-adolygiad-o-r-prosesau-ar-gyfer-biliau-cyhoeddus-a-biliau-aelod/" TargetMode="External"/><Relationship Id="rId23" Type="http://schemas.openxmlformats.org/officeDocument/2006/relationships/hyperlink" Target="https://www.legislation.gov.uk/cy/ukpga/2006/32/contents" TargetMode="External"/><Relationship Id="rId28" Type="http://schemas.openxmlformats.org/officeDocument/2006/relationships/hyperlink" Target="https://senedd.cymru/busnes-y-senedd/deddfwriaeth/"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eneddBusiness@senedd.wales" TargetMode="External"/><Relationship Id="rId31" Type="http://schemas.openxmlformats.org/officeDocument/2006/relationships/hyperlink" Target="https://senedd.cymru/busnes-y-senedd/deddfwriaeth/canllaw-i-r-broses-ddeddf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nedd.cymru/pwyllgor/699" TargetMode="External"/><Relationship Id="rId22" Type="http://schemas.openxmlformats.org/officeDocument/2006/relationships/hyperlink" Target="https://senedd.cymru/cymorth/preifatrwydd/hysbysiad-preifatrwydd-pwyllgorau-r-senedd/" TargetMode="External"/><Relationship Id="rId27" Type="http://schemas.openxmlformats.org/officeDocument/2006/relationships/hyperlink" Target="https://senedd.cymru/busnes-y-senedd/deddfwriaeth/is-ddeddfwriaeth/" TargetMode="External"/><Relationship Id="rId30" Type="http://schemas.openxmlformats.org/officeDocument/2006/relationships/hyperlink" Target="https://senedd.cymru/busnes-y-senedd/deddfwriaeth/canllaw-i-r-broses-ddeddfu/" TargetMode="External"/><Relationship Id="rId35"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ynulliad.sharepoint.com/sites/branding/Templates/CORE/Committee/Coral/English.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Forest">
  <a:themeElements>
    <a:clrScheme name="Anthracite">
      <a:dk1>
        <a:srgbClr val="414042"/>
      </a:dk1>
      <a:lt1>
        <a:srgbClr val="FFFFFF"/>
      </a:lt1>
      <a:dk2>
        <a:srgbClr val="414042"/>
      </a:dk2>
      <a:lt2>
        <a:srgbClr val="FFFFFF"/>
      </a:lt2>
      <a:accent1>
        <a:srgbClr val="C9187E"/>
      </a:accent1>
      <a:accent2>
        <a:srgbClr val="EF404A"/>
      </a:accent2>
      <a:accent3>
        <a:srgbClr val="E6791E"/>
      </a:accent3>
      <a:accent4>
        <a:srgbClr val="BB8F2E"/>
      </a:accent4>
      <a:accent5>
        <a:srgbClr val="30AF87"/>
      </a:accent5>
      <a:accent6>
        <a:srgbClr val="00A1A2"/>
      </a:accent6>
      <a:hlink>
        <a:srgbClr val="53565A"/>
      </a:hlink>
      <a:folHlink>
        <a:srgbClr val="53565A"/>
      </a:folHlink>
    </a:clrScheme>
    <a:fontScheme name="Senedd">
      <a:majorFont>
        <a:latin typeface="Montserrat"/>
        <a:ea typeface=""/>
        <a:cs typeface=""/>
      </a:majorFont>
      <a:minorFont>
        <a:latin typeface="Montserrat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blipFill>
          <a:blip xmlns:r="http://schemas.openxmlformats.org/officeDocument/2006/relationships" r:embed="rId1">
            <a:alphaModFix amt="95000"/>
          </a:blip>
          <a:tile tx="0" ty="0" sx="100000" sy="100000" flip="none" algn="tl"/>
        </a:blipFill>
        <a:ln w="9525" cap="rnd">
          <a:solidFill>
            <a:srgbClr val="42A328"/>
          </a:solidFill>
          <a:prstDash val="solid"/>
          <a:round/>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da0298-dc6d-4212-9120-91777619013d" xsi:nil="true"/>
    <lcf76f155ced4ddcb4097134ff3c332f xmlns="f2aa9206-93df-476a-89a0-26428c772edd">
      <Terms xmlns="http://schemas.microsoft.com/office/infopath/2007/PartnerControls"/>
    </lcf76f155ced4ddcb4097134ff3c332f>
    <Month xmlns="f2aa9206-93df-476a-89a0-26428c772e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9BE7371986F5449FFB574FBA495CBD" ma:contentTypeVersion="19" ma:contentTypeDescription="Create a new document." ma:contentTypeScope="" ma:versionID="2a16d330ee370055b9e7536e66761b05">
  <xsd:schema xmlns:xsd="http://www.w3.org/2001/XMLSchema" xmlns:xs="http://www.w3.org/2001/XMLSchema" xmlns:p="http://schemas.microsoft.com/office/2006/metadata/properties" xmlns:ns2="f2aa9206-93df-476a-89a0-26428c772edd" xmlns:ns3="b4da0298-dc6d-4212-9120-91777619013d" targetNamespace="http://schemas.microsoft.com/office/2006/metadata/properties" ma:root="true" ma:fieldsID="2486616203c280f7815a00558a1ee403" ns2:_="" ns3:_="">
    <xsd:import namespace="f2aa9206-93df-476a-89a0-26428c772edd"/>
    <xsd:import namespace="b4da0298-dc6d-4212-9120-917776190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a9206-93df-476a-89a0-26428c772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onth" ma:index="26" nillable="true" ma:displayName="Month" ma:format="Dropdown" ma:internalName="Month"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4da0298-dc6d-4212-9120-9177761901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1e98b-52fd-491d-849d-c4987394994c}" ma:internalName="TaxCatchAll" ma:showField="CatchAllData" ma:web="b4da0298-dc6d-4212-9120-917776190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F0B24-FB84-4E32-AE43-972AE5D76896}">
  <ds:schemaRefs>
    <ds:schemaRef ds:uri="http://schemas.microsoft.com/sharepoint/v3/contenttype/forms"/>
  </ds:schemaRefs>
</ds:datastoreItem>
</file>

<file path=customXml/itemProps2.xml><?xml version="1.0" encoding="utf-8"?>
<ds:datastoreItem xmlns:ds="http://schemas.openxmlformats.org/officeDocument/2006/customXml" ds:itemID="{08BF7A0A-393E-4D87-B994-9385DB995118}">
  <ds:schemaRefs>
    <ds:schemaRef ds:uri="http://schemas.microsoft.com/office/2006/metadata/properties"/>
    <ds:schemaRef ds:uri="http://schemas.microsoft.com/office/infopath/2007/PartnerControls"/>
    <ds:schemaRef ds:uri="b4da0298-dc6d-4212-9120-91777619013d"/>
    <ds:schemaRef ds:uri="f2aa9206-93df-476a-89a0-26428c772edd"/>
  </ds:schemaRefs>
</ds:datastoreItem>
</file>

<file path=customXml/itemProps3.xml><?xml version="1.0" encoding="utf-8"?>
<ds:datastoreItem xmlns:ds="http://schemas.openxmlformats.org/officeDocument/2006/customXml" ds:itemID="{8A0CFC85-4370-4636-9B91-2FA33EBAE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a9206-93df-476a-89a0-26428c772edd"/>
    <ds:schemaRef ds:uri="b4da0298-dc6d-4212-9120-917776190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5359C-E525-481C-A025-AAB703FE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English.dotx</Template>
  <TotalTime>31</TotalTime>
  <Pages>34</Pages>
  <Words>9010</Words>
  <Characters>51359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Senedd Cymru | Welsh Parliament</dc:creator>
  <cp:lastModifiedBy>Thomas, Ian (Staff Comisiwn y Senedd | Senedd Commission Staff)</cp:lastModifiedBy>
  <cp:revision>40</cp:revision>
  <cp:lastPrinted>2017-12-07T08:10:00Z</cp:lastPrinted>
  <dcterms:created xsi:type="dcterms:W3CDTF">2025-01-14T09:32:00Z</dcterms:created>
  <dcterms:modified xsi:type="dcterms:W3CDTF">2025-01-21T09:18:00Z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0x010100479BE7371986F5449FFB574FBA495CBD</vt:lpwstr>
  </property>
  <property fmtid="{D5CDD505-2E9C-101B-9397-08002B2CF9AE}" pid="3" name="MediaServiceImageTags">
    <vt:lpwstr/>
  </property>
</Properties>
</file>