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94DA" w14:textId="77777777" w:rsidR="001A39E2" w:rsidRDefault="001A39E2" w:rsidP="001A39E2">
      <w:pPr>
        <w:jc w:val="right"/>
        <w:rPr>
          <w:b/>
        </w:rPr>
      </w:pPr>
    </w:p>
    <w:p w14:paraId="53D8692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76BCB0" wp14:editId="6C31824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FB4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047D87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F47FD0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7C317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73775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5EDB0B" wp14:editId="4C06105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E2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C92DDE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4D3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BC7C6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BA2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7E626D" w14:textId="77777777" w:rsidR="00EA5290" w:rsidRPr="00670227" w:rsidRDefault="00957B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Government Response - T</w:t>
            </w:r>
            <w:r w:rsidRPr="00957BD2">
              <w:rPr>
                <w:rFonts w:ascii="Arial" w:hAnsi="Arial" w:cs="Arial"/>
                <w:b/>
                <w:bCs/>
                <w:sz w:val="24"/>
                <w:szCs w:val="24"/>
              </w:rPr>
              <w:t>he future of UK carbon pricing</w:t>
            </w:r>
            <w:bookmarkEnd w:id="0"/>
          </w:p>
        </w:tc>
      </w:tr>
      <w:tr w:rsidR="00EA5290" w:rsidRPr="00A011A1" w14:paraId="0E1C32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75C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351F7" w14:textId="77777777" w:rsidR="00EA5290" w:rsidRPr="00670227" w:rsidRDefault="007763B9" w:rsidP="00FB21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6B0439">
              <w:rPr>
                <w:rFonts w:ascii="Arial" w:hAnsi="Arial" w:cs="Arial"/>
                <w:b/>
                <w:bCs/>
                <w:sz w:val="24"/>
                <w:szCs w:val="24"/>
              </w:rPr>
              <w:t>1 June</w:t>
            </w:r>
            <w:r w:rsidR="00FB32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58BD3E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3E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DEEF" w14:textId="77777777" w:rsidR="00EA5290" w:rsidRPr="00670227" w:rsidRDefault="00FB326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Environment, Energy and Rural Affairs</w:t>
            </w:r>
          </w:p>
        </w:tc>
      </w:tr>
    </w:tbl>
    <w:p w14:paraId="6F1D5A56" w14:textId="77777777" w:rsidR="00EA5290" w:rsidRPr="00A011A1" w:rsidRDefault="00EA5290" w:rsidP="00EA5290"/>
    <w:p w14:paraId="541F887B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8C3BE9C" w14:textId="77777777" w:rsidR="0011230E" w:rsidRDefault="009F49D0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Today, I jointly published the </w:t>
      </w:r>
      <w:r w:rsidR="001F70A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overnment response to the consultation on the future of UK carbon pricing</w:t>
      </w:r>
      <w:r w:rsidR="00957BD2">
        <w:rPr>
          <w:rFonts w:ascii="Arial" w:hAnsi="Arial"/>
          <w:sz w:val="24"/>
        </w:rPr>
        <w:t xml:space="preserve"> alongside Ministers of the other UK nations</w:t>
      </w:r>
      <w:r>
        <w:rPr>
          <w:rFonts w:ascii="Arial" w:hAnsi="Arial"/>
          <w:sz w:val="24"/>
        </w:rPr>
        <w:t>.</w:t>
      </w:r>
      <w:r w:rsidR="0011230E">
        <w:rPr>
          <w:rFonts w:ascii="Arial" w:hAnsi="Arial"/>
          <w:sz w:val="24"/>
        </w:rPr>
        <w:t xml:space="preserve"> </w:t>
      </w:r>
      <w:r w:rsidR="00957BD2">
        <w:rPr>
          <w:rFonts w:ascii="Arial" w:hAnsi="Arial"/>
          <w:sz w:val="24"/>
        </w:rPr>
        <w:t xml:space="preserve"> </w:t>
      </w:r>
      <w:r w:rsidR="00957BD2" w:rsidRPr="00957BD2">
        <w:rPr>
          <w:rFonts w:ascii="Arial" w:hAnsi="Arial"/>
          <w:sz w:val="24"/>
        </w:rPr>
        <w:t>We intend to establish a UK Emissions Trading System</w:t>
      </w:r>
      <w:r w:rsidR="000176A4">
        <w:rPr>
          <w:rFonts w:ascii="Arial" w:hAnsi="Arial"/>
          <w:sz w:val="24"/>
        </w:rPr>
        <w:t xml:space="preserve"> (UK ETS)</w:t>
      </w:r>
      <w:r w:rsidR="00957BD2" w:rsidRPr="00957BD2">
        <w:rPr>
          <w:rFonts w:ascii="Arial" w:hAnsi="Arial"/>
          <w:sz w:val="24"/>
        </w:rPr>
        <w:t xml:space="preserve"> with Phase I running from 2021-2030, which could operate as either a linked or standalone system.</w:t>
      </w:r>
      <w:r w:rsidR="00903212">
        <w:rPr>
          <w:rFonts w:ascii="Arial" w:hAnsi="Arial"/>
          <w:sz w:val="24"/>
        </w:rPr>
        <w:t xml:space="preserve"> This </w:t>
      </w:r>
      <w:r w:rsidR="00D60D29">
        <w:rPr>
          <w:rFonts w:ascii="Arial" w:hAnsi="Arial"/>
          <w:sz w:val="24"/>
        </w:rPr>
        <w:t>scheme</w:t>
      </w:r>
      <w:r w:rsidR="00903212">
        <w:rPr>
          <w:rFonts w:ascii="Arial" w:hAnsi="Arial"/>
          <w:sz w:val="24"/>
        </w:rPr>
        <w:t xml:space="preserve"> deliver</w:t>
      </w:r>
      <w:r w:rsidR="00D60D29">
        <w:rPr>
          <w:rFonts w:ascii="Arial" w:hAnsi="Arial"/>
          <w:sz w:val="24"/>
        </w:rPr>
        <w:t>s</w:t>
      </w:r>
      <w:r w:rsidR="00903212">
        <w:rPr>
          <w:rFonts w:ascii="Arial" w:hAnsi="Arial"/>
          <w:sz w:val="24"/>
        </w:rPr>
        <w:t xml:space="preserve"> on our environmental ambition while managing costs to businesses and leading the development of global carbon markets.</w:t>
      </w:r>
    </w:p>
    <w:p w14:paraId="68743E09" w14:textId="77777777" w:rsidR="00BD0789" w:rsidRDefault="00BD0789" w:rsidP="009F49D0">
      <w:pPr>
        <w:rPr>
          <w:rFonts w:ascii="Arial" w:hAnsi="Arial"/>
          <w:sz w:val="24"/>
        </w:rPr>
      </w:pPr>
    </w:p>
    <w:p w14:paraId="4E7CD787" w14:textId="77777777" w:rsidR="00957BD2" w:rsidRDefault="000176A4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UK ETS is a key policy to support cost-effective reduction in emissions from our highest emitting sites.  Around 50% of Welsh greenhouse gas emissions are generated by the power, industry and aviation businesses covered by the scheme. </w:t>
      </w:r>
      <w:r w:rsidR="00101697">
        <w:rPr>
          <w:rFonts w:ascii="Arial" w:hAnsi="Arial"/>
          <w:sz w:val="24"/>
        </w:rPr>
        <w:t>Our businesses need certainty and, at this difficult time, we will support industry to recover to an economically and environmentally sustainable future.</w:t>
      </w:r>
    </w:p>
    <w:p w14:paraId="26654457" w14:textId="77777777" w:rsidR="00AF1E9E" w:rsidRDefault="00AF1E9E" w:rsidP="009F49D0">
      <w:pPr>
        <w:rPr>
          <w:rFonts w:ascii="Arial" w:hAnsi="Arial"/>
          <w:sz w:val="24"/>
        </w:rPr>
      </w:pPr>
    </w:p>
    <w:p w14:paraId="15FB7F78" w14:textId="77777777" w:rsidR="00AF1E9E" w:rsidRDefault="00AF1E9E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policies in Wales will </w:t>
      </w:r>
      <w:r w:rsidR="004F1D0E">
        <w:rPr>
          <w:rFonts w:ascii="Arial" w:hAnsi="Arial"/>
          <w:sz w:val="24"/>
        </w:rPr>
        <w:t xml:space="preserve">deliver our statutory targets and </w:t>
      </w:r>
      <w:r>
        <w:rPr>
          <w:rFonts w:ascii="Arial" w:hAnsi="Arial"/>
          <w:sz w:val="24"/>
        </w:rPr>
        <w:t xml:space="preserve">contribute fully to net zero UK emissions by 2050. </w:t>
      </w:r>
      <w:r w:rsidRPr="00AF1E9E">
        <w:rPr>
          <w:rFonts w:ascii="Arial" w:hAnsi="Arial"/>
          <w:sz w:val="24"/>
        </w:rPr>
        <w:t>As such, the cap will initially be set 5% below the UK’s notional share of the EU E</w:t>
      </w:r>
      <w:r>
        <w:rPr>
          <w:rFonts w:ascii="Arial" w:hAnsi="Arial"/>
          <w:sz w:val="24"/>
        </w:rPr>
        <w:t xml:space="preserve">missions </w:t>
      </w:r>
      <w:r w:rsidRPr="00AF1E9E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rading </w:t>
      </w:r>
      <w:r w:rsidRPr="00AF1E9E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ystem (EU ETS) cap for Phase IV which starts in 2021</w:t>
      </w:r>
      <w:r w:rsidRPr="00AF1E9E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However, we </w:t>
      </w:r>
      <w:r w:rsidR="004F1D0E">
        <w:rPr>
          <w:rFonts w:ascii="Arial" w:hAnsi="Arial"/>
          <w:sz w:val="24"/>
        </w:rPr>
        <w:t>will review this level following receipt of advice from the Committee on Climate Change regarding our carbon budgets and future emissions reduction pathway.</w:t>
      </w:r>
    </w:p>
    <w:p w14:paraId="6C55EB78" w14:textId="77777777" w:rsidR="005662E9" w:rsidRDefault="005662E9" w:rsidP="009F49D0">
      <w:pPr>
        <w:rPr>
          <w:rFonts w:ascii="Arial" w:hAnsi="Arial"/>
          <w:sz w:val="24"/>
        </w:rPr>
      </w:pPr>
    </w:p>
    <w:p w14:paraId="3737425F" w14:textId="77777777" w:rsidR="00957BD2" w:rsidRDefault="005662E9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Many of the features of the scheme will be familiar to participants. Auctioning will </w:t>
      </w:r>
      <w:r w:rsidRPr="005662E9">
        <w:rPr>
          <w:rFonts w:ascii="Arial" w:hAnsi="Arial"/>
          <w:sz w:val="24"/>
        </w:rPr>
        <w:t>continue to be the primary means of introducing allowances into the market</w:t>
      </w:r>
      <w:r>
        <w:rPr>
          <w:rFonts w:ascii="Arial" w:hAnsi="Arial"/>
          <w:sz w:val="24"/>
        </w:rPr>
        <w:t>, with free allowances to safeguard competitiveness and manage the risk of carbon leakage. In a standalone scenario</w:t>
      </w:r>
      <w:r w:rsidR="00AF1E9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there are mechanisms to manage the price of allowances in the early years. Opt outs for small e</w:t>
      </w:r>
      <w:r w:rsidRPr="005662E9">
        <w:rPr>
          <w:rFonts w:ascii="Arial" w:hAnsi="Arial"/>
          <w:sz w:val="24"/>
        </w:rPr>
        <w:t>mitter</w:t>
      </w:r>
      <w:r>
        <w:rPr>
          <w:rFonts w:ascii="Arial" w:hAnsi="Arial"/>
          <w:sz w:val="24"/>
        </w:rPr>
        <w:t>s and h</w:t>
      </w:r>
      <w:r w:rsidRPr="005662E9">
        <w:rPr>
          <w:rFonts w:ascii="Arial" w:hAnsi="Arial"/>
          <w:sz w:val="24"/>
        </w:rPr>
        <w:t>ospital</w:t>
      </w:r>
      <w:r w:rsidR="00440234">
        <w:rPr>
          <w:rFonts w:ascii="Arial" w:hAnsi="Arial"/>
          <w:sz w:val="24"/>
        </w:rPr>
        <w:t>s</w:t>
      </w:r>
      <w:r w:rsidRPr="005662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ensure the burden of compliance is proportionate. </w:t>
      </w:r>
      <w:r w:rsidRPr="005662E9">
        <w:rPr>
          <w:rFonts w:ascii="Arial" w:hAnsi="Arial"/>
          <w:sz w:val="24"/>
        </w:rPr>
        <w:t>International credits will not be permitted in a UK ETS at this time.</w:t>
      </w:r>
    </w:p>
    <w:p w14:paraId="5DFA0004" w14:textId="77777777" w:rsidR="005662E9" w:rsidRDefault="005662E9" w:rsidP="009F49D0">
      <w:pPr>
        <w:rPr>
          <w:rFonts w:ascii="Arial" w:hAnsi="Arial"/>
          <w:sz w:val="24"/>
        </w:rPr>
      </w:pPr>
    </w:p>
    <w:p w14:paraId="5ADF7A8F" w14:textId="77777777" w:rsidR="00957BD2" w:rsidRDefault="00957BD2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Welsh Government has been clear and consistent in our strong preference for a </w:t>
      </w:r>
      <w:r w:rsidR="00C332C9">
        <w:rPr>
          <w:rFonts w:ascii="Arial" w:hAnsi="Arial"/>
          <w:sz w:val="24"/>
        </w:rPr>
        <w:t xml:space="preserve">UK ETS </w:t>
      </w:r>
      <w:r>
        <w:rPr>
          <w:rFonts w:ascii="Arial" w:hAnsi="Arial"/>
          <w:sz w:val="24"/>
        </w:rPr>
        <w:t xml:space="preserve">linked </w:t>
      </w:r>
      <w:r w:rsidR="00C332C9">
        <w:rPr>
          <w:rFonts w:ascii="Arial" w:hAnsi="Arial"/>
          <w:sz w:val="24"/>
        </w:rPr>
        <w:t xml:space="preserve">to the EU </w:t>
      </w:r>
      <w:r>
        <w:rPr>
          <w:rFonts w:ascii="Arial" w:hAnsi="Arial"/>
          <w:sz w:val="24"/>
        </w:rPr>
        <w:t xml:space="preserve">system. </w:t>
      </w:r>
      <w:r w:rsidR="00D71791">
        <w:rPr>
          <w:rFonts w:ascii="Arial" w:hAnsi="Arial"/>
          <w:sz w:val="24"/>
        </w:rPr>
        <w:t xml:space="preserve">This was also the preference of a large proportion of stakeholders who responded to the consultation. </w:t>
      </w:r>
      <w:r w:rsidR="00C332C9">
        <w:rPr>
          <w:rFonts w:ascii="Arial" w:hAnsi="Arial"/>
          <w:sz w:val="24"/>
        </w:rPr>
        <w:t xml:space="preserve">It is the responsibility of the UK Government to </w:t>
      </w:r>
      <w:r w:rsidR="000176A4">
        <w:rPr>
          <w:rFonts w:ascii="Arial" w:hAnsi="Arial"/>
          <w:sz w:val="24"/>
        </w:rPr>
        <w:t xml:space="preserve">deliver this for our businesses </w:t>
      </w:r>
      <w:r w:rsidR="00C332C9">
        <w:rPr>
          <w:rFonts w:ascii="Arial" w:hAnsi="Arial"/>
          <w:sz w:val="24"/>
        </w:rPr>
        <w:t>as part of the wider Brexit negotiations</w:t>
      </w:r>
      <w:r w:rsidR="00BD0789">
        <w:rPr>
          <w:rFonts w:ascii="Arial" w:hAnsi="Arial"/>
          <w:sz w:val="24"/>
        </w:rPr>
        <w:t xml:space="preserve">. </w:t>
      </w:r>
      <w:r w:rsidR="00C332C9">
        <w:rPr>
          <w:rFonts w:ascii="Arial" w:hAnsi="Arial"/>
          <w:sz w:val="24"/>
        </w:rPr>
        <w:t xml:space="preserve">I call on the negotiating teams </w:t>
      </w:r>
      <w:r w:rsidR="00903212">
        <w:rPr>
          <w:rFonts w:ascii="Arial" w:hAnsi="Arial"/>
          <w:sz w:val="24"/>
        </w:rPr>
        <w:t>on</w:t>
      </w:r>
      <w:r w:rsidR="00BD0789">
        <w:rPr>
          <w:rFonts w:ascii="Arial" w:hAnsi="Arial"/>
          <w:sz w:val="24"/>
        </w:rPr>
        <w:t xml:space="preserve"> the</w:t>
      </w:r>
      <w:r w:rsidR="00C332C9">
        <w:rPr>
          <w:rFonts w:ascii="Arial" w:hAnsi="Arial"/>
          <w:sz w:val="24"/>
        </w:rPr>
        <w:t xml:space="preserve"> UK and </w:t>
      </w:r>
      <w:r w:rsidR="00BD0789">
        <w:rPr>
          <w:rFonts w:ascii="Arial" w:hAnsi="Arial"/>
          <w:sz w:val="24"/>
        </w:rPr>
        <w:t xml:space="preserve">the </w:t>
      </w:r>
      <w:r w:rsidR="00C332C9">
        <w:rPr>
          <w:rFonts w:ascii="Arial" w:hAnsi="Arial"/>
          <w:sz w:val="24"/>
        </w:rPr>
        <w:t xml:space="preserve">EU sides to </w:t>
      </w:r>
      <w:r w:rsidR="000176A4">
        <w:rPr>
          <w:rFonts w:ascii="Arial" w:hAnsi="Arial"/>
          <w:sz w:val="24"/>
        </w:rPr>
        <w:t xml:space="preserve">do what’s best for all parties and </w:t>
      </w:r>
      <w:r w:rsidR="00BD0789">
        <w:rPr>
          <w:rFonts w:ascii="Arial" w:hAnsi="Arial"/>
          <w:sz w:val="24"/>
        </w:rPr>
        <w:t xml:space="preserve">deliver a linking agreement between our carbon markets. </w:t>
      </w:r>
      <w:r w:rsidR="00A92237" w:rsidRPr="00A92237">
        <w:rPr>
          <w:rFonts w:ascii="Arial" w:hAnsi="Arial"/>
          <w:sz w:val="24"/>
        </w:rPr>
        <w:t>I also call on the UK Government to ensure any funds raised from a UK ETS are recycled to support businesses in Wales and across the UK, to transition to a cleaner, more prosperous future</w:t>
      </w:r>
      <w:r w:rsidR="00A92237">
        <w:rPr>
          <w:rFonts w:ascii="Arial" w:hAnsi="Arial"/>
          <w:sz w:val="24"/>
        </w:rPr>
        <w:t>.</w:t>
      </w:r>
    </w:p>
    <w:p w14:paraId="4A6DA95F" w14:textId="77777777" w:rsidR="00957BD2" w:rsidRDefault="00957BD2" w:rsidP="009F49D0">
      <w:pPr>
        <w:rPr>
          <w:rFonts w:ascii="Arial" w:hAnsi="Arial"/>
          <w:sz w:val="24"/>
        </w:rPr>
      </w:pPr>
    </w:p>
    <w:p w14:paraId="6C079127" w14:textId="77777777" w:rsidR="00FB21D5" w:rsidRDefault="00FB21D5" w:rsidP="00FB2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writing to the relevant Senedd Committees on this policy in accordance with their role in scrutinising UK wide frameworks.</w:t>
      </w:r>
    </w:p>
    <w:p w14:paraId="795877BB" w14:textId="77777777" w:rsidR="00615375" w:rsidRDefault="00615375" w:rsidP="00615375">
      <w:pPr>
        <w:rPr>
          <w:rFonts w:ascii="Arial" w:hAnsi="Arial"/>
          <w:sz w:val="24"/>
        </w:rPr>
      </w:pPr>
    </w:p>
    <w:p w14:paraId="51F636CC" w14:textId="77777777" w:rsidR="0011230E" w:rsidRDefault="00BD0789" w:rsidP="009F49D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government response can be accessed here:</w:t>
      </w:r>
    </w:p>
    <w:p w14:paraId="6DA0FF4E" w14:textId="77777777" w:rsidR="00A845A9" w:rsidRPr="00BD0789" w:rsidRDefault="007763B9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BD0789" w:rsidRPr="00BD0789">
          <w:rPr>
            <w:rStyle w:val="Hyperlink"/>
            <w:rFonts w:ascii="Arial" w:hAnsi="Arial" w:cs="Arial"/>
            <w:sz w:val="24"/>
            <w:szCs w:val="24"/>
          </w:rPr>
          <w:t>https://gov.wales/future-uk-carbon-pricing</w:t>
        </w:r>
      </w:hyperlink>
    </w:p>
    <w:p w14:paraId="546F5350" w14:textId="77777777" w:rsidR="00BD0789" w:rsidRDefault="00BD0789" w:rsidP="00A845A9"/>
    <w:p w14:paraId="4DDC0731" w14:textId="77777777" w:rsidR="00FB326E" w:rsidRDefault="00FB326E" w:rsidP="00A845A9"/>
    <w:p w14:paraId="0D0CC88F" w14:textId="77777777" w:rsidR="00FB326E" w:rsidRDefault="00FB326E" w:rsidP="00A845A9"/>
    <w:sectPr w:rsidR="00FB326E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5E62" w14:textId="77777777" w:rsidR="007E0FE2" w:rsidRDefault="007E0FE2">
      <w:r>
        <w:separator/>
      </w:r>
    </w:p>
  </w:endnote>
  <w:endnote w:type="continuationSeparator" w:id="0">
    <w:p w14:paraId="309370C0" w14:textId="77777777" w:rsidR="007E0FE2" w:rsidRDefault="007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93C7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1D2B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6C1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3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57403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EA7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763B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3E05E8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76B6" w14:textId="77777777" w:rsidR="007E0FE2" w:rsidRDefault="007E0FE2">
      <w:r>
        <w:separator/>
      </w:r>
    </w:p>
  </w:footnote>
  <w:footnote w:type="continuationSeparator" w:id="0">
    <w:p w14:paraId="7B8F58C9" w14:textId="77777777" w:rsidR="007E0FE2" w:rsidRDefault="007E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E53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81EB64" wp14:editId="083053F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6E1B7" w14:textId="77777777" w:rsidR="00DD4B82" w:rsidRDefault="00DD4B82">
    <w:pPr>
      <w:pStyle w:val="Header"/>
    </w:pPr>
  </w:p>
  <w:p w14:paraId="520E23F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47D99"/>
    <w:multiLevelType w:val="hybridMultilevel"/>
    <w:tmpl w:val="5E00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6A4"/>
    <w:rsid w:val="00020805"/>
    <w:rsid w:val="00023B69"/>
    <w:rsid w:val="000516D9"/>
    <w:rsid w:val="0006774B"/>
    <w:rsid w:val="00082B81"/>
    <w:rsid w:val="00090C3D"/>
    <w:rsid w:val="00092BD0"/>
    <w:rsid w:val="00097118"/>
    <w:rsid w:val="000C3A52"/>
    <w:rsid w:val="000C53DB"/>
    <w:rsid w:val="000C5E9B"/>
    <w:rsid w:val="00101697"/>
    <w:rsid w:val="0011230E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70AB"/>
    <w:rsid w:val="00201A4E"/>
    <w:rsid w:val="00214B25"/>
    <w:rsid w:val="00223E62"/>
    <w:rsid w:val="00225CF2"/>
    <w:rsid w:val="00274F08"/>
    <w:rsid w:val="00296276"/>
    <w:rsid w:val="002A5310"/>
    <w:rsid w:val="002C57B6"/>
    <w:rsid w:val="002F0EB9"/>
    <w:rsid w:val="002F53A9"/>
    <w:rsid w:val="0030061D"/>
    <w:rsid w:val="00314E36"/>
    <w:rsid w:val="003220C1"/>
    <w:rsid w:val="00356D7B"/>
    <w:rsid w:val="00357893"/>
    <w:rsid w:val="003670C1"/>
    <w:rsid w:val="00370471"/>
    <w:rsid w:val="0037691B"/>
    <w:rsid w:val="003B1503"/>
    <w:rsid w:val="003B3D64"/>
    <w:rsid w:val="003C5133"/>
    <w:rsid w:val="00412673"/>
    <w:rsid w:val="0043031D"/>
    <w:rsid w:val="00440234"/>
    <w:rsid w:val="0046757C"/>
    <w:rsid w:val="004F1D0E"/>
    <w:rsid w:val="00560F1F"/>
    <w:rsid w:val="005662E9"/>
    <w:rsid w:val="00574BB3"/>
    <w:rsid w:val="005A22E2"/>
    <w:rsid w:val="005B030B"/>
    <w:rsid w:val="005D2A41"/>
    <w:rsid w:val="005D7663"/>
    <w:rsid w:val="005F1659"/>
    <w:rsid w:val="00603548"/>
    <w:rsid w:val="00615375"/>
    <w:rsid w:val="00646520"/>
    <w:rsid w:val="00654C0A"/>
    <w:rsid w:val="006633C7"/>
    <w:rsid w:val="00663F04"/>
    <w:rsid w:val="00670227"/>
    <w:rsid w:val="006814BD"/>
    <w:rsid w:val="0069133F"/>
    <w:rsid w:val="006B0439"/>
    <w:rsid w:val="006B340E"/>
    <w:rsid w:val="006B461D"/>
    <w:rsid w:val="006E0A2C"/>
    <w:rsid w:val="00703993"/>
    <w:rsid w:val="0073380E"/>
    <w:rsid w:val="00743B79"/>
    <w:rsid w:val="007523BC"/>
    <w:rsid w:val="00752C48"/>
    <w:rsid w:val="007763B9"/>
    <w:rsid w:val="007A05FB"/>
    <w:rsid w:val="007B5260"/>
    <w:rsid w:val="007C24E7"/>
    <w:rsid w:val="007D1402"/>
    <w:rsid w:val="007E0FE2"/>
    <w:rsid w:val="007F5E64"/>
    <w:rsid w:val="00800FA0"/>
    <w:rsid w:val="00812370"/>
    <w:rsid w:val="0082411A"/>
    <w:rsid w:val="00841628"/>
    <w:rsid w:val="00846160"/>
    <w:rsid w:val="00877BD2"/>
    <w:rsid w:val="008800E6"/>
    <w:rsid w:val="008B7927"/>
    <w:rsid w:val="008D1E0B"/>
    <w:rsid w:val="008F0CC6"/>
    <w:rsid w:val="008F789E"/>
    <w:rsid w:val="00903212"/>
    <w:rsid w:val="00905771"/>
    <w:rsid w:val="00953A46"/>
    <w:rsid w:val="00957BD2"/>
    <w:rsid w:val="00967473"/>
    <w:rsid w:val="00973090"/>
    <w:rsid w:val="00995EEC"/>
    <w:rsid w:val="009D26D8"/>
    <w:rsid w:val="009E4974"/>
    <w:rsid w:val="009F06C3"/>
    <w:rsid w:val="009F49D0"/>
    <w:rsid w:val="00A204C9"/>
    <w:rsid w:val="00A23742"/>
    <w:rsid w:val="00A3247B"/>
    <w:rsid w:val="00A72CF3"/>
    <w:rsid w:val="00A82A45"/>
    <w:rsid w:val="00A845A9"/>
    <w:rsid w:val="00A86958"/>
    <w:rsid w:val="00A92237"/>
    <w:rsid w:val="00AA5651"/>
    <w:rsid w:val="00AA5848"/>
    <w:rsid w:val="00AA7750"/>
    <w:rsid w:val="00AD65F1"/>
    <w:rsid w:val="00AE064D"/>
    <w:rsid w:val="00AF056B"/>
    <w:rsid w:val="00AF1E9E"/>
    <w:rsid w:val="00B049B1"/>
    <w:rsid w:val="00B239BA"/>
    <w:rsid w:val="00B468BB"/>
    <w:rsid w:val="00B81F17"/>
    <w:rsid w:val="00BD0789"/>
    <w:rsid w:val="00C332C9"/>
    <w:rsid w:val="00C43B4A"/>
    <w:rsid w:val="00C64FA5"/>
    <w:rsid w:val="00C84A12"/>
    <w:rsid w:val="00C85218"/>
    <w:rsid w:val="00CF3DC5"/>
    <w:rsid w:val="00D017E2"/>
    <w:rsid w:val="00D16D97"/>
    <w:rsid w:val="00D27F42"/>
    <w:rsid w:val="00D60D29"/>
    <w:rsid w:val="00D71791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B21D5"/>
    <w:rsid w:val="00FB326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15CB7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AF1E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E9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E9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E9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F1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1E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future-uk-carbon-pric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A30082200</value>
    </field>
    <field name="Objective-Title">
      <value order="0">MA-LG-1689-20 - Legislation - UK ETS - Annex 6 - Written Statement - UK ETS - Government Response</value>
    </field>
    <field name="Objective-Description">
      <value order="0"/>
    </field>
    <field name="Objective-CreationStamp">
      <value order="0">2020-05-20T21:57:59Z</value>
    </field>
    <field name="Objective-IsApproved">
      <value order="0">false</value>
    </field>
    <field name="Objective-IsPublished">
      <value order="0">true</value>
    </field>
    <field name="Objective-DatePublished">
      <value order="0">2020-06-01T13:21:21Z</value>
    </field>
    <field name="Objective-ModificationStamp">
      <value order="0">2020-06-01T13:21:21Z</value>
    </field>
    <field name="Objective-Owner">
      <value order="0">Phillips, Rhiannon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Save:03. Ministerials:04. Lesley Griffiths - 2020:MA - 2020 - Lesley Griffiths - Minister for Environment, Energy and Rural Affairs - Decarbonisation &amp; Energy - 2020:MA/LG/1689/20 - UK ETS - Written Statement, Letter to CCC, Pubication Date 29 May</value>
    </field>
    <field name="Objective-Parent">
      <value order="0">MA/LG/1689/20 - UK ETS - Written Statement, Letter to CCC, Pubication Date 29 May</value>
    </field>
    <field name="Objective-State">
      <value order="0">Published</value>
    </field>
    <field name="Objective-VersionId">
      <value order="0">vA60161025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qA1412772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2020-05-19T23:00:00Z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2020-05-31T23:00:00+00:00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2FB8945-7D6F-4D1D-8B7F-3E907AAC902A}"/>
</file>

<file path=customXml/itemProps3.xml><?xml version="1.0" encoding="utf-8"?>
<ds:datastoreItem xmlns:ds="http://schemas.openxmlformats.org/officeDocument/2006/customXml" ds:itemID="{B68D8E6B-92B1-4529-8B26-21D827B79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5480B-DDCD-4771-B125-3096D853877D}">
  <ds:schemaRefs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y Llywodraeth – Dyfodol prisio carbon yn y DU</dc:title>
  <dc:creator>burnsc</dc:creator>
  <cp:lastModifiedBy>Oxenham, James (OFM - Cabinet Division)</cp:lastModifiedBy>
  <cp:revision>2</cp:revision>
  <cp:lastPrinted>2011-05-27T10:19:00Z</cp:lastPrinted>
  <dcterms:created xsi:type="dcterms:W3CDTF">2020-06-01T16:51:00Z</dcterms:created>
  <dcterms:modified xsi:type="dcterms:W3CDTF">2020-06-01T16:51:00Z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A30082200</vt:lpwstr>
  </property>
  <property fmtid="{D5CDD505-2E9C-101B-9397-08002B2CF9AE}" pid="4" name="Objective-Title">
    <vt:lpwstr>MA-LG-1689-20 - Legislation - UK ETS - Annex 6 - Written Statement - UK ETS - Government Response</vt:lpwstr>
  </property>
  <property fmtid="{D5CDD505-2E9C-101B-9397-08002B2CF9AE}" pid="5" name="Objective-Comment">
    <vt:lpwstr/>
  </property>
  <property fmtid="{D5CDD505-2E9C-101B-9397-08002B2CF9AE}" pid="6" name="Objective-CreationStamp">
    <vt:filetime>2020-05-20T21:58:09Z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2020-06-01T13:21:21Z</vt:filetime>
  </property>
  <property fmtid="{D5CDD505-2E9C-101B-9397-08002B2CF9AE}" pid="10" name="Objective-ModificationStamp">
    <vt:filetime>2020-06-01T13:21:21Z</vt:filetime>
  </property>
  <property fmtid="{D5CDD505-2E9C-101B-9397-08002B2CF9AE}" pid="11" name="Objective-Owner">
    <vt:lpwstr>Phillips, Rhiannon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Save:03. Ministerials:04. Lesley Griffiths - 2020:MA - 2020 - Lesley Griffiths - Minister</vt:lpwstr>
  </property>
  <property fmtid="{D5CDD505-2E9C-101B-9397-08002B2CF9AE}" pid="13" name="Objective-Parent">
    <vt:lpwstr>MA/LG/1689/20 - UK ETS - Written Statement, Letter to CCC, Pubication Date 29 May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qA1412772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vA60161025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2020-05-19T23:00:00Z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