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CD22" w14:textId="77777777" w:rsidR="001A39E2" w:rsidRDefault="001A39E2" w:rsidP="001A39E2">
      <w:pPr>
        <w:jc w:val="right"/>
        <w:rPr>
          <w:b/>
        </w:rPr>
      </w:pPr>
    </w:p>
    <w:p w14:paraId="3F195E74" w14:textId="77777777" w:rsidR="00A845A9" w:rsidRDefault="00EB32F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F5F8D0" wp14:editId="3D57483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B495E75" w14:textId="77777777" w:rsidR="00A845A9" w:rsidRDefault="00EB32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8B991EF" w14:textId="77777777" w:rsidR="00A845A9" w:rsidRDefault="00EB32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2205916" w14:textId="77777777" w:rsidR="00A845A9" w:rsidRDefault="00EB32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E0683FA" w14:textId="77777777" w:rsidR="00A845A9" w:rsidRPr="00CE48F3" w:rsidRDefault="00EB32F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792065" wp14:editId="39DC9D0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D7AE8" w14:paraId="2E17BA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BF4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13B5C5" w14:textId="77777777" w:rsidR="00EA5290" w:rsidRPr="00BB62A8" w:rsidRDefault="00EB32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427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0ECC3" w14:textId="2DAB67DE" w:rsidR="00EA5290" w:rsidRPr="00670227" w:rsidRDefault="00737D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Parhau â’r cymorth</w:t>
            </w:r>
            <w:r w:rsidR="00EB32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 ddinasyddion yr UE</w:t>
            </w:r>
            <w:r w:rsidR="004534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yr AEE a’r Swistir</w:t>
            </w:r>
            <w:r w:rsidR="00EB32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sydd am aros yng Nghymru </w:t>
            </w:r>
          </w:p>
        </w:tc>
      </w:tr>
      <w:tr w:rsidR="00CD7AE8" w14:paraId="63A23EA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5D8A" w14:textId="77777777" w:rsidR="00EA5290" w:rsidRPr="00BB62A8" w:rsidRDefault="00EB32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76ECB" w14:textId="59888C4C" w:rsidR="00EA5290" w:rsidRPr="00670227" w:rsidRDefault="00225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08 </w:t>
            </w:r>
            <w:r w:rsidR="00EB32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</w:t>
            </w:r>
            <w:r w:rsidR="00DA46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edi</w:t>
            </w:r>
            <w:r w:rsidR="00EB32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CD7AE8" w14:paraId="32C06D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A95DC" w14:textId="77777777" w:rsidR="00EA5290" w:rsidRPr="00BB62A8" w:rsidRDefault="00EB32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4092A" w14:textId="77777777" w:rsidR="00EA5290" w:rsidRPr="00670227" w:rsidRDefault="00EB32F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Cyfiawnder Cymdeithasol </w:t>
            </w:r>
          </w:p>
        </w:tc>
      </w:tr>
    </w:tbl>
    <w:p w14:paraId="1B42CC4A" w14:textId="77777777" w:rsidR="00EA5290" w:rsidRPr="00A011A1" w:rsidRDefault="00EA5290" w:rsidP="00EA5290"/>
    <w:p w14:paraId="6CA3FE09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6D250CB5" w14:textId="60C3DC99" w:rsidR="00FD257C" w:rsidRDefault="00EB32F4" w:rsidP="00FD257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Mae'n bleser gennyf gyhoeddi y bydd Llywodraeth Cymru yn parhau i gyllido Cyngor ar Bopeth Cymru, y sefydliad trydydd sector </w:t>
      </w:r>
      <w:proofErr w:type="spellStart"/>
      <w:r w:rsidRPr="00CA2D3F">
        <w:rPr>
          <w:rFonts w:ascii="Arial" w:hAnsi="Arial" w:cs="Arial"/>
          <w:i/>
          <w:sz w:val="24"/>
          <w:lang w:val="cy-GB"/>
        </w:rPr>
        <w:t>Settled</w:t>
      </w:r>
      <w:proofErr w:type="spellEnd"/>
      <w:r>
        <w:rPr>
          <w:rFonts w:ascii="Arial" w:hAnsi="Arial" w:cs="Arial"/>
          <w:sz w:val="24"/>
          <w:lang w:val="cy-GB"/>
        </w:rPr>
        <w:t xml:space="preserve"> a'r cyfreithwyr </w:t>
      </w:r>
      <w:proofErr w:type="spellStart"/>
      <w:r w:rsidR="00205124">
        <w:rPr>
          <w:rFonts w:ascii="Arial" w:hAnsi="Arial" w:cs="Arial"/>
          <w:sz w:val="24"/>
          <w:lang w:val="cy-GB"/>
        </w:rPr>
        <w:t>Newfields</w:t>
      </w:r>
      <w:proofErr w:type="spellEnd"/>
      <w:r w:rsidR="00205124">
        <w:rPr>
          <w:rFonts w:ascii="Arial" w:hAnsi="Arial" w:cs="Arial"/>
          <w:sz w:val="24"/>
          <w:lang w:val="cy-GB"/>
        </w:rPr>
        <w:t xml:space="preserve"> Law</w:t>
      </w:r>
      <w:r w:rsidR="00C751DD">
        <w:rPr>
          <w:rFonts w:ascii="Arial" w:hAnsi="Arial" w:cs="Arial"/>
          <w:sz w:val="24"/>
          <w:lang w:val="cy-GB"/>
        </w:rPr>
        <w:t>,</w:t>
      </w:r>
      <w:r w:rsidR="00205124">
        <w:rPr>
          <w:rFonts w:ascii="Arial" w:hAnsi="Arial" w:cs="Arial"/>
          <w:sz w:val="24"/>
          <w:lang w:val="cy-GB"/>
        </w:rPr>
        <w:t xml:space="preserve"> sy’n arbenigo ar f</w:t>
      </w:r>
      <w:r>
        <w:rPr>
          <w:rFonts w:ascii="Arial" w:hAnsi="Arial" w:cs="Arial"/>
          <w:sz w:val="24"/>
          <w:lang w:val="cy-GB"/>
        </w:rPr>
        <w:t>ewnfudo</w:t>
      </w:r>
      <w:r w:rsidR="00C751DD">
        <w:rPr>
          <w:rFonts w:ascii="Arial" w:hAnsi="Arial" w:cs="Arial"/>
          <w:sz w:val="24"/>
          <w:lang w:val="cy-GB"/>
        </w:rPr>
        <w:t>,</w:t>
      </w:r>
      <w:r>
        <w:rPr>
          <w:rFonts w:ascii="Arial" w:hAnsi="Arial" w:cs="Arial"/>
          <w:sz w:val="24"/>
          <w:lang w:val="cy-GB"/>
        </w:rPr>
        <w:t xml:space="preserve"> er mwyn </w:t>
      </w:r>
      <w:r w:rsidR="00205124">
        <w:rPr>
          <w:rFonts w:ascii="Arial" w:hAnsi="Arial" w:cs="Arial"/>
          <w:sz w:val="24"/>
          <w:lang w:val="cy-GB"/>
        </w:rPr>
        <w:t>parhau i d</w:t>
      </w:r>
      <w:r>
        <w:rPr>
          <w:rFonts w:ascii="Arial" w:hAnsi="Arial" w:cs="Arial"/>
          <w:sz w:val="24"/>
          <w:lang w:val="cy-GB"/>
        </w:rPr>
        <w:t>darparu cymorth</w:t>
      </w:r>
      <w:r w:rsidR="00453452">
        <w:rPr>
          <w:rFonts w:ascii="Arial" w:hAnsi="Arial" w:cs="Arial"/>
          <w:sz w:val="24"/>
          <w:lang w:val="cy-GB"/>
        </w:rPr>
        <w:t xml:space="preserve">, </w:t>
      </w:r>
      <w:r w:rsidR="00202DD2">
        <w:rPr>
          <w:rFonts w:ascii="Arial" w:hAnsi="Arial" w:cs="Arial"/>
          <w:sz w:val="24"/>
          <w:lang w:val="cy-GB"/>
        </w:rPr>
        <w:t>tan</w:t>
      </w:r>
      <w:r w:rsidR="00453452">
        <w:rPr>
          <w:rFonts w:ascii="Arial" w:hAnsi="Arial" w:cs="Arial"/>
          <w:sz w:val="24"/>
          <w:lang w:val="cy-GB"/>
        </w:rPr>
        <w:t xml:space="preserve"> 31 Mawrth 2023,</w:t>
      </w:r>
      <w:r>
        <w:rPr>
          <w:rFonts w:ascii="Arial" w:hAnsi="Arial" w:cs="Arial"/>
          <w:sz w:val="24"/>
          <w:lang w:val="cy-GB"/>
        </w:rPr>
        <w:t xml:space="preserve"> i </w:t>
      </w:r>
      <w:proofErr w:type="spellStart"/>
      <w:r w:rsidR="00453452">
        <w:rPr>
          <w:rFonts w:ascii="Arial" w:hAnsi="Arial" w:cs="Arial"/>
          <w:sz w:val="24"/>
          <w:lang w:val="cy-GB"/>
        </w:rPr>
        <w:t>wladolion</w:t>
      </w:r>
      <w:proofErr w:type="spellEnd"/>
      <w:r>
        <w:rPr>
          <w:rFonts w:ascii="Arial" w:hAnsi="Arial" w:cs="Arial"/>
          <w:sz w:val="24"/>
          <w:lang w:val="cy-GB"/>
        </w:rPr>
        <w:t xml:space="preserve"> yr U</w:t>
      </w:r>
      <w:r w:rsidR="00205124">
        <w:rPr>
          <w:rFonts w:ascii="Arial" w:hAnsi="Arial" w:cs="Arial"/>
          <w:sz w:val="24"/>
          <w:lang w:val="cy-GB"/>
        </w:rPr>
        <w:t>ndeb Ewropeaidd (U</w:t>
      </w:r>
      <w:r>
        <w:rPr>
          <w:rFonts w:ascii="Arial" w:hAnsi="Arial" w:cs="Arial"/>
          <w:sz w:val="24"/>
          <w:lang w:val="cy-GB"/>
        </w:rPr>
        <w:t>E</w:t>
      </w:r>
      <w:r w:rsidR="00205124">
        <w:rPr>
          <w:rFonts w:ascii="Arial" w:hAnsi="Arial" w:cs="Arial"/>
          <w:sz w:val="24"/>
          <w:lang w:val="cy-GB"/>
        </w:rPr>
        <w:t>)</w:t>
      </w:r>
      <w:r w:rsidR="00453452">
        <w:rPr>
          <w:rFonts w:ascii="Arial" w:hAnsi="Arial" w:cs="Arial"/>
          <w:sz w:val="24"/>
          <w:lang w:val="cy-GB"/>
        </w:rPr>
        <w:t>,</w:t>
      </w:r>
      <w:r>
        <w:rPr>
          <w:rFonts w:ascii="Arial" w:hAnsi="Arial" w:cs="Arial"/>
          <w:sz w:val="24"/>
          <w:lang w:val="cy-GB"/>
        </w:rPr>
        <w:t xml:space="preserve"> yr A</w:t>
      </w:r>
      <w:r w:rsidR="00205124">
        <w:rPr>
          <w:rFonts w:ascii="Arial" w:hAnsi="Arial" w:cs="Arial"/>
          <w:sz w:val="24"/>
          <w:lang w:val="cy-GB"/>
        </w:rPr>
        <w:t xml:space="preserve">rdal Economaidd Ewropeaidd </w:t>
      </w:r>
      <w:r w:rsidR="00C751DD">
        <w:rPr>
          <w:rFonts w:ascii="Arial" w:hAnsi="Arial" w:cs="Arial"/>
          <w:sz w:val="24"/>
          <w:lang w:val="cy-GB"/>
        </w:rPr>
        <w:t xml:space="preserve">(AEE) </w:t>
      </w:r>
      <w:r>
        <w:rPr>
          <w:rFonts w:ascii="Arial" w:hAnsi="Arial" w:cs="Arial"/>
          <w:sz w:val="24"/>
          <w:lang w:val="cy-GB"/>
        </w:rPr>
        <w:t xml:space="preserve">a'r Swistir sydd am aros yng Nghymru. </w:t>
      </w:r>
    </w:p>
    <w:p w14:paraId="2ECDEB7C" w14:textId="19525A22" w:rsidR="00737D67" w:rsidRDefault="00737D67" w:rsidP="00FD257C">
      <w:pPr>
        <w:rPr>
          <w:rFonts w:ascii="Arial" w:hAnsi="Arial" w:cs="Arial"/>
          <w:sz w:val="24"/>
          <w:lang w:val="cy-GB"/>
        </w:rPr>
      </w:pPr>
    </w:p>
    <w:p w14:paraId="68691057" w14:textId="181F22D2" w:rsidR="00A560E6" w:rsidRDefault="00EB32F4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mis Mehefin 2019, mae Llywodraeth Cymru wedi bod yn darparu </w:t>
      </w:r>
      <w:r w:rsidR="00205124">
        <w:rPr>
          <w:rFonts w:ascii="Arial" w:hAnsi="Arial" w:cs="Arial"/>
          <w:sz w:val="24"/>
          <w:szCs w:val="24"/>
          <w:lang w:val="cy-GB"/>
        </w:rPr>
        <w:t xml:space="preserve">pecyn </w:t>
      </w:r>
      <w:r>
        <w:rPr>
          <w:rFonts w:ascii="Arial" w:hAnsi="Arial" w:cs="Arial"/>
          <w:sz w:val="24"/>
          <w:szCs w:val="24"/>
          <w:lang w:val="cy-GB"/>
        </w:rPr>
        <w:t>o gymorth am ddim i'r dinasyddion hynny o'r UE</w:t>
      </w:r>
      <w:r w:rsidR="00202DD2">
        <w:rPr>
          <w:rFonts w:ascii="Arial" w:hAnsi="Arial" w:cs="Arial"/>
          <w:sz w:val="24"/>
          <w:szCs w:val="24"/>
          <w:lang w:val="cy-GB"/>
        </w:rPr>
        <w:t>, yr AEE a’r Swistir</w:t>
      </w:r>
      <w:r>
        <w:rPr>
          <w:rFonts w:ascii="Arial" w:hAnsi="Arial" w:cs="Arial"/>
          <w:sz w:val="24"/>
          <w:szCs w:val="24"/>
          <w:lang w:val="cy-GB"/>
        </w:rPr>
        <w:t xml:space="preserve"> sy'n awyddus i aros yma. Rydym </w:t>
      </w:r>
      <w:r w:rsidR="00AC332D">
        <w:rPr>
          <w:rFonts w:ascii="Arial" w:hAnsi="Arial" w:cs="Arial"/>
          <w:sz w:val="24"/>
          <w:szCs w:val="24"/>
          <w:lang w:val="cy-GB"/>
        </w:rPr>
        <w:t xml:space="preserve">bob amser </w:t>
      </w:r>
      <w:r>
        <w:rPr>
          <w:rFonts w:ascii="Arial" w:hAnsi="Arial" w:cs="Arial"/>
          <w:sz w:val="24"/>
          <w:szCs w:val="24"/>
          <w:lang w:val="cy-GB"/>
        </w:rPr>
        <w:t xml:space="preserve">wedi bod yn benderfynol o sicrhau bod </w:t>
      </w:r>
      <w:r w:rsidR="00202DD2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dinasyddion </w:t>
      </w:r>
      <w:r w:rsidR="00202DD2">
        <w:rPr>
          <w:rFonts w:ascii="Arial" w:hAnsi="Arial" w:cs="Arial"/>
          <w:sz w:val="24"/>
          <w:szCs w:val="24"/>
          <w:lang w:val="cy-GB"/>
        </w:rPr>
        <w:t>hynny</w:t>
      </w:r>
      <w:r>
        <w:rPr>
          <w:rFonts w:ascii="Arial" w:hAnsi="Arial" w:cs="Arial"/>
          <w:sz w:val="24"/>
          <w:szCs w:val="24"/>
          <w:lang w:val="cy-GB"/>
        </w:rPr>
        <w:t xml:space="preserve"> sydd wedi dewis ymgartrefu yng Nghymru yn parhau i deimlo eu bod yn aelodau gwerthfawr o'n cymunedau. Rydym am </w:t>
      </w:r>
      <w:r w:rsidR="00956984">
        <w:rPr>
          <w:rFonts w:ascii="Arial" w:hAnsi="Arial" w:cs="Arial"/>
          <w:sz w:val="24"/>
          <w:szCs w:val="24"/>
          <w:lang w:val="cy-GB"/>
        </w:rPr>
        <w:t xml:space="preserve">roi sicrwydd </w:t>
      </w:r>
      <w:r w:rsidR="00202DD2">
        <w:rPr>
          <w:rFonts w:ascii="Arial" w:hAnsi="Arial" w:cs="Arial"/>
          <w:sz w:val="24"/>
          <w:szCs w:val="24"/>
          <w:lang w:val="cy-GB"/>
        </w:rPr>
        <w:t>iddynt</w:t>
      </w:r>
      <w:r>
        <w:rPr>
          <w:rFonts w:ascii="Arial" w:hAnsi="Arial" w:cs="Arial"/>
          <w:sz w:val="24"/>
          <w:szCs w:val="24"/>
          <w:lang w:val="cy-GB"/>
        </w:rPr>
        <w:t xml:space="preserve"> fod Cymru </w:t>
      </w:r>
      <w:r w:rsidR="00956984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 xml:space="preserve">n </w:t>
      </w:r>
      <w:r w:rsidR="00D3749B">
        <w:rPr>
          <w:rFonts w:ascii="Arial" w:hAnsi="Arial" w:cs="Arial"/>
          <w:sz w:val="24"/>
          <w:szCs w:val="24"/>
          <w:lang w:val="cy-GB"/>
        </w:rPr>
        <w:t xml:space="preserve">genedl </w:t>
      </w:r>
      <w:r>
        <w:rPr>
          <w:rFonts w:ascii="Arial" w:hAnsi="Arial" w:cs="Arial"/>
          <w:sz w:val="24"/>
          <w:szCs w:val="24"/>
          <w:lang w:val="cy-GB"/>
        </w:rPr>
        <w:t xml:space="preserve">groesawgar. </w:t>
      </w:r>
    </w:p>
    <w:p w14:paraId="21A4BEC3" w14:textId="78D169C5" w:rsidR="009274CF" w:rsidRDefault="009274CF" w:rsidP="00A560E6">
      <w:pPr>
        <w:rPr>
          <w:rFonts w:ascii="Arial" w:hAnsi="Arial" w:cs="Arial"/>
          <w:sz w:val="24"/>
          <w:szCs w:val="24"/>
        </w:rPr>
      </w:pPr>
    </w:p>
    <w:p w14:paraId="74546CDE" w14:textId="59A3D073" w:rsidR="00A560E6" w:rsidRDefault="00EB32F4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Hyd yn hyn, mae'r cymorth wedi golygu bod dinasyddion yr UE</w:t>
      </w:r>
      <w:r w:rsidR="00202DD2">
        <w:rPr>
          <w:rFonts w:ascii="Arial" w:hAnsi="Arial" w:cs="Arial"/>
          <w:sz w:val="24"/>
          <w:szCs w:val="24"/>
          <w:lang w:val="cy-GB"/>
        </w:rPr>
        <w:t>,</w:t>
      </w:r>
      <w:r w:rsidR="00202DD2" w:rsidRPr="00202DD2">
        <w:rPr>
          <w:rFonts w:ascii="Arial" w:hAnsi="Arial" w:cs="Arial"/>
          <w:sz w:val="24"/>
          <w:szCs w:val="24"/>
          <w:lang w:val="cy-GB"/>
        </w:rPr>
        <w:t xml:space="preserve"> </w:t>
      </w:r>
      <w:r w:rsidR="00202DD2">
        <w:rPr>
          <w:rFonts w:ascii="Arial" w:hAnsi="Arial" w:cs="Arial"/>
          <w:sz w:val="24"/>
          <w:szCs w:val="24"/>
          <w:lang w:val="cy-GB"/>
        </w:rPr>
        <w:t>yr AEE a’r Swistir</w:t>
      </w:r>
      <w:r>
        <w:rPr>
          <w:rFonts w:ascii="Arial" w:hAnsi="Arial" w:cs="Arial"/>
          <w:sz w:val="24"/>
          <w:szCs w:val="24"/>
          <w:lang w:val="cy-GB"/>
        </w:rPr>
        <w:t xml:space="preserve"> ac aelodau o'u teuluoedd wedi gallu manteisio ar gymorth digidol wrth wneud cais am statws preswylydd sefydlog, </w:t>
      </w:r>
      <w:r w:rsidR="00D3749B">
        <w:rPr>
          <w:rFonts w:ascii="Arial" w:hAnsi="Arial" w:cs="Arial"/>
          <w:sz w:val="24"/>
          <w:szCs w:val="24"/>
          <w:lang w:val="cy-GB"/>
        </w:rPr>
        <w:t xml:space="preserve">wedi </w:t>
      </w:r>
      <w:r>
        <w:rPr>
          <w:rFonts w:ascii="Arial" w:hAnsi="Arial" w:cs="Arial"/>
          <w:sz w:val="24"/>
          <w:szCs w:val="24"/>
          <w:lang w:val="cy-GB"/>
        </w:rPr>
        <w:t xml:space="preserve">cael help gydag ymholiadau sylfaenol ynghylch </w:t>
      </w:r>
      <w:r w:rsidR="00AC332D">
        <w:rPr>
          <w:rFonts w:ascii="Arial" w:hAnsi="Arial" w:cs="Arial"/>
          <w:sz w:val="24"/>
          <w:szCs w:val="24"/>
          <w:lang w:val="cy-GB"/>
        </w:rPr>
        <w:t>gofynion cymhwystra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D3749B">
        <w:rPr>
          <w:rFonts w:ascii="Arial" w:hAnsi="Arial" w:cs="Arial"/>
          <w:sz w:val="24"/>
          <w:szCs w:val="24"/>
          <w:lang w:val="cy-GB"/>
        </w:rPr>
        <w:t>wedi cael</w:t>
      </w:r>
      <w:r>
        <w:rPr>
          <w:rFonts w:ascii="Arial" w:hAnsi="Arial" w:cs="Arial"/>
          <w:sz w:val="24"/>
          <w:szCs w:val="24"/>
          <w:lang w:val="cy-GB"/>
        </w:rPr>
        <w:t xml:space="preserve"> cyngor ar faterion yn ymwneud â lles cymdeithasol a hawliau yn y gweithle a</w:t>
      </w:r>
      <w:r w:rsidR="00D3749B">
        <w:rPr>
          <w:rFonts w:ascii="Arial" w:hAnsi="Arial" w:cs="Arial"/>
          <w:sz w:val="24"/>
          <w:szCs w:val="24"/>
          <w:lang w:val="cy-GB"/>
        </w:rPr>
        <w:t>c wedi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AC332D">
        <w:rPr>
          <w:rFonts w:ascii="Arial" w:hAnsi="Arial" w:cs="Arial"/>
          <w:sz w:val="24"/>
          <w:szCs w:val="24"/>
          <w:lang w:val="cy-GB"/>
        </w:rPr>
        <w:t xml:space="preserve">cael </w:t>
      </w:r>
      <w:r>
        <w:rPr>
          <w:rFonts w:ascii="Arial" w:hAnsi="Arial" w:cs="Arial"/>
          <w:sz w:val="24"/>
          <w:szCs w:val="24"/>
          <w:lang w:val="cy-GB"/>
        </w:rPr>
        <w:t xml:space="preserve">cyngor arbenigol am ddim </w:t>
      </w:r>
      <w:r w:rsidR="00D3749B">
        <w:rPr>
          <w:rFonts w:ascii="Arial" w:hAnsi="Arial" w:cs="Arial"/>
          <w:sz w:val="24"/>
          <w:szCs w:val="24"/>
          <w:lang w:val="cy-GB"/>
        </w:rPr>
        <w:t>ynghylch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D3749B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ewnfudo. </w:t>
      </w:r>
    </w:p>
    <w:p w14:paraId="65E17E27" w14:textId="2C366EDA" w:rsidR="00500865" w:rsidRDefault="00500865" w:rsidP="00A560E6">
      <w:pPr>
        <w:rPr>
          <w:rFonts w:ascii="Arial" w:hAnsi="Arial" w:cs="Arial"/>
          <w:sz w:val="24"/>
          <w:szCs w:val="24"/>
        </w:rPr>
      </w:pPr>
    </w:p>
    <w:p w14:paraId="16B1819A" w14:textId="792C8BF5" w:rsidR="00500865" w:rsidRDefault="00EB32F4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Ers dechrau'r Cynllun Preswylio’n Sefydlog i Ddinasyddion yr UE, mae dros 100,000 o geisiadau wedi cael eu gwneud gan ddinasyddion yr UE</w:t>
      </w:r>
      <w:r w:rsidR="00202DD2">
        <w:rPr>
          <w:rFonts w:ascii="Arial" w:hAnsi="Arial" w:cs="Arial"/>
          <w:sz w:val="24"/>
          <w:szCs w:val="24"/>
          <w:lang w:val="cy-GB"/>
        </w:rPr>
        <w:t>,</w:t>
      </w:r>
      <w:r w:rsidR="00202DD2" w:rsidRPr="00202DD2">
        <w:rPr>
          <w:rFonts w:ascii="Arial" w:hAnsi="Arial" w:cs="Arial"/>
          <w:sz w:val="24"/>
          <w:szCs w:val="24"/>
          <w:lang w:val="cy-GB"/>
        </w:rPr>
        <w:t xml:space="preserve"> </w:t>
      </w:r>
      <w:r w:rsidR="00202DD2">
        <w:rPr>
          <w:rFonts w:ascii="Arial" w:hAnsi="Arial" w:cs="Arial"/>
          <w:sz w:val="24"/>
          <w:szCs w:val="24"/>
          <w:lang w:val="cy-GB"/>
        </w:rPr>
        <w:t>yr AEE a’r Swistir</w:t>
      </w:r>
      <w:r>
        <w:rPr>
          <w:rFonts w:ascii="Arial" w:hAnsi="Arial" w:cs="Arial"/>
          <w:sz w:val="24"/>
          <w:szCs w:val="24"/>
          <w:lang w:val="cy-GB"/>
        </w:rPr>
        <w:t xml:space="preserve"> sy'n byw yma yng Nghymru, ac mae llawer o'r unigolion hynny wedi manteisio ar ryw fath o gymorth wrth gwblhau eu cais. </w:t>
      </w:r>
    </w:p>
    <w:p w14:paraId="32C5A5D9" w14:textId="56A9372B" w:rsidR="00A560E6" w:rsidRDefault="00A560E6" w:rsidP="00A560E6">
      <w:pPr>
        <w:rPr>
          <w:rFonts w:ascii="Arial" w:hAnsi="Arial" w:cs="Arial"/>
          <w:sz w:val="24"/>
          <w:szCs w:val="24"/>
        </w:rPr>
      </w:pPr>
    </w:p>
    <w:p w14:paraId="63783272" w14:textId="4F64AE80" w:rsidR="00654ADD" w:rsidRDefault="00EB32F4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</w:t>
      </w:r>
      <w:r w:rsidR="00337DF3">
        <w:rPr>
          <w:rFonts w:ascii="Arial" w:hAnsi="Arial" w:cs="Arial"/>
          <w:sz w:val="24"/>
          <w:szCs w:val="24"/>
          <w:lang w:val="cy-GB"/>
        </w:rPr>
        <w:t xml:space="preserve">i’r dyddiad cau </w:t>
      </w:r>
      <w:r w:rsidR="003A5E61">
        <w:rPr>
          <w:rFonts w:ascii="Arial" w:hAnsi="Arial" w:cs="Arial"/>
          <w:sz w:val="24"/>
          <w:szCs w:val="24"/>
          <w:lang w:val="cy-GB"/>
        </w:rPr>
        <w:t>ar gyfer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A5E61">
        <w:rPr>
          <w:rFonts w:ascii="Arial" w:hAnsi="Arial" w:cs="Arial"/>
          <w:sz w:val="24"/>
          <w:szCs w:val="24"/>
          <w:lang w:val="cy-GB"/>
        </w:rPr>
        <w:t>g</w:t>
      </w:r>
      <w:r w:rsidR="00D3749B">
        <w:rPr>
          <w:rFonts w:ascii="Arial" w:hAnsi="Arial" w:cs="Arial"/>
          <w:sz w:val="24"/>
          <w:szCs w:val="24"/>
          <w:lang w:val="cy-GB"/>
        </w:rPr>
        <w:t>wneud cais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A5E61">
        <w:rPr>
          <w:rFonts w:ascii="Arial" w:hAnsi="Arial" w:cs="Arial"/>
          <w:sz w:val="24"/>
          <w:szCs w:val="24"/>
          <w:lang w:val="cy-GB"/>
        </w:rPr>
        <w:t xml:space="preserve">i’r Cynllun Preswylio’n </w:t>
      </w:r>
      <w:r>
        <w:rPr>
          <w:rFonts w:ascii="Arial" w:hAnsi="Arial" w:cs="Arial"/>
          <w:sz w:val="24"/>
          <w:szCs w:val="24"/>
          <w:lang w:val="cy-GB"/>
        </w:rPr>
        <w:t xml:space="preserve">Sefydlog i Ddinasyddion yr UE </w:t>
      </w:r>
      <w:r w:rsidR="00337DF3">
        <w:rPr>
          <w:rFonts w:ascii="Arial" w:hAnsi="Arial" w:cs="Arial"/>
          <w:sz w:val="24"/>
          <w:szCs w:val="24"/>
          <w:lang w:val="cy-GB"/>
        </w:rPr>
        <w:t>ddod i ben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02DD2">
        <w:rPr>
          <w:rFonts w:ascii="Arial" w:hAnsi="Arial" w:cs="Arial"/>
          <w:sz w:val="24"/>
          <w:szCs w:val="24"/>
          <w:lang w:val="cy-GB"/>
        </w:rPr>
        <w:t>dros f</w:t>
      </w:r>
      <w:r>
        <w:rPr>
          <w:rFonts w:ascii="Arial" w:hAnsi="Arial" w:cs="Arial"/>
          <w:sz w:val="24"/>
          <w:szCs w:val="24"/>
          <w:lang w:val="cy-GB"/>
        </w:rPr>
        <w:t xml:space="preserve">lwyddyn yn ôl, gwyddom fod </w:t>
      </w:r>
      <w:r w:rsidR="00337DF3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 xml:space="preserve">angen am gymorth </w:t>
      </w:r>
      <w:r w:rsidR="00337DF3">
        <w:rPr>
          <w:rFonts w:ascii="Arial" w:hAnsi="Arial" w:cs="Arial"/>
          <w:sz w:val="24"/>
          <w:szCs w:val="24"/>
          <w:lang w:val="cy-GB"/>
        </w:rPr>
        <w:t>yn parhau</w:t>
      </w:r>
      <w:r w:rsidR="003A5E61">
        <w:rPr>
          <w:rFonts w:ascii="Arial" w:hAnsi="Arial" w:cs="Arial"/>
          <w:sz w:val="24"/>
          <w:szCs w:val="24"/>
          <w:lang w:val="cy-GB"/>
        </w:rPr>
        <w:t>. Mae’r cymorth hwnnw’n cynnwys</w:t>
      </w:r>
      <w:r>
        <w:rPr>
          <w:rFonts w:ascii="Arial" w:hAnsi="Arial" w:cs="Arial"/>
          <w:sz w:val="24"/>
          <w:szCs w:val="24"/>
          <w:lang w:val="cy-GB"/>
        </w:rPr>
        <w:t xml:space="preserve"> helpu gyda cheisiadau hwyr, apeliadau yn erbyn ceisiadau a wrthodwyd, trosglwyddo o statws preswylydd cyn-sefydlog i statws preswylydd sefydlog, yn ogystal â hawliau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hawl</w:t>
      </w:r>
      <w:r w:rsidR="003A5E61">
        <w:rPr>
          <w:rFonts w:ascii="Arial" w:hAnsi="Arial" w:cs="Arial"/>
          <w:sz w:val="24"/>
          <w:szCs w:val="24"/>
          <w:lang w:val="cy-GB"/>
        </w:rPr>
        <w:t>ogaethau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02BC591" w14:textId="77777777" w:rsidR="00B012B3" w:rsidRDefault="00B012B3" w:rsidP="00A560E6">
      <w:pPr>
        <w:rPr>
          <w:rFonts w:ascii="Arial" w:hAnsi="Arial" w:cs="Arial"/>
          <w:sz w:val="24"/>
          <w:szCs w:val="24"/>
        </w:rPr>
      </w:pPr>
    </w:p>
    <w:p w14:paraId="7A46FAE1" w14:textId="561F7ABD" w:rsidR="00A560E6" w:rsidRDefault="00EB32F4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O </w:t>
      </w:r>
      <w:r w:rsidR="00DC36C5">
        <w:rPr>
          <w:rFonts w:ascii="Arial" w:hAnsi="Arial" w:cs="Arial"/>
          <w:sz w:val="24"/>
          <w:szCs w:val="24"/>
          <w:lang w:val="cy-GB"/>
        </w:rPr>
        <w:t xml:space="preserve">ystyried </w:t>
      </w:r>
      <w:r>
        <w:rPr>
          <w:rFonts w:ascii="Arial" w:hAnsi="Arial" w:cs="Arial"/>
          <w:sz w:val="24"/>
          <w:szCs w:val="24"/>
          <w:lang w:val="cy-GB"/>
        </w:rPr>
        <w:t xml:space="preserve">hyn, bydd Llywodraeth Cymru yn parhau i ddarparu cymorth tan </w:t>
      </w:r>
      <w:r w:rsidR="00202DD2">
        <w:rPr>
          <w:rFonts w:ascii="Arial" w:hAnsi="Arial" w:cs="Arial"/>
          <w:sz w:val="24"/>
          <w:szCs w:val="24"/>
          <w:lang w:val="cy-GB"/>
        </w:rPr>
        <w:t>31 Mawrth 2023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202DD2">
        <w:rPr>
          <w:rFonts w:ascii="Arial" w:hAnsi="Arial" w:cs="Arial"/>
          <w:sz w:val="24"/>
          <w:szCs w:val="24"/>
          <w:lang w:val="cy-GB"/>
        </w:rPr>
        <w:t>drwy</w:t>
      </w:r>
      <w:r>
        <w:rPr>
          <w:rFonts w:ascii="Arial" w:hAnsi="Arial" w:cs="Arial"/>
          <w:sz w:val="24"/>
          <w:szCs w:val="24"/>
          <w:lang w:val="cy-GB"/>
        </w:rPr>
        <w:t xml:space="preserve"> gyllido Cyngor ar Bopeth Cymru,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Settled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Newfields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Law i sicrhau bod modd i ddinasyddion yr UE</w:t>
      </w:r>
      <w:r w:rsidR="00202DD2">
        <w:rPr>
          <w:rFonts w:ascii="Arial" w:hAnsi="Arial" w:cs="Arial"/>
          <w:sz w:val="24"/>
          <w:szCs w:val="24"/>
          <w:lang w:val="cy-GB"/>
        </w:rPr>
        <w:t>,</w:t>
      </w:r>
      <w:r w:rsidR="00202DD2" w:rsidRPr="00202DD2">
        <w:rPr>
          <w:rFonts w:ascii="Arial" w:hAnsi="Arial" w:cs="Arial"/>
          <w:sz w:val="24"/>
          <w:szCs w:val="24"/>
          <w:lang w:val="cy-GB"/>
        </w:rPr>
        <w:t xml:space="preserve"> </w:t>
      </w:r>
      <w:r w:rsidR="00202DD2">
        <w:rPr>
          <w:rFonts w:ascii="Arial" w:hAnsi="Arial" w:cs="Arial"/>
          <w:sz w:val="24"/>
          <w:szCs w:val="24"/>
          <w:lang w:val="cy-GB"/>
        </w:rPr>
        <w:t>yr AEE a’r Swistir</w:t>
      </w:r>
      <w:r>
        <w:rPr>
          <w:rFonts w:ascii="Arial" w:hAnsi="Arial" w:cs="Arial"/>
          <w:sz w:val="24"/>
          <w:szCs w:val="24"/>
          <w:lang w:val="cy-GB"/>
        </w:rPr>
        <w:t xml:space="preserve"> sy'n byw yng Nghymru fanteisio ar y cymorth sydd ei angen arnynt o hyd. </w:t>
      </w:r>
    </w:p>
    <w:p w14:paraId="1610B3AD" w14:textId="77777777" w:rsidR="00873847" w:rsidRDefault="00873847" w:rsidP="00A560E6">
      <w:pPr>
        <w:rPr>
          <w:rFonts w:ascii="Arial" w:hAnsi="Arial" w:cs="Arial"/>
          <w:sz w:val="24"/>
          <w:szCs w:val="24"/>
        </w:rPr>
      </w:pPr>
    </w:p>
    <w:p w14:paraId="19C9C466" w14:textId="7790E43B" w:rsidR="0049095F" w:rsidRDefault="00EB32F4" w:rsidP="00490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At hyn, mae Llywodraeth Cymru yn parhau i hwyluso cyfarfodydd Grŵp Cydgysylltu Cymru y Cynllun Preswylio’n Sefydlog i Ddinasyddion yr UE</w:t>
      </w:r>
      <w:r w:rsidR="00C751DD">
        <w:rPr>
          <w:rFonts w:ascii="Arial" w:hAnsi="Arial" w:cs="Arial"/>
          <w:sz w:val="24"/>
          <w:szCs w:val="24"/>
          <w:lang w:val="cy-GB"/>
        </w:rPr>
        <w:t>. Mae’r g</w:t>
      </w:r>
      <w:r w:rsidR="001A2BE1">
        <w:rPr>
          <w:rFonts w:ascii="Arial" w:hAnsi="Arial" w:cs="Arial"/>
          <w:sz w:val="24"/>
          <w:szCs w:val="24"/>
          <w:lang w:val="cy-GB"/>
        </w:rPr>
        <w:t>rŵp hwn yn</w:t>
      </w:r>
      <w:r>
        <w:rPr>
          <w:rFonts w:ascii="Arial" w:hAnsi="Arial" w:cs="Arial"/>
          <w:sz w:val="24"/>
          <w:szCs w:val="24"/>
          <w:lang w:val="cy-GB"/>
        </w:rPr>
        <w:t xml:space="preserve"> dod â phartneriaid </w:t>
      </w:r>
      <w:r w:rsidR="001A2BE1">
        <w:rPr>
          <w:rFonts w:ascii="Arial" w:hAnsi="Arial" w:cs="Arial"/>
          <w:sz w:val="24"/>
          <w:szCs w:val="24"/>
          <w:lang w:val="cy-GB"/>
        </w:rPr>
        <w:t xml:space="preserve">ac asiantaethau </w:t>
      </w:r>
      <w:r>
        <w:rPr>
          <w:rFonts w:ascii="Arial" w:hAnsi="Arial" w:cs="Arial"/>
          <w:sz w:val="24"/>
          <w:szCs w:val="24"/>
          <w:lang w:val="cy-GB"/>
        </w:rPr>
        <w:t xml:space="preserve">allweddol at ei gilydd er mwyn cefnogi a chydgysylltu'r gwaith o ddarparu gwasanaethau </w:t>
      </w:r>
      <w:r w:rsidR="001A2BE1">
        <w:rPr>
          <w:rFonts w:ascii="Arial" w:hAnsi="Arial" w:cs="Arial"/>
          <w:sz w:val="24"/>
          <w:szCs w:val="24"/>
          <w:lang w:val="cy-GB"/>
        </w:rPr>
        <w:t xml:space="preserve">cynghori </w:t>
      </w:r>
      <w:r>
        <w:rPr>
          <w:rFonts w:ascii="Arial" w:hAnsi="Arial" w:cs="Arial"/>
          <w:sz w:val="24"/>
          <w:szCs w:val="24"/>
          <w:lang w:val="cy-GB"/>
        </w:rPr>
        <w:t xml:space="preserve">sy'n ymwneud â'r Cynllun Preswylio yng Nghymru. Amcanion y Grŵp hwn yw: </w:t>
      </w:r>
    </w:p>
    <w:p w14:paraId="6C803AA5" w14:textId="6FE86B5C" w:rsidR="0049095F" w:rsidRDefault="0049095F" w:rsidP="0049095F">
      <w:pPr>
        <w:rPr>
          <w:rFonts w:ascii="Arial" w:hAnsi="Arial" w:cs="Arial"/>
          <w:sz w:val="24"/>
          <w:szCs w:val="24"/>
        </w:rPr>
      </w:pPr>
    </w:p>
    <w:p w14:paraId="0E56B19F" w14:textId="1B28BB68" w:rsidR="0049095F" w:rsidRPr="0049095F" w:rsidRDefault="00EB32F4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Rhannu adroddiadau ar waith y sefydliadau cymorth, gan gynnwys gwaith ar arferion gorau a materion sy'n ymwneud â'r Cynllun Preswylio'n Sefydlog i Ddinasyddion yr UE</w:t>
      </w:r>
    </w:p>
    <w:p w14:paraId="2EE8E6F9" w14:textId="15F45756" w:rsidR="0049095F" w:rsidRPr="0049095F" w:rsidRDefault="00EB32F4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  <w:lang w:val="cy-GB"/>
        </w:rPr>
        <w:t>Hyrwyddo ymwybyddiaeth y cyhoedd o'r Cynllun Preswylio yng Nghymru a'u hannog i fanteisio arno</w:t>
      </w:r>
    </w:p>
    <w:p w14:paraId="37F19980" w14:textId="490D7A0D" w:rsidR="0049095F" w:rsidRPr="0049095F" w:rsidRDefault="00EB32F4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  <w:lang w:val="cy-GB"/>
        </w:rPr>
        <w:t>Sicrhau bod y Cynllun Preswylio ar gael i gymaint o ddinasyddion â phosibl yng Nghym</w:t>
      </w:r>
      <w:r>
        <w:rPr>
          <w:rFonts w:ascii="Arial" w:hAnsi="Arial" w:cs="Arial"/>
          <w:sz w:val="24"/>
          <w:szCs w:val="24"/>
          <w:lang w:val="cy-GB"/>
        </w:rPr>
        <w:t xml:space="preserve">ru drwy </w:t>
      </w:r>
      <w:r w:rsidR="001A2BE1">
        <w:rPr>
          <w:rFonts w:ascii="Arial" w:hAnsi="Arial" w:cs="Arial"/>
          <w:sz w:val="24"/>
          <w:szCs w:val="24"/>
          <w:lang w:val="cy-GB"/>
        </w:rPr>
        <w:t>ymgyrch c</w:t>
      </w:r>
      <w:r>
        <w:rPr>
          <w:rFonts w:ascii="Arial" w:hAnsi="Arial" w:cs="Arial"/>
          <w:sz w:val="24"/>
          <w:szCs w:val="24"/>
          <w:lang w:val="cy-GB"/>
        </w:rPr>
        <w:t>yhoeddusrwydd penodol</w:t>
      </w:r>
    </w:p>
    <w:p w14:paraId="4A9AA26F" w14:textId="76E446CF" w:rsidR="0049095F" w:rsidRPr="0049095F" w:rsidRDefault="00EB32F4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  <w:lang w:val="cy-GB"/>
        </w:rPr>
        <w:t>Sicrhau bod gwasanaethau cyng</w:t>
      </w:r>
      <w:r w:rsidR="001A2BE1">
        <w:rPr>
          <w:rFonts w:ascii="Arial" w:hAnsi="Arial" w:cs="Arial"/>
          <w:sz w:val="24"/>
          <w:szCs w:val="24"/>
          <w:lang w:val="cy-GB"/>
        </w:rPr>
        <w:t>h</w:t>
      </w:r>
      <w:r w:rsidRPr="0049095F">
        <w:rPr>
          <w:rFonts w:ascii="Arial" w:hAnsi="Arial" w:cs="Arial"/>
          <w:sz w:val="24"/>
          <w:szCs w:val="24"/>
          <w:lang w:val="cy-GB"/>
        </w:rPr>
        <w:t>or</w:t>
      </w:r>
      <w:r w:rsidR="001A2BE1">
        <w:rPr>
          <w:rFonts w:ascii="Arial" w:hAnsi="Arial" w:cs="Arial"/>
          <w:sz w:val="24"/>
          <w:szCs w:val="24"/>
          <w:lang w:val="cy-GB"/>
        </w:rPr>
        <w:t>i</w:t>
      </w:r>
      <w:r w:rsidRPr="0049095F">
        <w:rPr>
          <w:rFonts w:ascii="Arial" w:hAnsi="Arial" w:cs="Arial"/>
          <w:sz w:val="24"/>
          <w:szCs w:val="24"/>
          <w:lang w:val="cy-GB"/>
        </w:rPr>
        <w:t xml:space="preserve"> cyson ar gael ar gyfer y Cynllun Preswylio yng Nghymru, a'u bod yn cynnig y lefel gywir o gymorth </w:t>
      </w:r>
      <w:r>
        <w:rPr>
          <w:rFonts w:ascii="Arial" w:hAnsi="Arial" w:cs="Arial"/>
          <w:sz w:val="24"/>
          <w:szCs w:val="24"/>
          <w:lang w:val="cy-GB"/>
        </w:rPr>
        <w:t>wedi'i dargedu at y bobl gywir</w:t>
      </w:r>
    </w:p>
    <w:p w14:paraId="29565B7C" w14:textId="1BFADC9A" w:rsidR="002273D0" w:rsidRPr="0049095F" w:rsidRDefault="00EB32F4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  <w:lang w:val="cy-GB"/>
        </w:rPr>
        <w:t xml:space="preserve">Nodi unrhyw </w:t>
      </w:r>
      <w:proofErr w:type="spellStart"/>
      <w:r w:rsidRPr="0049095F">
        <w:rPr>
          <w:rFonts w:ascii="Arial" w:hAnsi="Arial" w:cs="Arial"/>
          <w:sz w:val="24"/>
          <w:szCs w:val="24"/>
          <w:lang w:val="cy-GB"/>
        </w:rPr>
        <w:t>fylchau</w:t>
      </w:r>
      <w:proofErr w:type="spellEnd"/>
      <w:r w:rsidRPr="0049095F">
        <w:rPr>
          <w:rFonts w:ascii="Arial" w:hAnsi="Arial" w:cs="Arial"/>
          <w:sz w:val="24"/>
          <w:szCs w:val="24"/>
          <w:lang w:val="cy-GB"/>
        </w:rPr>
        <w:t xml:space="preserve"> yn y darpariaethau presennol a gefnogir a helpu Llywodraeth Cymru/y Swyddfa Gartref i feddwl am ffyrdd o fynd i'r afael ag unrhyw broblemau</w:t>
      </w:r>
    </w:p>
    <w:p w14:paraId="710071BF" w14:textId="77777777" w:rsidR="00A560E6" w:rsidRDefault="00A560E6" w:rsidP="00A845A9"/>
    <w:p w14:paraId="39189417" w14:textId="3DD27ECC" w:rsidR="0049095F" w:rsidRPr="0049095F" w:rsidRDefault="00225C42" w:rsidP="00A845A9">
      <w:pPr>
        <w:rPr>
          <w:rFonts w:ascii="Arial" w:hAnsi="Arial" w:cs="Arial"/>
          <w:sz w:val="24"/>
          <w:szCs w:val="24"/>
        </w:rPr>
      </w:pPr>
      <w:proofErr w:type="spellStart"/>
      <w:r w:rsidRPr="00225C42">
        <w:rPr>
          <w:rFonts w:ascii="Arial" w:hAnsi="Arial" w:cs="Arial"/>
          <w:sz w:val="24"/>
          <w:szCs w:val="24"/>
        </w:rPr>
        <w:t>Caiff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225C42">
        <w:rPr>
          <w:rFonts w:ascii="Arial" w:hAnsi="Arial" w:cs="Arial"/>
          <w:sz w:val="24"/>
          <w:szCs w:val="24"/>
        </w:rPr>
        <w:t>toriad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225C42">
        <w:rPr>
          <w:rFonts w:ascii="Arial" w:hAnsi="Arial" w:cs="Arial"/>
          <w:sz w:val="24"/>
          <w:szCs w:val="24"/>
        </w:rPr>
        <w:t>rhoi'r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225C42">
        <w:rPr>
          <w:rFonts w:ascii="Arial" w:hAnsi="Arial" w:cs="Arial"/>
          <w:sz w:val="24"/>
          <w:szCs w:val="24"/>
        </w:rPr>
        <w:t>eisiau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i mi wneud datganiad pellach neu </w:t>
      </w:r>
      <w:proofErr w:type="spellStart"/>
      <w:r w:rsidRPr="00225C42">
        <w:rPr>
          <w:rFonts w:ascii="Arial" w:hAnsi="Arial" w:cs="Arial"/>
          <w:sz w:val="24"/>
          <w:szCs w:val="24"/>
        </w:rPr>
        <w:t>ateb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C42">
        <w:rPr>
          <w:rFonts w:ascii="Arial" w:hAnsi="Arial" w:cs="Arial"/>
          <w:sz w:val="24"/>
          <w:szCs w:val="24"/>
        </w:rPr>
        <w:t>cwestiynau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225C42">
        <w:rPr>
          <w:rFonts w:ascii="Arial" w:hAnsi="Arial" w:cs="Arial"/>
          <w:sz w:val="24"/>
          <w:szCs w:val="24"/>
        </w:rPr>
        <w:t>dychwelyd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C42">
        <w:rPr>
          <w:rFonts w:ascii="Arial" w:hAnsi="Arial" w:cs="Arial"/>
          <w:sz w:val="24"/>
          <w:szCs w:val="24"/>
        </w:rPr>
        <w:t>byddwn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25C42">
        <w:rPr>
          <w:rFonts w:ascii="Arial" w:hAnsi="Arial" w:cs="Arial"/>
          <w:sz w:val="24"/>
          <w:szCs w:val="24"/>
        </w:rPr>
        <w:t>hapus</w:t>
      </w:r>
      <w:proofErr w:type="spellEnd"/>
      <w:r w:rsidRPr="00225C42">
        <w:rPr>
          <w:rFonts w:ascii="Arial" w:hAnsi="Arial" w:cs="Arial"/>
          <w:sz w:val="24"/>
          <w:szCs w:val="24"/>
        </w:rPr>
        <w:t xml:space="preserve"> i wneud hynny.</w:t>
      </w:r>
    </w:p>
    <w:sectPr w:rsidR="0049095F" w:rsidRPr="0049095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F66B" w14:textId="77777777" w:rsidR="001E4789" w:rsidRDefault="001E4789">
      <w:r>
        <w:separator/>
      </w:r>
    </w:p>
  </w:endnote>
  <w:endnote w:type="continuationSeparator" w:id="0">
    <w:p w14:paraId="282654B0" w14:textId="77777777" w:rsidR="001E4789" w:rsidRDefault="001E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6D6E" w14:textId="77777777" w:rsidR="005D2A41" w:rsidRDefault="00EB32F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FB56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A3A9" w14:textId="3128CC7A" w:rsidR="005D2A41" w:rsidRDefault="00EB32F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1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A16A7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DB5C" w14:textId="418454B6" w:rsidR="005D2A41" w:rsidRPr="005D2A41" w:rsidRDefault="00EB32F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C4C8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B5293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AB34" w14:textId="77777777" w:rsidR="001E4789" w:rsidRDefault="001E4789">
      <w:r>
        <w:separator/>
      </w:r>
    </w:p>
  </w:footnote>
  <w:footnote w:type="continuationSeparator" w:id="0">
    <w:p w14:paraId="52F062E9" w14:textId="77777777" w:rsidR="001E4789" w:rsidRDefault="001E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E0E9" w14:textId="77777777" w:rsidR="00AE064D" w:rsidRDefault="00EB32F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22A65F" wp14:editId="435580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792242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5119B" w14:textId="77777777" w:rsidR="00DD4B82" w:rsidRDefault="00DD4B82">
    <w:pPr>
      <w:pStyle w:val="Header"/>
    </w:pPr>
  </w:p>
  <w:p w14:paraId="1211325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585"/>
    <w:multiLevelType w:val="hybridMultilevel"/>
    <w:tmpl w:val="8946C14A"/>
    <w:lvl w:ilvl="0" w:tplc="52B096E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FC76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06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A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E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CF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21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8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6F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C62"/>
    <w:multiLevelType w:val="hybridMultilevel"/>
    <w:tmpl w:val="43706FC2"/>
    <w:lvl w:ilvl="0" w:tplc="5FBC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A7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21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9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8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65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66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A5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FE048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F4D9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C221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0221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801B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12D8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7CC3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065B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281B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4E5A3C"/>
    <w:multiLevelType w:val="multilevel"/>
    <w:tmpl w:val="F58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893157">
    <w:abstractNumId w:val="2"/>
  </w:num>
  <w:num w:numId="2" w16cid:durableId="89934965">
    <w:abstractNumId w:val="1"/>
  </w:num>
  <w:num w:numId="3" w16cid:durableId="325670772">
    <w:abstractNumId w:val="0"/>
  </w:num>
  <w:num w:numId="4" w16cid:durableId="297691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10A"/>
    <w:rsid w:val="000458A5"/>
    <w:rsid w:val="000516D9"/>
    <w:rsid w:val="000528A0"/>
    <w:rsid w:val="0006774B"/>
    <w:rsid w:val="00082B81"/>
    <w:rsid w:val="00090C3D"/>
    <w:rsid w:val="00097118"/>
    <w:rsid w:val="000C3A52"/>
    <w:rsid w:val="000C53DB"/>
    <w:rsid w:val="000C5E9B"/>
    <w:rsid w:val="000D4687"/>
    <w:rsid w:val="001107D0"/>
    <w:rsid w:val="00134918"/>
    <w:rsid w:val="001460B1"/>
    <w:rsid w:val="0017102C"/>
    <w:rsid w:val="001A2BE1"/>
    <w:rsid w:val="001A39E2"/>
    <w:rsid w:val="001A6AF1"/>
    <w:rsid w:val="001B027C"/>
    <w:rsid w:val="001B288D"/>
    <w:rsid w:val="001C532F"/>
    <w:rsid w:val="001E4789"/>
    <w:rsid w:val="001E53BF"/>
    <w:rsid w:val="001E669D"/>
    <w:rsid w:val="00202DD2"/>
    <w:rsid w:val="00205124"/>
    <w:rsid w:val="00214B25"/>
    <w:rsid w:val="00223E62"/>
    <w:rsid w:val="00225C42"/>
    <w:rsid w:val="002273D0"/>
    <w:rsid w:val="00274F08"/>
    <w:rsid w:val="002A5310"/>
    <w:rsid w:val="002B4BFD"/>
    <w:rsid w:val="002C57B6"/>
    <w:rsid w:val="002D74F9"/>
    <w:rsid w:val="002F0EB9"/>
    <w:rsid w:val="002F53A9"/>
    <w:rsid w:val="00314E36"/>
    <w:rsid w:val="003220C1"/>
    <w:rsid w:val="0032269B"/>
    <w:rsid w:val="00332DC2"/>
    <w:rsid w:val="00337DF3"/>
    <w:rsid w:val="00343BC0"/>
    <w:rsid w:val="00356D7B"/>
    <w:rsid w:val="00357893"/>
    <w:rsid w:val="00362852"/>
    <w:rsid w:val="003670C1"/>
    <w:rsid w:val="00370471"/>
    <w:rsid w:val="00397794"/>
    <w:rsid w:val="003A5E61"/>
    <w:rsid w:val="003B1503"/>
    <w:rsid w:val="003B3D64"/>
    <w:rsid w:val="003C5133"/>
    <w:rsid w:val="00412673"/>
    <w:rsid w:val="0043031D"/>
    <w:rsid w:val="004447AA"/>
    <w:rsid w:val="00453452"/>
    <w:rsid w:val="0046757C"/>
    <w:rsid w:val="0049095F"/>
    <w:rsid w:val="004C0D22"/>
    <w:rsid w:val="00500865"/>
    <w:rsid w:val="00560F1F"/>
    <w:rsid w:val="005632F2"/>
    <w:rsid w:val="00574BB3"/>
    <w:rsid w:val="00584A35"/>
    <w:rsid w:val="005A22E2"/>
    <w:rsid w:val="005B030B"/>
    <w:rsid w:val="005C3C67"/>
    <w:rsid w:val="005D2A41"/>
    <w:rsid w:val="005D7663"/>
    <w:rsid w:val="005F1659"/>
    <w:rsid w:val="005F42C6"/>
    <w:rsid w:val="00603548"/>
    <w:rsid w:val="00654AD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7D67"/>
    <w:rsid w:val="007407AF"/>
    <w:rsid w:val="00743B79"/>
    <w:rsid w:val="007523BC"/>
    <w:rsid w:val="00752C48"/>
    <w:rsid w:val="00763EB6"/>
    <w:rsid w:val="007772F8"/>
    <w:rsid w:val="007909C0"/>
    <w:rsid w:val="007A05FB"/>
    <w:rsid w:val="007A4A57"/>
    <w:rsid w:val="007B5260"/>
    <w:rsid w:val="007C24E7"/>
    <w:rsid w:val="007D1402"/>
    <w:rsid w:val="007F5E64"/>
    <w:rsid w:val="00800FA0"/>
    <w:rsid w:val="00812370"/>
    <w:rsid w:val="0082411A"/>
    <w:rsid w:val="00831E1A"/>
    <w:rsid w:val="00841628"/>
    <w:rsid w:val="00846160"/>
    <w:rsid w:val="0085460A"/>
    <w:rsid w:val="00856809"/>
    <w:rsid w:val="00860C1E"/>
    <w:rsid w:val="00873847"/>
    <w:rsid w:val="00877BD2"/>
    <w:rsid w:val="008B777C"/>
    <w:rsid w:val="008B7927"/>
    <w:rsid w:val="008D1E0B"/>
    <w:rsid w:val="008E59B8"/>
    <w:rsid w:val="008F0CC6"/>
    <w:rsid w:val="008F1CBE"/>
    <w:rsid w:val="008F789E"/>
    <w:rsid w:val="00905771"/>
    <w:rsid w:val="009274CF"/>
    <w:rsid w:val="00953A46"/>
    <w:rsid w:val="00956984"/>
    <w:rsid w:val="00964506"/>
    <w:rsid w:val="00967473"/>
    <w:rsid w:val="00973090"/>
    <w:rsid w:val="00995EEC"/>
    <w:rsid w:val="009A17AD"/>
    <w:rsid w:val="009C0A83"/>
    <w:rsid w:val="009C4C83"/>
    <w:rsid w:val="009D26D8"/>
    <w:rsid w:val="009E4974"/>
    <w:rsid w:val="009F00B0"/>
    <w:rsid w:val="009F06C3"/>
    <w:rsid w:val="009F7C31"/>
    <w:rsid w:val="00A011A1"/>
    <w:rsid w:val="00A204C9"/>
    <w:rsid w:val="00A23742"/>
    <w:rsid w:val="00A3247B"/>
    <w:rsid w:val="00A560E6"/>
    <w:rsid w:val="00A72CF3"/>
    <w:rsid w:val="00A82A45"/>
    <w:rsid w:val="00A845A9"/>
    <w:rsid w:val="00A86958"/>
    <w:rsid w:val="00A96E07"/>
    <w:rsid w:val="00AA5651"/>
    <w:rsid w:val="00AA5848"/>
    <w:rsid w:val="00AA7750"/>
    <w:rsid w:val="00AC332D"/>
    <w:rsid w:val="00AD65F1"/>
    <w:rsid w:val="00AE064D"/>
    <w:rsid w:val="00AF056B"/>
    <w:rsid w:val="00AF2CB6"/>
    <w:rsid w:val="00B00B72"/>
    <w:rsid w:val="00B012B3"/>
    <w:rsid w:val="00B049B1"/>
    <w:rsid w:val="00B13BF3"/>
    <w:rsid w:val="00B239BA"/>
    <w:rsid w:val="00B468BB"/>
    <w:rsid w:val="00B4775C"/>
    <w:rsid w:val="00B5338C"/>
    <w:rsid w:val="00B71ADA"/>
    <w:rsid w:val="00B81F17"/>
    <w:rsid w:val="00BA5911"/>
    <w:rsid w:val="00BB62A8"/>
    <w:rsid w:val="00BC3C2E"/>
    <w:rsid w:val="00C43B4A"/>
    <w:rsid w:val="00C64FA5"/>
    <w:rsid w:val="00C66313"/>
    <w:rsid w:val="00C751DD"/>
    <w:rsid w:val="00C84A12"/>
    <w:rsid w:val="00C850AC"/>
    <w:rsid w:val="00CA2D3F"/>
    <w:rsid w:val="00CB799F"/>
    <w:rsid w:val="00CD7AE8"/>
    <w:rsid w:val="00CE04F9"/>
    <w:rsid w:val="00CE48F3"/>
    <w:rsid w:val="00CF3DC5"/>
    <w:rsid w:val="00D017E2"/>
    <w:rsid w:val="00D16D97"/>
    <w:rsid w:val="00D27F42"/>
    <w:rsid w:val="00D3749B"/>
    <w:rsid w:val="00D711A7"/>
    <w:rsid w:val="00D84713"/>
    <w:rsid w:val="00DA460A"/>
    <w:rsid w:val="00DC36C5"/>
    <w:rsid w:val="00DD4B82"/>
    <w:rsid w:val="00E01833"/>
    <w:rsid w:val="00E04BB2"/>
    <w:rsid w:val="00E1556F"/>
    <w:rsid w:val="00E3419E"/>
    <w:rsid w:val="00E47B1A"/>
    <w:rsid w:val="00E631B1"/>
    <w:rsid w:val="00EA5290"/>
    <w:rsid w:val="00EA606C"/>
    <w:rsid w:val="00EB248F"/>
    <w:rsid w:val="00EB32F4"/>
    <w:rsid w:val="00EB5F93"/>
    <w:rsid w:val="00EC0568"/>
    <w:rsid w:val="00EE721A"/>
    <w:rsid w:val="00EF520C"/>
    <w:rsid w:val="00EF5AF1"/>
    <w:rsid w:val="00F0272E"/>
    <w:rsid w:val="00F2438B"/>
    <w:rsid w:val="00F81C33"/>
    <w:rsid w:val="00F923C2"/>
    <w:rsid w:val="00F97613"/>
    <w:rsid w:val="00FD2137"/>
    <w:rsid w:val="00FD257C"/>
    <w:rsid w:val="00FE75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8E1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A4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A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A5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A5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A4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A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2051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1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6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fad1f55ffe56a84b7121f35b8b145db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319c099225648067316add809caa8cd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A42053456</value>
    </field>
    <field name="Objective-Title">
      <value order="0">Written Statement - Continuation of EU Support - September 2022 - Cymraeg</value>
    </field>
    <field name="Objective-Description">
      <value order="0"/>
    </field>
    <field name="Objective-CreationStamp">
      <value order="0">2022-09-07T11:41:44Z</value>
    </field>
    <field name="Objective-IsApproved">
      <value order="0">false</value>
    </field>
    <field name="Objective-IsPublished">
      <value order="0">true</value>
    </field>
    <field name="Objective-DatePublished">
      <value order="0">2022-09-07T11:42:47Z</value>
    </field>
    <field name="Objective-ModificationStamp">
      <value order="0">2022-09-07T11:42:47Z</value>
    </field>
    <field name="Objective-Owner">
      <value order="0">Jones, Natalie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Transition:Migration:European Transition - Migration - Branch Administration - 2019-2021:06. Government Business</value>
    </field>
    <field name="Objective-Parent">
      <value order="0">06. Government Business</value>
    </field>
    <field name="Objective-State">
      <value order="0">Published</value>
    </field>
    <field name="Objective-VersionId">
      <value order="0">vA80445259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qA1408386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474A64C-A61A-47EA-BBA1-227F277E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6C9B9-ABF5-4583-B79F-F202297FC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D7BE7-3108-4C45-8676-3599892B7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3056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2022-09-08T08:55:00Z</dcterms:created>
  <dcterms:modified xsi:type="dcterms:W3CDTF">2022-09-08T08:55:00Z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2022-09-07T11:42:30Z</vt:filetime>
  </property>
  <property fmtid="{D5CDD505-2E9C-101B-9397-08002B2CF9AE}" pid="10" name="Objective-Date Acquired">
    <vt:filetime>2022-09-06T23:00:00Z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2022-09-07T11:42:47Z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A42053456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2022-09-07T11:42:47Z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Jones, Natalie (ETC - Constitution and Justice)</vt:lpwstr>
  </property>
  <property fmtid="{D5CDD505-2E9C-101B-9397-08002B2CF9AE}" pid="24" name="Objective-Parent">
    <vt:lpwstr>06. Government Business</vt:lpwstr>
  </property>
  <property fmtid="{D5CDD505-2E9C-101B-9397-08002B2CF9AE}" pid="25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Transition:Migration:European Transition - Migration - Branch Administration - 2019-2021:06. Government Business:</vt:lpwstr>
  </property>
  <property fmtid="{D5CDD505-2E9C-101B-9397-08002B2CF9AE}" pid="26" name="Objective-State">
    <vt:lpwstr>Published</vt:lpwstr>
  </property>
  <property fmtid="{D5CDD505-2E9C-101B-9397-08002B2CF9AE}" pid="27" name="Objective-Title">
    <vt:lpwstr>Written Statement - Continuation of EU Support - September 2022 - Cymraeg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vA80445259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