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D534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965D550" wp14:editId="1965D55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4999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965D535" w14:textId="687AAB3F" w:rsidR="00A845A9" w:rsidRDefault="00C66AB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</w:p>
    <w:p w14:paraId="1965D536" w14:textId="1D28C44E" w:rsidR="00A845A9" w:rsidRDefault="00C66AB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1965D537" w14:textId="6E396BE2" w:rsidR="00A845A9" w:rsidRDefault="00C66AB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1965D538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65D552" wp14:editId="1965D55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F165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7650"/>
      </w:tblGrid>
      <w:tr w:rsidR="00705402" w:rsidRPr="004520A9" w14:paraId="40734833" w14:textId="77777777" w:rsidTr="0070540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EE39F" w14:textId="77777777" w:rsidR="004520A9" w:rsidRDefault="00705402" w:rsidP="00705402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520A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304DCA1D" w14:textId="4A799B12" w:rsidR="00705402" w:rsidRPr="004520A9" w:rsidRDefault="00C66ABD" w:rsidP="00705402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520A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TEITL</w:t>
            </w:r>
            <w:r w:rsidR="00705402" w:rsidRPr="004520A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F8D8F" w14:textId="77777777" w:rsidR="00705402" w:rsidRPr="004520A9" w:rsidRDefault="00705402" w:rsidP="00705402">
            <w:pPr>
              <w:textAlignment w:val="baseline"/>
              <w:rPr>
                <w:rFonts w:ascii="Times New Roman" w:hAnsi="Times New Roman"/>
                <w:sz w:val="24"/>
                <w:szCs w:val="24"/>
                <w:lang w:val="cy-GB" w:eastAsia="en-GB"/>
              </w:rPr>
            </w:pPr>
            <w:r w:rsidRPr="004520A9">
              <w:rPr>
                <w:rFonts w:ascii="Arial" w:hAnsi="Arial" w:cs="Arial"/>
                <w:sz w:val="24"/>
                <w:szCs w:val="24"/>
                <w:lang w:val="cy-GB" w:eastAsia="en-GB"/>
              </w:rPr>
              <w:t> </w:t>
            </w:r>
          </w:p>
          <w:p w14:paraId="5C3E7A13" w14:textId="77777777" w:rsidR="004520A9" w:rsidRPr="004520A9" w:rsidRDefault="004520A9" w:rsidP="00705402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</w:pPr>
          </w:p>
          <w:p w14:paraId="0DF66452" w14:textId="50A0F8E7" w:rsidR="004520A9" w:rsidRPr="004520A9" w:rsidRDefault="004B08E0" w:rsidP="004520A9">
            <w:pPr>
              <w:textAlignment w:val="baseline"/>
              <w:rPr>
                <w:rFonts w:ascii="Times New Roman" w:hAnsi="Times New Roman"/>
                <w:sz w:val="24"/>
                <w:szCs w:val="24"/>
                <w:lang w:val="cy-GB" w:eastAsia="en-GB"/>
              </w:rPr>
            </w:pPr>
            <w:r w:rsidRPr="004520A9"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  <w:t>Yr wybodaeth ddiweddaraf am sgrinio</w:t>
            </w:r>
            <w:r w:rsidR="00494EDE" w:rsidRPr="004520A9"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  <w:t xml:space="preserve"> canser yr</w:t>
            </w:r>
            <w:r w:rsidRPr="004520A9"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  <w:t xml:space="preserve"> ysgyfaint</w:t>
            </w:r>
            <w:r w:rsidR="00162F2B" w:rsidRPr="004520A9"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  <w:t xml:space="preserve"> </w:t>
            </w:r>
            <w:r w:rsidRPr="004520A9"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  <w:t>yng Nghymru</w:t>
            </w:r>
          </w:p>
        </w:tc>
      </w:tr>
      <w:tr w:rsidR="00705402" w:rsidRPr="004520A9" w14:paraId="4BE50965" w14:textId="77777777" w:rsidTr="0070540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59F07" w14:textId="63AE3C2F" w:rsidR="00705402" w:rsidRPr="004520A9" w:rsidRDefault="00705402" w:rsidP="00705402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520A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</w:t>
            </w:r>
            <w:r w:rsidR="00C66ABD" w:rsidRPr="004520A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YDDIAD</w:t>
            </w:r>
            <w:r w:rsidRPr="004520A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01677" w14:textId="77777777" w:rsidR="004520A9" w:rsidRDefault="004520A9" w:rsidP="00705402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</w:pPr>
          </w:p>
          <w:p w14:paraId="4BC544A4" w14:textId="1BFBEB57" w:rsidR="00705402" w:rsidRDefault="00705402" w:rsidP="00705402">
            <w:pPr>
              <w:textAlignment w:val="baseline"/>
              <w:rPr>
                <w:rFonts w:ascii="Arial" w:hAnsi="Arial" w:cs="Arial"/>
                <w:sz w:val="24"/>
                <w:szCs w:val="24"/>
                <w:lang w:val="cy-GB" w:eastAsia="en-GB"/>
              </w:rPr>
            </w:pPr>
            <w:r w:rsidRPr="004520A9"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  <w:t>31</w:t>
            </w:r>
            <w:r w:rsidR="00C66ABD" w:rsidRPr="004520A9"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  <w:t xml:space="preserve"> Gorffennaf</w:t>
            </w:r>
            <w:r w:rsidRPr="004520A9"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  <w:t xml:space="preserve"> 2023</w:t>
            </w:r>
            <w:r w:rsidRPr="004520A9">
              <w:rPr>
                <w:rFonts w:ascii="Arial" w:hAnsi="Arial" w:cs="Arial"/>
                <w:sz w:val="24"/>
                <w:szCs w:val="24"/>
                <w:lang w:val="cy-GB" w:eastAsia="en-GB"/>
              </w:rPr>
              <w:t> </w:t>
            </w:r>
          </w:p>
          <w:p w14:paraId="69D2827E" w14:textId="6E3F5D16" w:rsidR="004520A9" w:rsidRPr="004520A9" w:rsidRDefault="004520A9" w:rsidP="00705402">
            <w:pPr>
              <w:textAlignment w:val="baseline"/>
              <w:rPr>
                <w:rFonts w:ascii="Times New Roman" w:hAnsi="Times New Roman"/>
                <w:sz w:val="24"/>
                <w:szCs w:val="24"/>
                <w:lang w:val="cy-GB" w:eastAsia="en-GB"/>
              </w:rPr>
            </w:pPr>
          </w:p>
        </w:tc>
      </w:tr>
      <w:tr w:rsidR="00705402" w:rsidRPr="004520A9" w14:paraId="64A26532" w14:textId="77777777" w:rsidTr="0070540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63791" w14:textId="797084C8" w:rsidR="00705402" w:rsidRPr="004520A9" w:rsidRDefault="00C66ABD" w:rsidP="00705402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520A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GAN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E8146" w14:textId="48FA2996" w:rsidR="00705402" w:rsidRPr="004520A9" w:rsidRDefault="00705402" w:rsidP="00705402">
            <w:pPr>
              <w:textAlignment w:val="baseline"/>
              <w:rPr>
                <w:rFonts w:ascii="Times New Roman" w:hAnsi="Times New Roman"/>
                <w:sz w:val="24"/>
                <w:szCs w:val="24"/>
                <w:lang w:val="cy-GB" w:eastAsia="en-GB"/>
              </w:rPr>
            </w:pPr>
            <w:r w:rsidRPr="004520A9"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  <w:t>Eluned Morgan</w:t>
            </w:r>
            <w:r w:rsidR="004520A9"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  <w:t xml:space="preserve"> AS</w:t>
            </w:r>
            <w:r w:rsidRPr="004520A9"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  <w:t xml:space="preserve">, </w:t>
            </w:r>
            <w:r w:rsidR="00C66ABD" w:rsidRPr="004520A9"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  <w:t>y Gweinidog Iechyd a Gwasanaethau Cymdeithasol</w:t>
            </w:r>
          </w:p>
        </w:tc>
      </w:tr>
    </w:tbl>
    <w:p w14:paraId="4511184A" w14:textId="77777777" w:rsidR="00705402" w:rsidRPr="004520A9" w:rsidRDefault="00705402" w:rsidP="00705402">
      <w:pPr>
        <w:textAlignment w:val="baseline"/>
        <w:rPr>
          <w:rFonts w:ascii="Segoe UI" w:hAnsi="Segoe UI" w:cs="Segoe UI"/>
          <w:sz w:val="24"/>
          <w:szCs w:val="24"/>
          <w:lang w:eastAsia="en-GB"/>
        </w:rPr>
      </w:pPr>
      <w:r w:rsidRPr="004520A9">
        <w:rPr>
          <w:rFonts w:cs="Segoe UI"/>
          <w:sz w:val="24"/>
          <w:szCs w:val="24"/>
          <w:lang w:eastAsia="en-GB"/>
        </w:rPr>
        <w:t> </w:t>
      </w:r>
    </w:p>
    <w:p w14:paraId="3BDDA2A7" w14:textId="77777777" w:rsidR="00705402" w:rsidRPr="004520A9" w:rsidRDefault="00705402" w:rsidP="00705402">
      <w:pPr>
        <w:textAlignment w:val="baseline"/>
        <w:rPr>
          <w:rFonts w:ascii="Segoe UI" w:hAnsi="Segoe UI" w:cs="Segoe UI"/>
          <w:b/>
          <w:bCs/>
          <w:sz w:val="24"/>
          <w:szCs w:val="24"/>
          <w:lang w:eastAsia="en-GB"/>
        </w:rPr>
      </w:pPr>
      <w:r w:rsidRPr="004520A9">
        <w:rPr>
          <w:rFonts w:ascii="Arial" w:hAnsi="Arial" w:cs="Arial"/>
          <w:b/>
          <w:bCs/>
          <w:sz w:val="24"/>
          <w:szCs w:val="24"/>
          <w:lang w:eastAsia="en-GB"/>
        </w:rPr>
        <w:t> </w:t>
      </w:r>
    </w:p>
    <w:p w14:paraId="1EB110F4" w14:textId="6DD3C4A6" w:rsidR="00C66ABD" w:rsidRPr="004520A9" w:rsidRDefault="00C66ABD" w:rsidP="00C66ABD">
      <w:pPr>
        <w:textAlignment w:val="baseline"/>
        <w:rPr>
          <w:rFonts w:ascii="Arial" w:hAnsi="Arial" w:cs="Arial"/>
          <w:sz w:val="24"/>
          <w:szCs w:val="24"/>
          <w:lang w:val="cy-GB" w:eastAsia="en-GB"/>
        </w:rPr>
      </w:pP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Yn ei gyfarfod ym mis Mehefin 2022, </w:t>
      </w:r>
      <w:r w:rsidR="00167F45" w:rsidRPr="004520A9">
        <w:rPr>
          <w:rFonts w:ascii="Arial" w:hAnsi="Arial" w:cs="Arial"/>
          <w:sz w:val="24"/>
          <w:szCs w:val="24"/>
          <w:lang w:val="cy-GB" w:eastAsia="en-GB"/>
        </w:rPr>
        <w:t xml:space="preserve">fe 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wnaeth Pwyllgor Sgrinio Cenedlaethol y DU argymhelliad cadarnhaol </w:t>
      </w:r>
      <w:r w:rsidR="00494EDE" w:rsidRPr="004520A9">
        <w:rPr>
          <w:rFonts w:ascii="Arial" w:hAnsi="Arial" w:cs="Arial"/>
          <w:sz w:val="24"/>
          <w:szCs w:val="24"/>
          <w:lang w:val="cy-GB" w:eastAsia="en-GB"/>
        </w:rPr>
        <w:t>i gyflwyno rhaglen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 sgrinio canser yr ysgyfaint wedi’i </w:t>
      </w:r>
      <w:r w:rsidR="00494EDE" w:rsidRPr="004520A9">
        <w:rPr>
          <w:rFonts w:ascii="Arial" w:hAnsi="Arial" w:cs="Arial"/>
          <w:sz w:val="24"/>
          <w:szCs w:val="24"/>
          <w:lang w:val="cy-GB" w:eastAsia="en-GB"/>
        </w:rPr>
        <w:t>th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argedu gyda darpariaeth </w:t>
      </w:r>
      <w:r w:rsidR="006D69AE" w:rsidRPr="004520A9">
        <w:rPr>
          <w:rFonts w:ascii="Arial" w:hAnsi="Arial" w:cs="Arial"/>
          <w:sz w:val="24"/>
          <w:szCs w:val="24"/>
          <w:lang w:val="cy-GB" w:eastAsia="en-GB"/>
        </w:rPr>
        <w:t>gwasanaeth</w:t>
      </w:r>
      <w:r w:rsidR="003E2437" w:rsidRPr="004520A9">
        <w:rPr>
          <w:rFonts w:ascii="Arial" w:hAnsi="Arial" w:cs="Arial"/>
          <w:sz w:val="24"/>
          <w:szCs w:val="24"/>
          <w:lang w:val="cy-GB" w:eastAsia="en-GB"/>
        </w:rPr>
        <w:t xml:space="preserve"> rhoi’r gorau i ysmygu</w:t>
      </w:r>
      <w:r w:rsidR="006D69AE" w:rsidRPr="004520A9">
        <w:rPr>
          <w:rFonts w:ascii="Arial" w:hAnsi="Arial" w:cs="Arial"/>
          <w:sz w:val="24"/>
          <w:szCs w:val="24"/>
          <w:lang w:val="cy-GB" w:eastAsia="en-GB"/>
        </w:rPr>
        <w:t xml:space="preserve"> integredig ar gyfer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 pobl 55-74 oed sydd â hanes o ysmygu. Derbyniodd Pwyllgor Sgrinio Cymru yr argymhelliad hwn mewn egwyddor yn ei gyfarfod ym mis Tachwedd 2022.</w:t>
      </w:r>
    </w:p>
    <w:p w14:paraId="09E4135F" w14:textId="77777777" w:rsidR="00C66ABD" w:rsidRPr="004520A9" w:rsidRDefault="00C66ABD" w:rsidP="00C66ABD">
      <w:pPr>
        <w:textAlignment w:val="baseline"/>
        <w:rPr>
          <w:rFonts w:ascii="Arial" w:hAnsi="Arial" w:cs="Arial"/>
          <w:sz w:val="24"/>
          <w:szCs w:val="24"/>
          <w:lang w:val="cy-GB" w:eastAsia="en-GB"/>
        </w:rPr>
      </w:pP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  </w:t>
      </w:r>
    </w:p>
    <w:p w14:paraId="40A6EF86" w14:textId="52FABA6E" w:rsidR="005B79AB" w:rsidRPr="004520A9" w:rsidRDefault="005B79AB" w:rsidP="00C66ABD">
      <w:pPr>
        <w:textAlignment w:val="baseline"/>
        <w:rPr>
          <w:rFonts w:ascii="Arial" w:hAnsi="Arial" w:cs="Arial"/>
          <w:sz w:val="24"/>
          <w:szCs w:val="24"/>
          <w:lang w:val="cy-GB" w:eastAsia="en-GB"/>
        </w:rPr>
      </w:pP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Cyn </w:t>
      </w:r>
      <w:r w:rsidR="00FF2520" w:rsidRPr="004520A9">
        <w:rPr>
          <w:rFonts w:ascii="Arial" w:hAnsi="Arial" w:cs="Arial"/>
          <w:sz w:val="24"/>
          <w:szCs w:val="24"/>
          <w:lang w:val="cy-GB" w:eastAsia="en-GB"/>
        </w:rPr>
        <w:t xml:space="preserve">i Bwyllgor Sgrinio Cenedlaethol y DU </w:t>
      </w:r>
      <w:r w:rsidR="00281DF9" w:rsidRPr="004520A9">
        <w:rPr>
          <w:rFonts w:ascii="Arial" w:hAnsi="Arial" w:cs="Arial"/>
          <w:sz w:val="24"/>
          <w:szCs w:val="24"/>
          <w:lang w:val="cy-GB" w:eastAsia="en-GB"/>
        </w:rPr>
        <w:t>wneud</w:t>
      </w:r>
      <w:r w:rsidR="00FF2520" w:rsidRPr="004520A9">
        <w:rPr>
          <w:rFonts w:ascii="Arial" w:hAnsi="Arial" w:cs="Arial"/>
          <w:sz w:val="24"/>
          <w:szCs w:val="24"/>
          <w:lang w:val="cy-GB" w:eastAsia="en-GB"/>
        </w:rPr>
        <w:t xml:space="preserve"> ei argymhellion </w:t>
      </w:r>
      <w:r w:rsidR="004F536E" w:rsidRPr="004520A9">
        <w:rPr>
          <w:rFonts w:ascii="Arial" w:hAnsi="Arial" w:cs="Arial"/>
          <w:sz w:val="24"/>
          <w:szCs w:val="24"/>
          <w:lang w:val="cy-GB" w:eastAsia="en-GB"/>
        </w:rPr>
        <w:t>diweddaraf</w:t>
      </w:r>
      <w:r w:rsidR="00FF2520" w:rsidRPr="004520A9">
        <w:rPr>
          <w:rFonts w:ascii="Arial" w:hAnsi="Arial" w:cs="Arial"/>
          <w:sz w:val="24"/>
          <w:szCs w:val="24"/>
          <w:lang w:val="cy-GB" w:eastAsia="en-GB"/>
        </w:rPr>
        <w:t xml:space="preserve"> ynghylch rhaglen 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sgrinio canser yr ysgyfaint </w:t>
      </w:r>
      <w:r w:rsidR="00FF2520" w:rsidRPr="004520A9">
        <w:rPr>
          <w:rFonts w:ascii="Arial" w:hAnsi="Arial" w:cs="Arial"/>
          <w:sz w:val="24"/>
          <w:szCs w:val="24"/>
          <w:lang w:val="cy-GB" w:eastAsia="en-GB"/>
        </w:rPr>
        <w:t>wedi’i th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argedu, </w:t>
      </w:r>
      <w:r w:rsidR="00FF2520" w:rsidRPr="004520A9">
        <w:rPr>
          <w:rFonts w:ascii="Arial" w:hAnsi="Arial" w:cs="Arial"/>
          <w:sz w:val="24"/>
          <w:szCs w:val="24"/>
          <w:lang w:val="cy-GB" w:eastAsia="en-GB"/>
        </w:rPr>
        <w:t>roedd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 y Grŵp Gweithredu </w:t>
      </w:r>
      <w:r w:rsidR="002837CC" w:rsidRPr="004520A9">
        <w:rPr>
          <w:rFonts w:ascii="Arial" w:hAnsi="Arial" w:cs="Arial"/>
          <w:sz w:val="24"/>
          <w:szCs w:val="24"/>
          <w:lang w:val="cy-GB" w:eastAsia="en-GB"/>
        </w:rPr>
        <w:t>ar G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anser (Rhwydwaith Canser Cymru erbyn hyn) </w:t>
      </w:r>
      <w:r w:rsidR="00FF2520" w:rsidRPr="004520A9">
        <w:rPr>
          <w:rFonts w:ascii="Arial" w:hAnsi="Arial" w:cs="Arial"/>
          <w:sz w:val="24"/>
          <w:szCs w:val="24"/>
          <w:lang w:val="cy-GB" w:eastAsia="en-GB"/>
        </w:rPr>
        <w:t xml:space="preserve">wedi dechrau ar waith cwmpasu </w:t>
      </w:r>
      <w:r w:rsidRPr="004520A9">
        <w:rPr>
          <w:rFonts w:ascii="Arial" w:hAnsi="Arial" w:cs="Arial"/>
          <w:sz w:val="24"/>
          <w:szCs w:val="24"/>
          <w:lang w:val="cy-GB" w:eastAsia="en-GB"/>
        </w:rPr>
        <w:t>yn 2019</w:t>
      </w:r>
      <w:r w:rsidR="00281DF9" w:rsidRPr="004520A9">
        <w:rPr>
          <w:rFonts w:ascii="Arial" w:hAnsi="Arial" w:cs="Arial"/>
          <w:sz w:val="24"/>
          <w:szCs w:val="24"/>
          <w:lang w:val="cy-GB" w:eastAsia="en-GB"/>
        </w:rPr>
        <w:t xml:space="preserve">. Penodwyd tîm </w:t>
      </w:r>
      <w:r w:rsidRPr="004520A9">
        <w:rPr>
          <w:rFonts w:ascii="Arial" w:hAnsi="Arial" w:cs="Arial"/>
          <w:sz w:val="24"/>
          <w:szCs w:val="24"/>
          <w:lang w:val="cy-GB" w:eastAsia="en-GB"/>
        </w:rPr>
        <w:t>bach o fewn Cydweithrediaeth Iechyd y GIG</w:t>
      </w:r>
      <w:r w:rsidR="00281DF9" w:rsidRPr="004520A9">
        <w:rPr>
          <w:rFonts w:ascii="Arial" w:hAnsi="Arial" w:cs="Arial"/>
          <w:sz w:val="24"/>
          <w:szCs w:val="24"/>
          <w:lang w:val="cy-GB" w:eastAsia="en-GB"/>
        </w:rPr>
        <w:t xml:space="preserve"> i ymgymryd â’r gwaith</w:t>
      </w:r>
      <w:r w:rsidR="002A2C21" w:rsidRPr="004520A9">
        <w:rPr>
          <w:rFonts w:ascii="Arial" w:hAnsi="Arial" w:cs="Arial"/>
          <w:sz w:val="24"/>
          <w:szCs w:val="24"/>
          <w:lang w:val="cy-GB" w:eastAsia="en-GB"/>
        </w:rPr>
        <w:t>. Cyflwynodd y tîm d</w:t>
      </w:r>
      <w:r w:rsidR="004F536E" w:rsidRPr="004520A9">
        <w:rPr>
          <w:rFonts w:ascii="Arial" w:hAnsi="Arial" w:cs="Arial"/>
          <w:sz w:val="24"/>
          <w:szCs w:val="24"/>
          <w:lang w:val="cy-GB" w:eastAsia="en-GB"/>
        </w:rPr>
        <w:t>y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stiolaeth i gefnogi </w:t>
      </w:r>
      <w:r w:rsidR="00FF2520" w:rsidRPr="004520A9">
        <w:rPr>
          <w:rFonts w:ascii="Arial" w:hAnsi="Arial" w:cs="Arial"/>
          <w:sz w:val="24"/>
          <w:szCs w:val="24"/>
          <w:lang w:val="cy-GB" w:eastAsia="en-GB"/>
        </w:rPr>
        <w:t>Archwiliadau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 Iechyd yr Ysgyfaint/</w:t>
      </w:r>
      <w:r w:rsidR="00FF2520" w:rsidRPr="004520A9">
        <w:rPr>
          <w:rFonts w:ascii="Arial" w:hAnsi="Arial" w:cs="Arial"/>
          <w:sz w:val="24"/>
          <w:szCs w:val="24"/>
          <w:lang w:val="cy-GB" w:eastAsia="en-GB"/>
        </w:rPr>
        <w:t xml:space="preserve">rhaglen </w:t>
      </w:r>
      <w:r w:rsidRPr="004520A9">
        <w:rPr>
          <w:rFonts w:ascii="Arial" w:hAnsi="Arial" w:cs="Arial"/>
          <w:sz w:val="24"/>
          <w:szCs w:val="24"/>
          <w:lang w:val="cy-GB" w:eastAsia="en-GB"/>
        </w:rPr>
        <w:t>sgrinio canser yr ysgyfaint wedi</w:t>
      </w:r>
      <w:r w:rsidR="00FF2520" w:rsidRPr="004520A9">
        <w:rPr>
          <w:rFonts w:ascii="Arial" w:hAnsi="Arial" w:cs="Arial"/>
          <w:sz w:val="24"/>
          <w:szCs w:val="24"/>
          <w:lang w:val="cy-GB" w:eastAsia="en-GB"/>
        </w:rPr>
        <w:t>’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i </w:t>
      </w:r>
      <w:r w:rsidR="00281DF9" w:rsidRPr="004520A9">
        <w:rPr>
          <w:rFonts w:ascii="Arial" w:hAnsi="Arial" w:cs="Arial"/>
          <w:sz w:val="24"/>
          <w:szCs w:val="24"/>
          <w:lang w:val="cy-GB" w:eastAsia="en-GB"/>
        </w:rPr>
        <w:t>th</w:t>
      </w:r>
      <w:r w:rsidRPr="004520A9">
        <w:rPr>
          <w:rFonts w:ascii="Arial" w:hAnsi="Arial" w:cs="Arial"/>
          <w:sz w:val="24"/>
          <w:szCs w:val="24"/>
          <w:lang w:val="cy-GB" w:eastAsia="en-GB"/>
        </w:rPr>
        <w:t>argedu</w:t>
      </w:r>
      <w:r w:rsidR="002A2C21" w:rsidRPr="004520A9">
        <w:rPr>
          <w:rFonts w:ascii="Arial" w:hAnsi="Arial" w:cs="Arial"/>
          <w:sz w:val="24"/>
          <w:szCs w:val="24"/>
          <w:lang w:val="cy-GB" w:eastAsia="en-GB"/>
        </w:rPr>
        <w:t xml:space="preserve"> ac a</w:t>
      </w:r>
      <w:r w:rsidR="004F536E" w:rsidRPr="004520A9">
        <w:rPr>
          <w:rFonts w:ascii="Arial" w:hAnsi="Arial" w:cs="Arial"/>
          <w:sz w:val="24"/>
          <w:szCs w:val="24"/>
          <w:lang w:val="cy-GB" w:eastAsia="en-GB"/>
        </w:rPr>
        <w:t>rgym</w:t>
      </w:r>
      <w:r w:rsidR="002A2C21" w:rsidRPr="004520A9">
        <w:rPr>
          <w:rFonts w:ascii="Arial" w:hAnsi="Arial" w:cs="Arial"/>
          <w:sz w:val="24"/>
          <w:szCs w:val="24"/>
          <w:lang w:val="cy-GB" w:eastAsia="en-GB"/>
        </w:rPr>
        <w:t xml:space="preserve">hellwyd </w:t>
      </w:r>
      <w:r w:rsidR="004F536E" w:rsidRPr="004520A9">
        <w:rPr>
          <w:rFonts w:ascii="Arial" w:hAnsi="Arial" w:cs="Arial"/>
          <w:sz w:val="24"/>
          <w:szCs w:val="24"/>
          <w:lang w:val="cy-GB" w:eastAsia="en-GB"/>
        </w:rPr>
        <w:t>c</w:t>
      </w:r>
      <w:r w:rsidR="00FF2520" w:rsidRPr="004520A9">
        <w:rPr>
          <w:rFonts w:ascii="Arial" w:hAnsi="Arial" w:cs="Arial"/>
          <w:sz w:val="24"/>
          <w:szCs w:val="24"/>
          <w:lang w:val="cy-GB" w:eastAsia="en-GB"/>
        </w:rPr>
        <w:t xml:space="preserve">ynnal cynllun </w:t>
      </w:r>
      <w:r w:rsidRPr="004520A9">
        <w:rPr>
          <w:rFonts w:ascii="Arial" w:hAnsi="Arial" w:cs="Arial"/>
          <w:sz w:val="24"/>
          <w:szCs w:val="24"/>
          <w:lang w:val="cy-GB" w:eastAsia="en-GB"/>
        </w:rPr>
        <w:t>peilot gweithredol yng Nghymru i lywio</w:t>
      </w:r>
      <w:r w:rsidR="004F536E" w:rsidRPr="004520A9">
        <w:rPr>
          <w:rFonts w:ascii="Arial" w:hAnsi="Arial" w:cs="Arial"/>
          <w:sz w:val="24"/>
          <w:szCs w:val="24"/>
          <w:lang w:val="cy-GB" w:eastAsia="en-GB"/>
        </w:rPr>
        <w:t xml:space="preserve"> unrhyw gynlluniau posibl i </w:t>
      </w:r>
      <w:r w:rsidR="00281DF9" w:rsidRPr="004520A9">
        <w:rPr>
          <w:rFonts w:ascii="Arial" w:hAnsi="Arial" w:cs="Arial"/>
          <w:sz w:val="24"/>
          <w:szCs w:val="24"/>
          <w:lang w:val="cy-GB" w:eastAsia="en-GB"/>
        </w:rPr>
        <w:t>gyflwyno</w:t>
      </w:r>
      <w:r w:rsidR="004F536E" w:rsidRPr="004520A9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C833E4" w:rsidRPr="004520A9">
        <w:rPr>
          <w:rFonts w:ascii="Arial" w:hAnsi="Arial" w:cs="Arial"/>
          <w:sz w:val="24"/>
          <w:szCs w:val="24"/>
          <w:lang w:val="cy-GB" w:eastAsia="en-GB"/>
        </w:rPr>
        <w:t>rhaglen</w:t>
      </w:r>
      <w:r w:rsidR="004F536E" w:rsidRPr="004520A9">
        <w:rPr>
          <w:rFonts w:ascii="Arial" w:hAnsi="Arial" w:cs="Arial"/>
          <w:sz w:val="24"/>
          <w:szCs w:val="24"/>
          <w:lang w:val="cy-GB" w:eastAsia="en-GB"/>
        </w:rPr>
        <w:t xml:space="preserve"> o’r fath</w:t>
      </w:r>
      <w:r w:rsidR="00281DF9" w:rsidRPr="004520A9">
        <w:rPr>
          <w:rFonts w:ascii="Arial" w:hAnsi="Arial" w:cs="Arial"/>
          <w:sz w:val="24"/>
          <w:szCs w:val="24"/>
          <w:lang w:val="cy-GB" w:eastAsia="en-GB"/>
        </w:rPr>
        <w:t xml:space="preserve"> yn </w:t>
      </w:r>
      <w:r w:rsidRPr="004520A9">
        <w:rPr>
          <w:rFonts w:ascii="Arial" w:hAnsi="Arial" w:cs="Arial"/>
          <w:sz w:val="24"/>
          <w:szCs w:val="24"/>
          <w:lang w:val="cy-GB" w:eastAsia="en-GB"/>
        </w:rPr>
        <w:t>ehangach yn y dyfodol. Ehangodd y tîm hwn yn ystod 2022</w:t>
      </w:r>
      <w:r w:rsidR="004F536E" w:rsidRPr="004520A9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i gefnogi’r gwaith o </w:t>
      </w:r>
      <w:r w:rsidR="00162F2B" w:rsidRPr="004520A9">
        <w:rPr>
          <w:rFonts w:ascii="Arial" w:hAnsi="Arial" w:cs="Arial"/>
          <w:sz w:val="24"/>
          <w:szCs w:val="24"/>
          <w:lang w:val="cy-GB" w:eastAsia="en-GB"/>
        </w:rPr>
        <w:t>gynnal y</w:t>
      </w:r>
      <w:r w:rsidR="004F536E" w:rsidRPr="004520A9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Pr="004520A9">
        <w:rPr>
          <w:rFonts w:ascii="Arial" w:hAnsi="Arial" w:cs="Arial"/>
          <w:sz w:val="24"/>
          <w:szCs w:val="24"/>
          <w:lang w:val="cy-GB" w:eastAsia="en-GB"/>
        </w:rPr>
        <w:t>cynllun peilot</w:t>
      </w:r>
      <w:r w:rsidR="00162F2B" w:rsidRPr="004520A9">
        <w:rPr>
          <w:rFonts w:ascii="Arial" w:hAnsi="Arial" w:cs="Arial"/>
          <w:sz w:val="24"/>
          <w:szCs w:val="24"/>
          <w:lang w:val="cy-GB" w:eastAsia="en-GB"/>
        </w:rPr>
        <w:t xml:space="preserve"> g</w:t>
      </w:r>
      <w:r w:rsidRPr="004520A9">
        <w:rPr>
          <w:rFonts w:ascii="Arial" w:hAnsi="Arial" w:cs="Arial"/>
          <w:sz w:val="24"/>
          <w:szCs w:val="24"/>
          <w:lang w:val="cy-GB" w:eastAsia="en-GB"/>
        </w:rPr>
        <w:t>weithredol ym Mwrdd Iechyd Prifysgol Cwm Taf Morgannwg</w:t>
      </w:r>
      <w:r w:rsidR="00996DF8" w:rsidRPr="004520A9">
        <w:rPr>
          <w:rFonts w:ascii="Arial" w:hAnsi="Arial" w:cs="Arial"/>
          <w:sz w:val="24"/>
          <w:szCs w:val="24"/>
          <w:lang w:val="cy-GB" w:eastAsia="en-GB"/>
        </w:rPr>
        <w:t xml:space="preserve"> gan </w:t>
      </w:r>
      <w:r w:rsidRPr="004520A9">
        <w:rPr>
          <w:rFonts w:ascii="Arial" w:hAnsi="Arial" w:cs="Arial"/>
          <w:sz w:val="24"/>
          <w:szCs w:val="24"/>
          <w:lang w:val="cy-GB" w:eastAsia="en-GB"/>
        </w:rPr>
        <w:t>adrodd i Fwrdd Rhwydwaith Canser Cymru. Mae</w:t>
      </w:r>
      <w:r w:rsidR="00281DF9" w:rsidRPr="004520A9">
        <w:rPr>
          <w:rFonts w:ascii="Arial" w:hAnsi="Arial" w:cs="Arial"/>
          <w:sz w:val="24"/>
          <w:szCs w:val="24"/>
          <w:lang w:val="cy-GB" w:eastAsia="en-GB"/>
        </w:rPr>
        <w:t>’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r cyllid i </w:t>
      </w:r>
      <w:r w:rsidR="00281DF9" w:rsidRPr="004520A9">
        <w:rPr>
          <w:rFonts w:ascii="Arial" w:hAnsi="Arial" w:cs="Arial"/>
          <w:sz w:val="24"/>
          <w:szCs w:val="24"/>
          <w:lang w:val="cy-GB" w:eastAsia="en-GB"/>
        </w:rPr>
        <w:t>gynnal y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281DF9" w:rsidRPr="004520A9">
        <w:rPr>
          <w:rFonts w:ascii="Arial" w:hAnsi="Arial" w:cs="Arial"/>
          <w:sz w:val="24"/>
          <w:szCs w:val="24"/>
          <w:lang w:val="cy-GB" w:eastAsia="en-GB"/>
        </w:rPr>
        <w:t xml:space="preserve">cynllun peilot gweithredol </w:t>
      </w:r>
      <w:r w:rsidRPr="004520A9">
        <w:rPr>
          <w:rFonts w:ascii="Arial" w:hAnsi="Arial" w:cs="Arial"/>
          <w:sz w:val="24"/>
          <w:szCs w:val="24"/>
          <w:lang w:val="cy-GB" w:eastAsia="en-GB"/>
        </w:rPr>
        <w:t>wedi</w:t>
      </w:r>
      <w:r w:rsidR="00281DF9" w:rsidRPr="004520A9">
        <w:rPr>
          <w:rFonts w:ascii="Arial" w:hAnsi="Arial" w:cs="Arial"/>
          <w:sz w:val="24"/>
          <w:szCs w:val="24"/>
          <w:lang w:val="cy-GB" w:eastAsia="en-GB"/>
        </w:rPr>
        <w:t>’i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 ddarparu ar sail grant neu nawdd gan nifer o bartneriaid y</w:t>
      </w:r>
      <w:r w:rsidR="00C343BB" w:rsidRPr="004520A9">
        <w:rPr>
          <w:rFonts w:ascii="Arial" w:hAnsi="Arial" w:cs="Arial"/>
          <w:sz w:val="24"/>
          <w:szCs w:val="24"/>
          <w:lang w:val="cy-GB" w:eastAsia="en-GB"/>
        </w:rPr>
        <w:t>n y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4F536E" w:rsidRPr="004520A9">
        <w:rPr>
          <w:rFonts w:ascii="Arial" w:hAnsi="Arial" w:cs="Arial"/>
          <w:sz w:val="24"/>
          <w:szCs w:val="24"/>
          <w:lang w:val="cy-GB" w:eastAsia="en-GB"/>
        </w:rPr>
        <w:t>t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rydydd </w:t>
      </w:r>
      <w:r w:rsidR="004F536E" w:rsidRPr="004520A9">
        <w:rPr>
          <w:rFonts w:ascii="Arial" w:hAnsi="Arial" w:cs="Arial"/>
          <w:sz w:val="24"/>
          <w:szCs w:val="24"/>
          <w:lang w:val="cy-GB" w:eastAsia="en-GB"/>
        </w:rPr>
        <w:t>s</w:t>
      </w:r>
      <w:r w:rsidRPr="004520A9">
        <w:rPr>
          <w:rFonts w:ascii="Arial" w:hAnsi="Arial" w:cs="Arial"/>
          <w:sz w:val="24"/>
          <w:szCs w:val="24"/>
          <w:lang w:val="cy-GB" w:eastAsia="en-GB"/>
        </w:rPr>
        <w:t>ector a</w:t>
      </w:r>
      <w:r w:rsidR="00281DF9" w:rsidRPr="004520A9">
        <w:rPr>
          <w:rFonts w:ascii="Arial" w:hAnsi="Arial" w:cs="Arial"/>
          <w:sz w:val="24"/>
          <w:szCs w:val="24"/>
          <w:lang w:val="cy-GB" w:eastAsia="en-GB"/>
        </w:rPr>
        <w:t xml:space="preserve">’r </w:t>
      </w:r>
      <w:r w:rsidRPr="004520A9">
        <w:rPr>
          <w:rFonts w:ascii="Arial" w:hAnsi="Arial" w:cs="Arial"/>
          <w:sz w:val="24"/>
          <w:szCs w:val="24"/>
          <w:lang w:val="cy-GB" w:eastAsia="en-GB"/>
        </w:rPr>
        <w:t>diwydiant</w:t>
      </w:r>
      <w:r w:rsidR="00281DF9" w:rsidRPr="004520A9">
        <w:rPr>
          <w:rFonts w:ascii="Arial" w:hAnsi="Arial" w:cs="Arial"/>
          <w:sz w:val="24"/>
          <w:szCs w:val="24"/>
          <w:lang w:val="cy-GB" w:eastAsia="en-GB"/>
        </w:rPr>
        <w:t>.</w:t>
      </w:r>
    </w:p>
    <w:p w14:paraId="2A0CF2B7" w14:textId="77777777" w:rsidR="005B79AB" w:rsidRPr="004520A9" w:rsidRDefault="005B79AB" w:rsidP="00C66ABD">
      <w:pPr>
        <w:textAlignment w:val="baseline"/>
        <w:rPr>
          <w:rFonts w:ascii="Arial" w:hAnsi="Arial" w:cs="Arial"/>
          <w:sz w:val="24"/>
          <w:szCs w:val="24"/>
          <w:lang w:val="cy-GB" w:eastAsia="en-GB"/>
        </w:rPr>
      </w:pPr>
    </w:p>
    <w:p w14:paraId="46645B86" w14:textId="4ED61F70" w:rsidR="00C66ABD" w:rsidRPr="004520A9" w:rsidRDefault="00C66ABD" w:rsidP="008807D6">
      <w:pPr>
        <w:textAlignment w:val="baseline"/>
        <w:rPr>
          <w:rFonts w:ascii="Arial" w:hAnsi="Arial" w:cs="Arial"/>
          <w:sz w:val="24"/>
          <w:szCs w:val="24"/>
          <w:lang w:val="cy-GB" w:eastAsia="en-GB"/>
        </w:rPr>
      </w:pP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Mae Llywodraeth Cymru wedi derbyn argymhelliad Pwyllgor Sgrinio Cenedlaethol y DU ar gyfer </w:t>
      </w:r>
      <w:r w:rsidR="00494EDE" w:rsidRPr="004520A9">
        <w:rPr>
          <w:rFonts w:ascii="Arial" w:hAnsi="Arial" w:cs="Arial"/>
          <w:sz w:val="24"/>
          <w:szCs w:val="24"/>
          <w:lang w:val="cy-GB" w:eastAsia="en-GB"/>
        </w:rPr>
        <w:t xml:space="preserve">cyflwyno rhaglen 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sgrinio ysgyfaint wedi’i </w:t>
      </w:r>
      <w:r w:rsidR="00494EDE" w:rsidRPr="004520A9">
        <w:rPr>
          <w:rFonts w:ascii="Arial" w:hAnsi="Arial" w:cs="Arial"/>
          <w:sz w:val="24"/>
          <w:szCs w:val="24"/>
          <w:lang w:val="cy-GB" w:eastAsia="en-GB"/>
        </w:rPr>
        <w:t>th</w:t>
      </w:r>
      <w:r w:rsidRPr="004520A9">
        <w:rPr>
          <w:rFonts w:ascii="Arial" w:hAnsi="Arial" w:cs="Arial"/>
          <w:sz w:val="24"/>
          <w:szCs w:val="24"/>
          <w:lang w:val="cy-GB" w:eastAsia="en-GB"/>
        </w:rPr>
        <w:t>argedu mewn egwyddor ac mae’n ystyried sut y gellid cyflawni hyn yng Nghymru. Rydym yn gweithio gydag Iechyd Cyhoeddus Cymru i archwilio opsiynau</w:t>
      </w:r>
      <w:r w:rsidR="003E2437" w:rsidRPr="004520A9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Pr="004520A9">
        <w:rPr>
          <w:rFonts w:ascii="Arial" w:hAnsi="Arial" w:cs="Arial"/>
          <w:sz w:val="24"/>
          <w:szCs w:val="24"/>
          <w:lang w:val="cy-GB" w:eastAsia="en-GB"/>
        </w:rPr>
        <w:t>ar gyfer rhaglen genedlaethol i Gymru ac rydym yn awyddus i ddysgu o ganfyddiadau</w:t>
      </w:r>
      <w:r w:rsidR="00281DF9" w:rsidRPr="004520A9">
        <w:rPr>
          <w:rFonts w:ascii="Arial" w:hAnsi="Arial" w:cs="Arial"/>
          <w:sz w:val="24"/>
          <w:szCs w:val="24"/>
          <w:lang w:val="cy-GB" w:eastAsia="en-GB"/>
        </w:rPr>
        <w:t>’r cynllun peilot gweithredol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 sydd i fod i ddechrau yn ardal </w:t>
      </w:r>
      <w:r w:rsidR="00C343BB" w:rsidRPr="004520A9">
        <w:rPr>
          <w:rFonts w:ascii="Arial" w:hAnsi="Arial" w:cs="Arial"/>
          <w:sz w:val="24"/>
          <w:szCs w:val="24"/>
          <w:lang w:val="cy-GB" w:eastAsia="en-GB"/>
        </w:rPr>
        <w:t xml:space="preserve">Bwrdd Iechyd Prifysgol Cwm Taf Morgannwg </w:t>
      </w:r>
      <w:r w:rsidRPr="004520A9">
        <w:rPr>
          <w:rFonts w:ascii="Arial" w:hAnsi="Arial" w:cs="Arial"/>
          <w:sz w:val="24"/>
          <w:szCs w:val="24"/>
          <w:lang w:val="cy-GB" w:eastAsia="en-GB"/>
        </w:rPr>
        <w:t>eleni. Wrth f</w:t>
      </w:r>
      <w:r w:rsidR="00A84174" w:rsidRPr="004520A9">
        <w:rPr>
          <w:rFonts w:ascii="Arial" w:hAnsi="Arial" w:cs="Arial"/>
          <w:sz w:val="24"/>
          <w:szCs w:val="24"/>
          <w:lang w:val="cy-GB" w:eastAsia="en-GB"/>
        </w:rPr>
        <w:t xml:space="preserve">ynd </w:t>
      </w:r>
      <w:r w:rsidRPr="004520A9">
        <w:rPr>
          <w:rFonts w:ascii="Arial" w:hAnsi="Arial" w:cs="Arial"/>
          <w:sz w:val="24"/>
          <w:szCs w:val="24"/>
          <w:lang w:val="cy-GB" w:eastAsia="en-GB"/>
        </w:rPr>
        <w:t>â</w:t>
      </w:r>
      <w:r w:rsidR="006D69AE" w:rsidRPr="004520A9">
        <w:rPr>
          <w:rFonts w:ascii="Arial" w:hAnsi="Arial" w:cs="Arial"/>
          <w:sz w:val="24"/>
          <w:szCs w:val="24"/>
          <w:lang w:val="cy-GB" w:eastAsia="en-GB"/>
        </w:rPr>
        <w:t>’</w:t>
      </w:r>
      <w:r w:rsidRPr="004520A9">
        <w:rPr>
          <w:rFonts w:ascii="Arial" w:hAnsi="Arial" w:cs="Arial"/>
          <w:sz w:val="24"/>
          <w:szCs w:val="24"/>
          <w:lang w:val="cy-GB" w:eastAsia="en-GB"/>
        </w:rPr>
        <w:t>r gwaith hwn</w:t>
      </w:r>
      <w:r w:rsidR="00A84174" w:rsidRPr="004520A9">
        <w:rPr>
          <w:rFonts w:ascii="Arial" w:hAnsi="Arial" w:cs="Arial"/>
          <w:sz w:val="24"/>
          <w:szCs w:val="24"/>
          <w:lang w:val="cy-GB" w:eastAsia="en-GB"/>
        </w:rPr>
        <w:t xml:space="preserve"> yn ei flaen,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 rydym </w:t>
      </w:r>
      <w:r w:rsidR="004B08E0" w:rsidRPr="004520A9">
        <w:rPr>
          <w:rFonts w:ascii="Arial" w:hAnsi="Arial" w:cs="Arial"/>
          <w:sz w:val="24"/>
          <w:szCs w:val="24"/>
          <w:lang w:val="cy-GB" w:eastAsia="en-GB"/>
        </w:rPr>
        <w:t xml:space="preserve">yn </w:t>
      </w:r>
      <w:r w:rsidR="005B79AB" w:rsidRPr="004520A9">
        <w:rPr>
          <w:rFonts w:ascii="Arial" w:hAnsi="Arial" w:cs="Arial"/>
          <w:sz w:val="24"/>
          <w:szCs w:val="24"/>
          <w:lang w:val="cy-GB" w:eastAsia="en-GB"/>
        </w:rPr>
        <w:t>dymuno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8C4869" w:rsidRPr="004520A9">
        <w:rPr>
          <w:rFonts w:ascii="Arial" w:hAnsi="Arial" w:cs="Arial"/>
          <w:sz w:val="24"/>
          <w:szCs w:val="24"/>
          <w:lang w:val="cy-GB" w:eastAsia="en-GB"/>
        </w:rPr>
        <w:t>clywed gan b</w:t>
      </w:r>
      <w:r w:rsidR="00E70434" w:rsidRPr="004520A9">
        <w:rPr>
          <w:rFonts w:ascii="Arial" w:hAnsi="Arial" w:cs="Arial"/>
          <w:sz w:val="24"/>
          <w:szCs w:val="24"/>
          <w:lang w:val="cy-GB" w:eastAsia="en-GB"/>
        </w:rPr>
        <w:t>obl C</w:t>
      </w:r>
      <w:r w:rsidRPr="004520A9">
        <w:rPr>
          <w:rFonts w:ascii="Arial" w:hAnsi="Arial" w:cs="Arial"/>
          <w:sz w:val="24"/>
          <w:szCs w:val="24"/>
          <w:lang w:val="cy-GB" w:eastAsia="en-GB"/>
        </w:rPr>
        <w:t>ymru, elusennau a</w:t>
      </w:r>
      <w:r w:rsidR="00A84174" w:rsidRPr="004520A9">
        <w:rPr>
          <w:rFonts w:ascii="Arial" w:hAnsi="Arial" w:cs="Arial"/>
          <w:sz w:val="24"/>
          <w:szCs w:val="24"/>
          <w:lang w:val="cy-GB" w:eastAsia="en-GB"/>
        </w:rPr>
        <w:t>’</w:t>
      </w:r>
      <w:r w:rsidRPr="004520A9">
        <w:rPr>
          <w:rFonts w:ascii="Arial" w:hAnsi="Arial" w:cs="Arial"/>
          <w:sz w:val="24"/>
          <w:szCs w:val="24"/>
          <w:lang w:val="cy-GB" w:eastAsia="en-GB"/>
        </w:rPr>
        <w:t>r holl weithwyr proffesiynol amlddisgyblaethol a meysydd gwasanaeth perthnasol. Rydym hefyd yn gweithio gyda</w:t>
      </w:r>
      <w:r w:rsidR="003E2437" w:rsidRPr="004520A9">
        <w:rPr>
          <w:rFonts w:ascii="Arial" w:hAnsi="Arial" w:cs="Arial"/>
          <w:sz w:val="24"/>
          <w:szCs w:val="24"/>
          <w:lang w:val="cy-GB" w:eastAsia="en-GB"/>
        </w:rPr>
        <w:t>’</w:t>
      </w:r>
      <w:r w:rsidRPr="004520A9">
        <w:rPr>
          <w:rFonts w:ascii="Arial" w:hAnsi="Arial" w:cs="Arial"/>
          <w:sz w:val="24"/>
          <w:szCs w:val="24"/>
          <w:lang w:val="cy-GB" w:eastAsia="en-GB"/>
        </w:rPr>
        <w:t>r Alban a Lloegr i nodi</w:t>
      </w:r>
      <w:r w:rsidR="003E2437" w:rsidRPr="004520A9">
        <w:rPr>
          <w:rFonts w:ascii="Arial" w:hAnsi="Arial" w:cs="Arial"/>
          <w:sz w:val="24"/>
          <w:szCs w:val="24"/>
          <w:lang w:val="cy-GB" w:eastAsia="en-GB"/>
        </w:rPr>
        <w:t>’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r llwybr </w:t>
      </w:r>
      <w:r w:rsidR="00E70434" w:rsidRPr="004520A9">
        <w:rPr>
          <w:rFonts w:ascii="Arial" w:hAnsi="Arial" w:cs="Arial"/>
          <w:sz w:val="24"/>
          <w:szCs w:val="24"/>
          <w:lang w:val="cy-GB" w:eastAsia="en-GB"/>
        </w:rPr>
        <w:t>delfrydol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, </w:t>
      </w:r>
      <w:r w:rsidR="008807D6" w:rsidRPr="004520A9">
        <w:rPr>
          <w:rFonts w:ascii="Arial" w:hAnsi="Arial" w:cs="Arial"/>
          <w:sz w:val="24"/>
          <w:szCs w:val="24"/>
          <w:lang w:val="cy-GB" w:eastAsia="en-GB"/>
        </w:rPr>
        <w:t>sydd eto i’w benderfynu.</w:t>
      </w:r>
    </w:p>
    <w:p w14:paraId="16C481B2" w14:textId="77777777" w:rsidR="008807D6" w:rsidRPr="004520A9" w:rsidRDefault="008807D6" w:rsidP="008807D6">
      <w:pPr>
        <w:textAlignment w:val="baseline"/>
        <w:rPr>
          <w:rFonts w:ascii="Arial" w:hAnsi="Arial" w:cs="Arial"/>
          <w:sz w:val="24"/>
          <w:szCs w:val="24"/>
          <w:lang w:val="cy-GB" w:eastAsia="en-GB"/>
        </w:rPr>
      </w:pPr>
    </w:p>
    <w:p w14:paraId="1317EE29" w14:textId="46E4BCE2" w:rsidR="00C66ABD" w:rsidRPr="004520A9" w:rsidRDefault="00A84174" w:rsidP="00C66ABD">
      <w:pPr>
        <w:textAlignment w:val="baseline"/>
        <w:rPr>
          <w:rFonts w:ascii="Arial" w:hAnsi="Arial" w:cs="Arial"/>
          <w:sz w:val="24"/>
          <w:szCs w:val="24"/>
          <w:lang w:val="cy-GB" w:eastAsia="en-GB"/>
        </w:rPr>
      </w:pPr>
      <w:r w:rsidRPr="004520A9">
        <w:rPr>
          <w:rFonts w:ascii="Arial" w:hAnsi="Arial" w:cs="Arial"/>
          <w:sz w:val="24"/>
          <w:szCs w:val="24"/>
          <w:lang w:val="cy-GB" w:eastAsia="en-GB"/>
        </w:rPr>
        <w:lastRenderedPageBreak/>
        <w:t>Roedd</w:t>
      </w:r>
      <w:r w:rsidR="00C66ABD" w:rsidRPr="004520A9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Pwyllgor Sgrinio Cenedlaethol y DU </w:t>
      </w:r>
      <w:r w:rsidR="00C66ABD" w:rsidRPr="004520A9">
        <w:rPr>
          <w:rFonts w:ascii="Arial" w:hAnsi="Arial" w:cs="Arial"/>
          <w:sz w:val="24"/>
          <w:szCs w:val="24"/>
          <w:lang w:val="cy-GB" w:eastAsia="en-GB"/>
        </w:rPr>
        <w:t>hefyd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 yn argymell</w:t>
      </w:r>
      <w:r w:rsidR="00C66ABD" w:rsidRPr="004520A9">
        <w:rPr>
          <w:rFonts w:ascii="Arial" w:hAnsi="Arial" w:cs="Arial"/>
          <w:sz w:val="24"/>
          <w:szCs w:val="24"/>
          <w:lang w:val="cy-GB" w:eastAsia="en-GB"/>
        </w:rPr>
        <w:t xml:space="preserve"> integreiddio â</w:t>
      </w:r>
      <w:r w:rsidRPr="004520A9">
        <w:rPr>
          <w:rFonts w:ascii="Arial" w:hAnsi="Arial" w:cs="Arial"/>
          <w:sz w:val="24"/>
          <w:szCs w:val="24"/>
          <w:lang w:val="cy-GB" w:eastAsia="en-GB"/>
        </w:rPr>
        <w:t>’</w:t>
      </w:r>
      <w:r w:rsidR="00C66ABD" w:rsidRPr="004520A9">
        <w:rPr>
          <w:rFonts w:ascii="Arial" w:hAnsi="Arial" w:cs="Arial"/>
          <w:sz w:val="24"/>
          <w:szCs w:val="24"/>
          <w:lang w:val="cy-GB" w:eastAsia="en-GB"/>
        </w:rPr>
        <w:t>n gwasanaeth rhoi</w:t>
      </w:r>
      <w:r w:rsidRPr="004520A9">
        <w:rPr>
          <w:rFonts w:ascii="Arial" w:hAnsi="Arial" w:cs="Arial"/>
          <w:sz w:val="24"/>
          <w:szCs w:val="24"/>
          <w:lang w:val="cy-GB" w:eastAsia="en-GB"/>
        </w:rPr>
        <w:t>’</w:t>
      </w:r>
      <w:r w:rsidR="00C66ABD" w:rsidRPr="004520A9">
        <w:rPr>
          <w:rFonts w:ascii="Arial" w:hAnsi="Arial" w:cs="Arial"/>
          <w:sz w:val="24"/>
          <w:szCs w:val="24"/>
          <w:lang w:val="cy-GB" w:eastAsia="en-GB"/>
        </w:rPr>
        <w:t xml:space="preserve">r gorau i ysmygu, Helpa Fi i </w:t>
      </w:r>
      <w:r w:rsidR="008903B2" w:rsidRPr="004520A9">
        <w:rPr>
          <w:rFonts w:ascii="Arial" w:hAnsi="Arial" w:cs="Arial"/>
          <w:sz w:val="24"/>
          <w:szCs w:val="24"/>
          <w:lang w:val="cy-GB" w:eastAsia="en-GB"/>
        </w:rPr>
        <w:t>Stopio</w:t>
      </w:r>
      <w:r w:rsidR="00C66ABD" w:rsidRPr="004520A9">
        <w:rPr>
          <w:rFonts w:ascii="Arial" w:hAnsi="Arial" w:cs="Arial"/>
          <w:sz w:val="24"/>
          <w:szCs w:val="24"/>
          <w:lang w:val="cy-GB" w:eastAsia="en-GB"/>
        </w:rPr>
        <w:t>, sy</w:t>
      </w:r>
      <w:r w:rsidRPr="004520A9">
        <w:rPr>
          <w:rFonts w:ascii="Arial" w:hAnsi="Arial" w:cs="Arial"/>
          <w:sz w:val="24"/>
          <w:szCs w:val="24"/>
          <w:lang w:val="cy-GB" w:eastAsia="en-GB"/>
        </w:rPr>
        <w:t>’</w:t>
      </w:r>
      <w:r w:rsidR="00C66ABD" w:rsidRPr="004520A9">
        <w:rPr>
          <w:rFonts w:ascii="Arial" w:hAnsi="Arial" w:cs="Arial"/>
          <w:sz w:val="24"/>
          <w:szCs w:val="24"/>
          <w:lang w:val="cy-GB" w:eastAsia="en-GB"/>
        </w:rPr>
        <w:t>n darparu cymorth seiliedig ar dystiolaeth</w:t>
      </w: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 am ddim</w:t>
      </w:r>
      <w:r w:rsidR="00C66ABD" w:rsidRPr="004520A9">
        <w:rPr>
          <w:rFonts w:ascii="Arial" w:hAnsi="Arial" w:cs="Arial"/>
          <w:sz w:val="24"/>
          <w:szCs w:val="24"/>
          <w:lang w:val="cy-GB" w:eastAsia="en-GB"/>
        </w:rPr>
        <w:t xml:space="preserve"> i roi</w:t>
      </w:r>
      <w:r w:rsidRPr="004520A9">
        <w:rPr>
          <w:rFonts w:ascii="Arial" w:hAnsi="Arial" w:cs="Arial"/>
          <w:sz w:val="24"/>
          <w:szCs w:val="24"/>
          <w:lang w:val="cy-GB" w:eastAsia="en-GB"/>
        </w:rPr>
        <w:t>’</w:t>
      </w:r>
      <w:r w:rsidR="00C66ABD" w:rsidRPr="004520A9">
        <w:rPr>
          <w:rFonts w:ascii="Arial" w:hAnsi="Arial" w:cs="Arial"/>
          <w:sz w:val="24"/>
          <w:szCs w:val="24"/>
          <w:lang w:val="cy-GB" w:eastAsia="en-GB"/>
        </w:rPr>
        <w:t xml:space="preserve">r gorau i ysmygu yng Nghymru. Wrth i’r rhaglen sgrinio canser yr ysgyfaint wedi’i </w:t>
      </w:r>
      <w:r w:rsidR="00494EDE" w:rsidRPr="004520A9">
        <w:rPr>
          <w:rFonts w:ascii="Arial" w:hAnsi="Arial" w:cs="Arial"/>
          <w:sz w:val="24"/>
          <w:szCs w:val="24"/>
          <w:lang w:val="cy-GB" w:eastAsia="en-GB"/>
        </w:rPr>
        <w:t>th</w:t>
      </w:r>
      <w:r w:rsidR="00C66ABD" w:rsidRPr="004520A9">
        <w:rPr>
          <w:rFonts w:ascii="Arial" w:hAnsi="Arial" w:cs="Arial"/>
          <w:sz w:val="24"/>
          <w:szCs w:val="24"/>
          <w:lang w:val="cy-GB" w:eastAsia="en-GB"/>
        </w:rPr>
        <w:t>argedu ddatblygu, rydym yn bwriadu sicrhau bod ein gwasanaethau rhoi’r gorau i ysmygu wedi’u hintegreiddio’n llawn â</w:t>
      </w:r>
      <w:r w:rsidRPr="004520A9">
        <w:rPr>
          <w:rFonts w:ascii="Arial" w:hAnsi="Arial" w:cs="Arial"/>
          <w:sz w:val="24"/>
          <w:szCs w:val="24"/>
          <w:lang w:val="cy-GB" w:eastAsia="en-GB"/>
        </w:rPr>
        <w:t>’</w:t>
      </w:r>
      <w:r w:rsidR="00C66ABD" w:rsidRPr="004520A9">
        <w:rPr>
          <w:rFonts w:ascii="Arial" w:hAnsi="Arial" w:cs="Arial"/>
          <w:sz w:val="24"/>
          <w:szCs w:val="24"/>
          <w:lang w:val="cy-GB" w:eastAsia="en-GB"/>
        </w:rPr>
        <w:t>r rhaglen sgrinio fel y gallwn</w:t>
      </w:r>
      <w:r w:rsidR="009B5A0A" w:rsidRPr="004520A9">
        <w:rPr>
          <w:rFonts w:ascii="Arial" w:hAnsi="Arial" w:cs="Arial"/>
          <w:sz w:val="24"/>
          <w:szCs w:val="24"/>
          <w:lang w:val="cy-GB" w:eastAsia="en-GB"/>
        </w:rPr>
        <w:t xml:space="preserve"> helpu</w:t>
      </w:r>
      <w:r w:rsidR="00C66ABD" w:rsidRPr="004520A9">
        <w:rPr>
          <w:rFonts w:ascii="Arial" w:hAnsi="Arial" w:cs="Arial"/>
          <w:sz w:val="24"/>
          <w:szCs w:val="24"/>
          <w:lang w:val="cy-GB" w:eastAsia="en-GB"/>
        </w:rPr>
        <w:t xml:space="preserve"> mwy o ysmygwyr yng Nghymru i </w:t>
      </w:r>
      <w:r w:rsidR="009B5A0A" w:rsidRPr="004520A9">
        <w:rPr>
          <w:rFonts w:ascii="Arial" w:hAnsi="Arial" w:cs="Arial"/>
          <w:sz w:val="24"/>
          <w:szCs w:val="24"/>
          <w:lang w:val="cy-GB" w:eastAsia="en-GB"/>
        </w:rPr>
        <w:t>roi’r gorau iddi</w:t>
      </w:r>
      <w:r w:rsidR="00C66ABD" w:rsidRPr="004520A9">
        <w:rPr>
          <w:rFonts w:ascii="Arial" w:hAnsi="Arial" w:cs="Arial"/>
          <w:sz w:val="24"/>
          <w:szCs w:val="24"/>
          <w:lang w:val="cy-GB" w:eastAsia="en-GB"/>
        </w:rPr>
        <w:t>.</w:t>
      </w:r>
    </w:p>
    <w:p w14:paraId="18186381" w14:textId="77777777" w:rsidR="00C66ABD" w:rsidRPr="004520A9" w:rsidRDefault="00C66ABD" w:rsidP="00C66ABD">
      <w:pPr>
        <w:textAlignment w:val="baseline"/>
        <w:rPr>
          <w:rFonts w:ascii="Arial" w:hAnsi="Arial" w:cs="Arial"/>
          <w:sz w:val="24"/>
          <w:szCs w:val="24"/>
          <w:lang w:val="cy-GB" w:eastAsia="en-GB"/>
        </w:rPr>
      </w:pP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  </w:t>
      </w:r>
    </w:p>
    <w:p w14:paraId="7AADFFB6" w14:textId="1D31BE32" w:rsidR="00C66ABD" w:rsidRPr="004520A9" w:rsidRDefault="00C66ABD" w:rsidP="00C66ABD">
      <w:pPr>
        <w:textAlignment w:val="baseline"/>
        <w:rPr>
          <w:rFonts w:ascii="Arial" w:hAnsi="Arial" w:cs="Arial"/>
          <w:sz w:val="24"/>
          <w:szCs w:val="24"/>
          <w:lang w:val="cy-GB" w:eastAsia="en-GB"/>
        </w:rPr>
      </w:pPr>
      <w:r w:rsidRPr="004520A9">
        <w:rPr>
          <w:rFonts w:ascii="Arial" w:hAnsi="Arial" w:cs="Arial"/>
          <w:sz w:val="24"/>
          <w:szCs w:val="24"/>
          <w:lang w:val="cy-GB" w:eastAsia="en-GB"/>
        </w:rPr>
        <w:t xml:space="preserve">Caiff y datganiad hwn ei gyhoeddi yn ystod y toriad </w:t>
      </w:r>
      <w:r w:rsidR="00162F2B" w:rsidRPr="004520A9">
        <w:rPr>
          <w:rFonts w:ascii="Arial" w:hAnsi="Arial" w:cs="Arial"/>
          <w:sz w:val="24"/>
          <w:szCs w:val="24"/>
          <w:lang w:val="cy-GB" w:eastAsia="en-GB"/>
        </w:rPr>
        <w:t>er mwyn rh</w:t>
      </w:r>
      <w:r w:rsidRPr="004520A9">
        <w:rPr>
          <w:rFonts w:ascii="Arial" w:hAnsi="Arial" w:cs="Arial"/>
          <w:sz w:val="24"/>
          <w:szCs w:val="24"/>
          <w:lang w:val="cy-GB" w:eastAsia="en-GB"/>
        </w:rPr>
        <w:t>oi’r wybodaeth ddiweddaraf i’r Aelodau. Os bydd yr Aelodau eisiau imi wneud datganiad pellach neu ateb cwestiynau ynglŷn â hyn pan fydd y Senedd yn dychwelyd, byddwn yn hapus i wneud hynny.</w:t>
      </w:r>
    </w:p>
    <w:p w14:paraId="574DF04B" w14:textId="77777777" w:rsidR="00705402" w:rsidRPr="004520A9" w:rsidRDefault="00705402" w:rsidP="00705402">
      <w:pPr>
        <w:textAlignment w:val="baseline"/>
        <w:rPr>
          <w:rFonts w:ascii="Segoe UI" w:hAnsi="Segoe UI" w:cs="Segoe UI"/>
          <w:sz w:val="24"/>
          <w:szCs w:val="24"/>
          <w:lang w:val="cy-GB" w:eastAsia="en-GB"/>
        </w:rPr>
      </w:pPr>
      <w:r w:rsidRPr="004520A9">
        <w:rPr>
          <w:rFonts w:cs="Segoe UI"/>
          <w:sz w:val="24"/>
          <w:szCs w:val="24"/>
          <w:lang w:val="cy-GB" w:eastAsia="en-GB"/>
        </w:rPr>
        <w:t> </w:t>
      </w:r>
    </w:p>
    <w:p w14:paraId="64084642" w14:textId="77777777" w:rsidR="00705402" w:rsidRPr="004520A9" w:rsidRDefault="00705402" w:rsidP="00705402">
      <w:pPr>
        <w:textAlignment w:val="baseline"/>
        <w:rPr>
          <w:rFonts w:ascii="Segoe UI" w:hAnsi="Segoe UI" w:cs="Segoe UI"/>
          <w:b/>
          <w:bCs/>
          <w:sz w:val="24"/>
          <w:szCs w:val="24"/>
          <w:lang w:val="cy-GB" w:eastAsia="en-GB"/>
        </w:rPr>
      </w:pPr>
      <w:r w:rsidRPr="004520A9">
        <w:rPr>
          <w:rFonts w:ascii="Arial" w:hAnsi="Arial" w:cs="Arial"/>
          <w:b/>
          <w:bCs/>
          <w:sz w:val="24"/>
          <w:szCs w:val="24"/>
          <w:lang w:val="cy-GB" w:eastAsia="en-GB"/>
        </w:rPr>
        <w:t> </w:t>
      </w:r>
    </w:p>
    <w:p w14:paraId="1965D54F" w14:textId="77777777" w:rsidR="00A845A9" w:rsidRPr="004520A9" w:rsidRDefault="00A845A9" w:rsidP="00A845A9">
      <w:pPr>
        <w:rPr>
          <w:sz w:val="24"/>
          <w:szCs w:val="24"/>
        </w:rPr>
      </w:pPr>
    </w:p>
    <w:sectPr w:rsidR="00A845A9" w:rsidRPr="004520A9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7CEA" w14:textId="77777777" w:rsidR="006F5B73" w:rsidRDefault="006F5B73">
      <w:r>
        <w:separator/>
      </w:r>
    </w:p>
  </w:endnote>
  <w:endnote w:type="continuationSeparator" w:id="0">
    <w:p w14:paraId="6472AF54" w14:textId="77777777" w:rsidR="006F5B73" w:rsidRDefault="006F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D558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65D559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D55A" w14:textId="66FC145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6E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65D55B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D55F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965D56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A73F" w14:textId="77777777" w:rsidR="006F5B73" w:rsidRDefault="006F5B73">
      <w:r>
        <w:separator/>
      </w:r>
    </w:p>
  </w:footnote>
  <w:footnote w:type="continuationSeparator" w:id="0">
    <w:p w14:paraId="5BD76DCA" w14:textId="77777777" w:rsidR="006F5B73" w:rsidRDefault="006F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D55C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965D561" wp14:editId="1965D562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5D55D" w14:textId="77777777" w:rsidR="00DD4B82" w:rsidRDefault="00DD4B82">
    <w:pPr>
      <w:pStyle w:val="Header"/>
    </w:pPr>
  </w:p>
  <w:p w14:paraId="1965D55E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941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862C3"/>
    <w:rsid w:val="00090C3D"/>
    <w:rsid w:val="00097118"/>
    <w:rsid w:val="000C3A52"/>
    <w:rsid w:val="000C53DB"/>
    <w:rsid w:val="000C5E9B"/>
    <w:rsid w:val="000E6E37"/>
    <w:rsid w:val="000E7D27"/>
    <w:rsid w:val="000F6E9E"/>
    <w:rsid w:val="00134918"/>
    <w:rsid w:val="001460B1"/>
    <w:rsid w:val="00162F2B"/>
    <w:rsid w:val="00167F45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51E23"/>
    <w:rsid w:val="00274F08"/>
    <w:rsid w:val="00281DF9"/>
    <w:rsid w:val="002837CC"/>
    <w:rsid w:val="002A2C21"/>
    <w:rsid w:val="002A5310"/>
    <w:rsid w:val="002C57B6"/>
    <w:rsid w:val="002F0EB9"/>
    <w:rsid w:val="002F53A9"/>
    <w:rsid w:val="00314E36"/>
    <w:rsid w:val="003220C1"/>
    <w:rsid w:val="00356D7B"/>
    <w:rsid w:val="00357893"/>
    <w:rsid w:val="00363AA1"/>
    <w:rsid w:val="003670C1"/>
    <w:rsid w:val="00370471"/>
    <w:rsid w:val="003A1B49"/>
    <w:rsid w:val="003B1503"/>
    <w:rsid w:val="003B3D64"/>
    <w:rsid w:val="003C5133"/>
    <w:rsid w:val="003E2437"/>
    <w:rsid w:val="00412673"/>
    <w:rsid w:val="0043031D"/>
    <w:rsid w:val="004346E2"/>
    <w:rsid w:val="004520A9"/>
    <w:rsid w:val="00455C3F"/>
    <w:rsid w:val="0046757C"/>
    <w:rsid w:val="00494EDE"/>
    <w:rsid w:val="004B08E0"/>
    <w:rsid w:val="004F536E"/>
    <w:rsid w:val="005431A7"/>
    <w:rsid w:val="00560F1F"/>
    <w:rsid w:val="00574BB3"/>
    <w:rsid w:val="005A22E2"/>
    <w:rsid w:val="005B030B"/>
    <w:rsid w:val="005B79A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A6626"/>
    <w:rsid w:val="006B340E"/>
    <w:rsid w:val="006B461D"/>
    <w:rsid w:val="006B5900"/>
    <w:rsid w:val="006D594C"/>
    <w:rsid w:val="006D69AE"/>
    <w:rsid w:val="006E0A2C"/>
    <w:rsid w:val="006F3AA7"/>
    <w:rsid w:val="006F4D97"/>
    <w:rsid w:val="006F5B73"/>
    <w:rsid w:val="00703993"/>
    <w:rsid w:val="00705402"/>
    <w:rsid w:val="007059DA"/>
    <w:rsid w:val="007308A5"/>
    <w:rsid w:val="0073380E"/>
    <w:rsid w:val="00743B79"/>
    <w:rsid w:val="007523BC"/>
    <w:rsid w:val="00752C48"/>
    <w:rsid w:val="007A05FB"/>
    <w:rsid w:val="007B5260"/>
    <w:rsid w:val="007C24E7"/>
    <w:rsid w:val="007D1402"/>
    <w:rsid w:val="007E3F06"/>
    <w:rsid w:val="007F5E64"/>
    <w:rsid w:val="00800FA0"/>
    <w:rsid w:val="00812370"/>
    <w:rsid w:val="0082411A"/>
    <w:rsid w:val="008308F3"/>
    <w:rsid w:val="00841628"/>
    <w:rsid w:val="00846160"/>
    <w:rsid w:val="00867B45"/>
    <w:rsid w:val="00877BD2"/>
    <w:rsid w:val="008807D6"/>
    <w:rsid w:val="00884337"/>
    <w:rsid w:val="008903B2"/>
    <w:rsid w:val="008926A2"/>
    <w:rsid w:val="008B7927"/>
    <w:rsid w:val="008C4869"/>
    <w:rsid w:val="008C5CE0"/>
    <w:rsid w:val="008D1E0B"/>
    <w:rsid w:val="008F0CC6"/>
    <w:rsid w:val="008F789E"/>
    <w:rsid w:val="00905771"/>
    <w:rsid w:val="00953A46"/>
    <w:rsid w:val="00967473"/>
    <w:rsid w:val="00973090"/>
    <w:rsid w:val="00984A64"/>
    <w:rsid w:val="00995EEC"/>
    <w:rsid w:val="00996DF8"/>
    <w:rsid w:val="009B5A0A"/>
    <w:rsid w:val="009D26D8"/>
    <w:rsid w:val="009E4974"/>
    <w:rsid w:val="009F06C3"/>
    <w:rsid w:val="00A204C9"/>
    <w:rsid w:val="00A23742"/>
    <w:rsid w:val="00A3247B"/>
    <w:rsid w:val="00A61388"/>
    <w:rsid w:val="00A72CF3"/>
    <w:rsid w:val="00A82A45"/>
    <w:rsid w:val="00A84174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4B33"/>
    <w:rsid w:val="00B468BB"/>
    <w:rsid w:val="00B47127"/>
    <w:rsid w:val="00B81F17"/>
    <w:rsid w:val="00B84A90"/>
    <w:rsid w:val="00BF2C60"/>
    <w:rsid w:val="00C27542"/>
    <w:rsid w:val="00C343BB"/>
    <w:rsid w:val="00C43B4A"/>
    <w:rsid w:val="00C60817"/>
    <w:rsid w:val="00C64FA5"/>
    <w:rsid w:val="00C66ABD"/>
    <w:rsid w:val="00C833E4"/>
    <w:rsid w:val="00C84A12"/>
    <w:rsid w:val="00CB7399"/>
    <w:rsid w:val="00CE0F79"/>
    <w:rsid w:val="00CF3DC5"/>
    <w:rsid w:val="00D017E2"/>
    <w:rsid w:val="00D16D97"/>
    <w:rsid w:val="00D27F42"/>
    <w:rsid w:val="00D65EF2"/>
    <w:rsid w:val="00D74C3F"/>
    <w:rsid w:val="00D84713"/>
    <w:rsid w:val="00DB6207"/>
    <w:rsid w:val="00DC27B6"/>
    <w:rsid w:val="00DD4B82"/>
    <w:rsid w:val="00E1556F"/>
    <w:rsid w:val="00E3419E"/>
    <w:rsid w:val="00E47B1A"/>
    <w:rsid w:val="00E631B1"/>
    <w:rsid w:val="00E70434"/>
    <w:rsid w:val="00EA5290"/>
    <w:rsid w:val="00EA6FCF"/>
    <w:rsid w:val="00EB248F"/>
    <w:rsid w:val="00EB5F93"/>
    <w:rsid w:val="00EC0568"/>
    <w:rsid w:val="00ED7A5E"/>
    <w:rsid w:val="00EE721A"/>
    <w:rsid w:val="00F0272E"/>
    <w:rsid w:val="00F2438B"/>
    <w:rsid w:val="00F4022C"/>
    <w:rsid w:val="00F81C33"/>
    <w:rsid w:val="00F923C2"/>
    <w:rsid w:val="00F97613"/>
    <w:rsid w:val="00FB1737"/>
    <w:rsid w:val="00FF0966"/>
    <w:rsid w:val="00FF0E4C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5D533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6D594C"/>
    <w:rPr>
      <w:rFonts w:ascii="TradeGothic" w:hAnsi="TradeGothic"/>
      <w:sz w:val="22"/>
      <w:lang w:eastAsia="en-US"/>
    </w:rPr>
  </w:style>
  <w:style w:type="paragraph" w:customStyle="1" w:styleId="paragraph">
    <w:name w:val="paragraph"/>
    <w:basedOn w:val="Normal"/>
    <w:rsid w:val="007054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05402"/>
  </w:style>
  <w:style w:type="character" w:customStyle="1" w:styleId="eop">
    <w:name w:val="eop"/>
    <w:basedOn w:val="DefaultParagraphFont"/>
    <w:rsid w:val="0070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4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76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A46195488</value>
    </field>
    <field name="Objective-Title">
      <value order="0">Update on Lung Cancer Screening WS (W)</value>
    </field>
    <field name="Objective-Description">
      <value order="0"/>
    </field>
    <field name="Objective-CreationStamp">
      <value order="0">2023-07-28T10:42:35Z</value>
    </field>
    <field name="Objective-IsApproved">
      <value order="0">false</value>
    </field>
    <field name="Objective-IsPublished">
      <value order="0">true</value>
    </field>
    <field name="Objective-DatePublished">
      <value order="0">2023-07-28T10:43:27Z</value>
    </field>
    <field name="Objective-ModificationStamp">
      <value order="0">2023-07-28T10:43:27Z</value>
    </field>
    <field name="Objective-Owner">
      <value order="0">Morgan, Liam (HSS - Health Protection - Policy and Priority Programmes)</value>
    </field>
    <field name="Objective-Path">
      <value order="0">Objective Global Folder:#Business File Plan:WG Organisational Groups:NEW - Post April 2022 - Health &amp; Social Services:HSS Population Health DIrectorate / Chief Medical Officer:HSS Director of Health &amp; Wellbeing:Health &amp; Social Services (HSS) - DHW - Health Improvement / Prevention / Health Inequalities:1 - Save:Divisional Ministerial Business:Eluned Morgan:Eluned Morgan - Minister for Health and Social Services - Ministerial Business - 2023:Eluned Morgan - Minister for Health and Social Services - Informal Advice - Health Protection Policy and Priority Programmes - 2023:324 - Update on Lung Screening in Wales</value>
    </field>
    <field name="Objective-Parent">
      <value order="0">324 - Update on Lung Screening in Wales</value>
    </field>
    <field name="Objective-State">
      <value order="0">Published</value>
    </field>
    <field name="Objective-VersionId">
      <value order="0">vA87627104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qA1621021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2554</Characters>
  <Application>Microsoft Office Word</Application>
  <DocSecurity>4</DocSecurity>
  <Lines>21</Lines>
  <Paragraphs>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2023-07-31T09:20:00Z</dcterms:created>
  <dcterms:modified xsi:type="dcterms:W3CDTF">2023-07-31T09:20:00Z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A46195488</vt:lpwstr>
  </property>
  <property fmtid="{D5CDD505-2E9C-101B-9397-08002B2CF9AE}" pid="4" name="Objective-Title">
    <vt:lpwstr>Update on Lung Cancer Screening WS (W)</vt:lpwstr>
  </property>
  <property fmtid="{D5CDD505-2E9C-101B-9397-08002B2CF9AE}" pid="5" name="Objective-Comment">
    <vt:lpwstr/>
  </property>
  <property fmtid="{D5CDD505-2E9C-101B-9397-08002B2CF9AE}" pid="6" name="Objective-CreationStamp">
    <vt:filetime>2023-07-28T10:42:43Z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2023-07-28T10:43:27Z</vt:filetime>
  </property>
  <property fmtid="{D5CDD505-2E9C-101B-9397-08002B2CF9AE}" pid="10" name="Objective-ModificationStamp">
    <vt:filetime>2023-07-28T10:43:27Z</vt:filetime>
  </property>
  <property fmtid="{D5CDD505-2E9C-101B-9397-08002B2CF9AE}" pid="11" name="Objective-Owner">
    <vt:lpwstr>Morgan, Liam (HSS - Health Protection - Policy and Priority Programmes)</vt:lpwstr>
  </property>
  <property fmtid="{D5CDD505-2E9C-101B-9397-08002B2CF9AE}" pid="12" name="Objective-Path">
    <vt:lpwstr>Objective Global Folder:#Business File Plan:WG Organisational Groups:NEW - Post April 2022 - Health &amp; Social Services:HSS Population Health DIrectorate / Chief Medical Officer:HSS Director of Health &amp; Wellbeing:Health &amp; Social Services (HSS) - DHW - Health Improvement / Prevention / Health Inequalities:1 - Save:Divisional Ministerial Business:Eluned Morgan:Eluned Morgan - Minister for Health and Social Services - Ministerial Business - 2023:Eluned Morgan - Minister for Health and Social Services - Informal Advice - Health Protection Policy and Priority Programmes - 2023:324 - Update on Lung Screening in Wales:</vt:lpwstr>
  </property>
  <property fmtid="{D5CDD505-2E9C-101B-9397-08002B2CF9AE}" pid="13" name="Objective-Parent">
    <vt:lpwstr>324 - Update on Lung Screening in Wales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vA87627104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