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E64B" w14:textId="1E1C012C" w:rsidR="001A39E2" w:rsidRPr="00522066" w:rsidRDefault="001A39E2" w:rsidP="001A39E2">
      <w:pPr>
        <w:jc w:val="right"/>
        <w:rPr>
          <w:b/>
          <w:lang w:val="cy-GB"/>
        </w:rPr>
      </w:pPr>
    </w:p>
    <w:p w14:paraId="774BE64C" w14:textId="77777777" w:rsidR="00A845A9" w:rsidRPr="00522066" w:rsidRDefault="000C5E9B" w:rsidP="00A845A9">
      <w:pPr>
        <w:pStyle w:val="Heading1"/>
        <w:rPr>
          <w:color w:val="FF0000"/>
          <w:lang w:val="cy-GB"/>
        </w:rPr>
      </w:pPr>
      <w:r w:rsidRPr="0052206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4BE668" wp14:editId="774BE6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50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4BE64D" w14:textId="63B581D6" w:rsidR="00A845A9" w:rsidRPr="00DA21A1" w:rsidRDefault="00FD67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21A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74BE64E" w14:textId="32D896F8" w:rsidR="00A845A9" w:rsidRPr="00DA21A1" w:rsidRDefault="00FD67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21A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74BE64F" w14:textId="2263647C" w:rsidR="00A845A9" w:rsidRPr="00DA21A1" w:rsidRDefault="00FD67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21A1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774BE650" w14:textId="77777777" w:rsidR="00A845A9" w:rsidRPr="00A90192" w:rsidRDefault="000C5E9B" w:rsidP="00A845A9">
      <w:pPr>
        <w:rPr>
          <w:b/>
          <w:color w:val="FF0000"/>
          <w:highlight w:val="green"/>
          <w:lang w:val="cy-GB"/>
        </w:rPr>
      </w:pPr>
      <w:r w:rsidRPr="00A90192">
        <w:rPr>
          <w:b/>
          <w:noProof/>
          <w:highlight w:val="green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4BE66A" wp14:editId="774BE6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32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22066" w14:paraId="774BE6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1" w14:textId="77777777" w:rsidR="00EA5290" w:rsidRPr="005E7C0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74BE652" w14:textId="5A12B7CC" w:rsidR="00EA5290" w:rsidRPr="005E7C0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FD67A4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TL</w:t>
            </w:r>
            <w:r w:rsidR="00EA5290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3" w14:textId="77777777" w:rsidR="00EA5290" w:rsidRPr="005E7C0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74BE654" w14:textId="447CB105" w:rsidR="00EA5290" w:rsidRPr="005E7C07" w:rsidRDefault="00A504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Oedi</w:t>
            </w:r>
            <w:r w:rsidR="002A79FB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A17F3A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ddarpariaeth o </w:t>
            </w:r>
            <w:r w:rsidR="003B17D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rofion</w:t>
            </w:r>
            <w:r w:rsidR="00FD67A4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B17D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symptomatig</w:t>
            </w:r>
            <w:r w:rsidR="00EB0DFC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COVID-19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522066" w14:paraId="774BE6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6" w14:textId="4CFFB987" w:rsidR="00EA5290" w:rsidRPr="005E7C0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7" w14:textId="401A5EA2" w:rsidR="00EA5290" w:rsidRPr="005E7C07" w:rsidRDefault="003F36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B0DFC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Medi</w:t>
            </w:r>
            <w:r w:rsidR="00A51DA0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522066" w14:paraId="774B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9" w14:textId="45FE2144" w:rsidR="00EA5290" w:rsidRPr="005E7C07" w:rsidRDefault="005220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A" w14:textId="077AC3BD" w:rsidR="00EA5290" w:rsidRPr="005E7C07" w:rsidRDefault="00A51DA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A45CC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522066"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Iechyd a Gwasanaethau Cymdeithasol </w:t>
            </w:r>
            <w:r w:rsidRPr="005E7C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74BE65F" w14:textId="77777777" w:rsidR="00EA5290" w:rsidRPr="00BC2E7B" w:rsidRDefault="00EA5290" w:rsidP="00BC2E7B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4802FCBB" w14:textId="12680DC9" w:rsidR="008A7D18" w:rsidRPr="005E7C07" w:rsidRDefault="008A7D18" w:rsidP="008A7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5E7C07">
        <w:rPr>
          <w:rFonts w:ascii="Arial" w:hAnsi="Arial" w:cs="Arial"/>
          <w:shd w:val="clear" w:color="auto" w:fill="FFFFFF"/>
          <w:lang w:val="cy-GB"/>
        </w:rPr>
        <w:t xml:space="preserve">Mae 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>data</w:t>
      </w:r>
      <w:r w:rsidR="006A45CC" w:rsidRPr="005E7C07">
        <w:rPr>
          <w:rFonts w:ascii="Arial" w:hAnsi="Arial" w:cs="Arial"/>
          <w:shd w:val="clear" w:color="auto" w:fill="FFFFFF"/>
          <w:lang w:val="cy-GB"/>
        </w:rPr>
        <w:t xml:space="preserve"> ein gwaith </w:t>
      </w:r>
      <w:r w:rsidR="00F95ECD" w:rsidRPr="005E7C07">
        <w:rPr>
          <w:rFonts w:ascii="Arial" w:hAnsi="Arial" w:cs="Arial"/>
          <w:shd w:val="clear" w:color="auto" w:fill="FFFFFF"/>
          <w:lang w:val="cy-GB"/>
        </w:rPr>
        <w:t xml:space="preserve">gwyliadwriaeth 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>yn parhau i ddangos</w:t>
      </w:r>
      <w:r w:rsidRPr="005E7C07">
        <w:rPr>
          <w:rFonts w:ascii="Arial" w:hAnsi="Arial" w:cs="Arial"/>
          <w:shd w:val="clear" w:color="auto" w:fill="FFFFFF"/>
          <w:lang w:val="cy-GB"/>
        </w:rPr>
        <w:t xml:space="preserve"> </w:t>
      </w:r>
      <w:r w:rsidR="00152287" w:rsidRPr="005E7C07">
        <w:rPr>
          <w:rFonts w:ascii="Arial" w:hAnsi="Arial" w:cs="Arial"/>
          <w:shd w:val="clear" w:color="auto" w:fill="FFFFFF"/>
          <w:lang w:val="cy-GB"/>
        </w:rPr>
        <w:t>b</w:t>
      </w:r>
      <w:r w:rsidRPr="005E7C07">
        <w:rPr>
          <w:rFonts w:ascii="Arial" w:hAnsi="Arial" w:cs="Arial"/>
          <w:shd w:val="clear" w:color="auto" w:fill="FFFFFF"/>
          <w:lang w:val="cy-GB"/>
        </w:rPr>
        <w:t xml:space="preserve">od </w:t>
      </w:r>
      <w:r w:rsidR="00152287" w:rsidRPr="005E7C07">
        <w:rPr>
          <w:rFonts w:ascii="Arial" w:hAnsi="Arial" w:cs="Arial"/>
          <w:shd w:val="clear" w:color="auto" w:fill="FFFFFF"/>
          <w:lang w:val="cy-GB"/>
        </w:rPr>
        <w:t xml:space="preserve">cyffredinrwydd </w:t>
      </w:r>
      <w:r w:rsidRPr="005E7C07">
        <w:rPr>
          <w:rFonts w:ascii="Arial" w:hAnsi="Arial" w:cs="Arial"/>
          <w:shd w:val="clear" w:color="auto" w:fill="FFFFFF"/>
          <w:lang w:val="cy-GB"/>
        </w:rPr>
        <w:t>C</w:t>
      </w:r>
      <w:r w:rsidR="00152287" w:rsidRPr="005E7C07">
        <w:rPr>
          <w:rFonts w:ascii="Arial" w:hAnsi="Arial" w:cs="Arial"/>
          <w:shd w:val="clear" w:color="auto" w:fill="FFFFFF"/>
          <w:lang w:val="cy-GB"/>
        </w:rPr>
        <w:t>OVID</w:t>
      </w:r>
      <w:r w:rsidRPr="005E7C07">
        <w:rPr>
          <w:rFonts w:ascii="Arial" w:hAnsi="Arial" w:cs="Arial"/>
          <w:shd w:val="clear" w:color="auto" w:fill="FFFFFF"/>
          <w:lang w:val="cy-GB"/>
        </w:rPr>
        <w:t xml:space="preserve">-19 </w:t>
      </w:r>
      <w:r w:rsidR="005E7C07" w:rsidRPr="005E7C07">
        <w:rPr>
          <w:rFonts w:ascii="Arial" w:hAnsi="Arial" w:cs="Arial"/>
          <w:shd w:val="clear" w:color="auto" w:fill="FFFFFF"/>
          <w:lang w:val="cy-GB"/>
        </w:rPr>
        <w:t>mewn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 xml:space="preserve"> cymunedau </w:t>
      </w:r>
      <w:r w:rsidR="005E7C07" w:rsidRPr="005E7C07">
        <w:rPr>
          <w:rFonts w:ascii="Arial" w:hAnsi="Arial" w:cs="Arial"/>
          <w:shd w:val="clear" w:color="auto" w:fill="FFFFFF"/>
          <w:lang w:val="cy-GB"/>
        </w:rPr>
        <w:t>ac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 xml:space="preserve"> ysbytai</w:t>
      </w:r>
      <w:r w:rsidRPr="005E7C07">
        <w:rPr>
          <w:rFonts w:ascii="Arial" w:hAnsi="Arial" w:cs="Arial"/>
          <w:shd w:val="clear" w:color="auto" w:fill="FFFFFF"/>
          <w:lang w:val="cy-GB"/>
        </w:rPr>
        <w:t xml:space="preserve"> yn </w:t>
      </w:r>
      <w:r w:rsidR="00F95ECD" w:rsidRPr="005E7C07">
        <w:rPr>
          <w:rFonts w:ascii="Arial" w:hAnsi="Arial" w:cs="Arial"/>
          <w:shd w:val="clear" w:color="auto" w:fill="FFFFFF"/>
          <w:lang w:val="cy-GB"/>
        </w:rPr>
        <w:t xml:space="preserve">gostwng 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>yn dilyn y don ddiweddar a achoswyd gan is-</w:t>
      </w:r>
      <w:r w:rsidR="006A45CC" w:rsidRPr="005E7C07">
        <w:rPr>
          <w:rFonts w:ascii="Arial" w:hAnsi="Arial" w:cs="Arial"/>
          <w:shd w:val="clear" w:color="auto" w:fill="FFFFFF"/>
          <w:lang w:val="cy-GB"/>
        </w:rPr>
        <w:t>deipiau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 xml:space="preserve"> BA.4 a BA.5 o amrywiolyn </w:t>
      </w:r>
      <w:proofErr w:type="spellStart"/>
      <w:r w:rsidR="006A45CC" w:rsidRPr="005E7C07">
        <w:rPr>
          <w:rFonts w:ascii="Arial" w:hAnsi="Arial" w:cs="Arial"/>
          <w:shd w:val="clear" w:color="auto" w:fill="FFFFFF"/>
          <w:lang w:val="cy-GB"/>
        </w:rPr>
        <w:t>O</w:t>
      </w:r>
      <w:r w:rsidR="00EB0DFC" w:rsidRPr="005E7C07">
        <w:rPr>
          <w:rFonts w:ascii="Arial" w:hAnsi="Arial" w:cs="Arial"/>
          <w:shd w:val="clear" w:color="auto" w:fill="FFFFFF"/>
          <w:lang w:val="cy-GB"/>
        </w:rPr>
        <w:t>micron</w:t>
      </w:r>
      <w:proofErr w:type="spellEnd"/>
      <w:r w:rsidR="00EB0DFC" w:rsidRPr="005E7C07">
        <w:rPr>
          <w:rFonts w:ascii="Arial" w:hAnsi="Arial" w:cs="Arial"/>
          <w:shd w:val="clear" w:color="auto" w:fill="FFFFFF"/>
          <w:lang w:val="cy-GB"/>
        </w:rPr>
        <w:t xml:space="preserve"> y coronafeirws</w:t>
      </w:r>
      <w:r w:rsidRPr="005E7C07">
        <w:rPr>
          <w:rFonts w:ascii="Arial" w:hAnsi="Arial" w:cs="Arial"/>
          <w:shd w:val="clear" w:color="auto" w:fill="FFFFFF"/>
          <w:lang w:val="cy-GB"/>
        </w:rPr>
        <w:t xml:space="preserve">. </w:t>
      </w:r>
    </w:p>
    <w:p w14:paraId="35A679B6" w14:textId="6BF35D56" w:rsidR="008A7D18" w:rsidRPr="005E7C07" w:rsidRDefault="008A7D18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732044F0" w14:textId="4BF1405A" w:rsidR="00EB0DFC" w:rsidRPr="005E7C07" w:rsidRDefault="00EB0DFC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EA75EC">
        <w:rPr>
          <w:rFonts w:ascii="Arial" w:hAnsi="Arial" w:cs="Arial"/>
          <w:sz w:val="24"/>
          <w:szCs w:val="24"/>
          <w:shd w:val="clear" w:color="auto" w:fill="FFFFFF"/>
          <w:lang w:val="cy-GB"/>
        </w:rPr>
        <w:t>Brechlynnau yw ein h</w:t>
      </w:r>
      <w:r w:rsidR="00F95ECD" w:rsidRPr="00EA75EC">
        <w:rPr>
          <w:rFonts w:ascii="Arial" w:hAnsi="Arial" w:cs="Arial"/>
          <w:sz w:val="24"/>
          <w:szCs w:val="24"/>
          <w:shd w:val="clear" w:color="auto" w:fill="FFFFFF"/>
          <w:lang w:val="cy-GB"/>
        </w:rPr>
        <w:t>a</w:t>
      </w:r>
      <w:r w:rsidRPr="00EA75E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mddiffyniad gorau o hyd, ac rydym newydd ddechrau cyflwyno </w:t>
      </w:r>
      <w:r w:rsidR="005E7C07" w:rsidRPr="00EA75EC">
        <w:rPr>
          <w:rFonts w:ascii="Arial" w:hAnsi="Arial" w:cs="Arial"/>
          <w:sz w:val="24"/>
          <w:szCs w:val="24"/>
          <w:shd w:val="clear" w:color="auto" w:fill="FFFFFF"/>
          <w:lang w:val="cy-GB"/>
        </w:rPr>
        <w:t>brechiad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atgyfnerthu </w:t>
      </w:r>
      <w:r w:rsidR="000B7CA7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yr hydref</w:t>
      </w:r>
      <w:r w:rsidR="000B7CA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yn erbyn 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COVID-19. Bydd pawb sy</w:t>
      </w:r>
      <w:r w:rsidR="002A79FB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gymwys yn cael cynnig </w:t>
      </w:r>
      <w:r w:rsid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brechiad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atgyfnerthu erbyn mis Rhagfyr a byddwn yn annog pawb i fanteisio ar y cynnig</w:t>
      </w:r>
      <w:r w:rsidR="006A45CC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hwn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25CB04FA" w14:textId="77777777" w:rsidR="00EB0DFC" w:rsidRPr="005E7C07" w:rsidRDefault="00EB0DFC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790326A" w14:textId="51774777" w:rsidR="00EB0DFC" w:rsidRDefault="00EB0DFC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Wrth i</w:t>
      </w:r>
      <w:r w:rsidR="00F95ECD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n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ni symud i</w:t>
      </w:r>
      <w:r w:rsidR="002A79FB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r hydref a</w:t>
      </w:r>
      <w:r w:rsidR="002A79FB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 gaeaf, </w:t>
      </w:r>
      <w:r w:rsidR="006A45CC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pan </w:t>
      </w:r>
      <w:r w:rsidR="005E7C07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ddaw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="00FD0848">
        <w:rPr>
          <w:rFonts w:ascii="Arial" w:hAnsi="Arial" w:cs="Arial"/>
          <w:sz w:val="24"/>
          <w:szCs w:val="24"/>
          <w:shd w:val="clear" w:color="auto" w:fill="FFFFFF"/>
          <w:lang w:val="cy-GB"/>
        </w:rPr>
        <w:t>feirysau</w:t>
      </w:r>
      <w:proofErr w:type="spellEnd"/>
      <w:r w:rsidR="00FD0848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anadlol yn fwy cyffredin, gallwn gadw ein gilydd yn ddiogel drwy ddilyn camau syml, fel golchi dwylo</w:t>
      </w:r>
      <w:r w:rsidR="002A79FB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aml, aros gartref ac osgoi </w:t>
      </w:r>
      <w:r w:rsidR="008419D0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dod i gysylltiad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8419D0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â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8419D0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phobl 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eraill os oes </w:t>
      </w:r>
      <w:r w:rsidR="00D36F99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gennym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symptomau, a gwisgo gorchudd wyneb mewn lleoliadau gofal iechyd </w:t>
      </w:r>
      <w:r w:rsidR="008419D0"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 mannau gorlawn </w:t>
      </w:r>
      <w:r w:rsidRPr="005E7C07">
        <w:rPr>
          <w:rFonts w:ascii="Arial" w:hAnsi="Arial" w:cs="Arial"/>
          <w:sz w:val="24"/>
          <w:szCs w:val="24"/>
          <w:shd w:val="clear" w:color="auto" w:fill="FFFFFF"/>
          <w:lang w:val="cy-GB"/>
        </w:rPr>
        <w:t>dan do.</w:t>
      </w:r>
    </w:p>
    <w:p w14:paraId="79551D81" w14:textId="77777777" w:rsidR="00EB0DFC" w:rsidRDefault="00EB0DFC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4F432D8" w14:textId="5AE690AB" w:rsidR="007C0041" w:rsidRPr="004C0F59" w:rsidRDefault="007C0041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Ar sail y cyngor clinigol diweddaraf sydd ar gael am fanteision profion asymptomatig pan fo cyffredinrwydd y coronafeirws yn is, o 8 Medi ymlaen byddwn yn gwneud newidiadau i</w:t>
      </w:r>
      <w:r w:rsidR="002A79FB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n trefniadau profi ym maes iechyd a gofal cymdeithasol.</w:t>
      </w:r>
    </w:p>
    <w:p w14:paraId="365D4F7B" w14:textId="6FBE07FA" w:rsidR="007C0041" w:rsidRPr="004C0F59" w:rsidRDefault="007C0041" w:rsidP="007C0041">
      <w:pPr>
        <w:shd w:val="clear" w:color="auto" w:fill="FFFFFF"/>
        <w:spacing w:before="300" w:after="300"/>
        <w:rPr>
          <w:rFonts w:ascii="Arial" w:hAnsi="Arial" w:cs="Arial"/>
          <w:color w:val="0B0C0C"/>
          <w:sz w:val="24"/>
          <w:szCs w:val="24"/>
          <w:lang w:val="cy-GB" w:eastAsia="en-GB"/>
        </w:rPr>
      </w:pP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Byddwn yn </w:t>
      </w:r>
      <w:r w:rsidR="003B17D6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oedi’r ddarpariaeth o brofion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3B17D6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asymptomatig</w:t>
      </w:r>
      <w:r w:rsidR="008419D0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rheolaidd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staff yn y lleoliadau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 ganlyn</w:t>
      </w:r>
      <w:r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:</w:t>
      </w:r>
    </w:p>
    <w:p w14:paraId="34BF0318" w14:textId="37AF1191" w:rsidR="007C0041" w:rsidRPr="004C0F59" w:rsidRDefault="00D36F99" w:rsidP="007C0041">
      <w:pPr>
        <w:numPr>
          <w:ilvl w:val="0"/>
          <w:numId w:val="13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 w:val="24"/>
          <w:szCs w:val="24"/>
          <w:lang w:val="cy-GB" w:eastAsia="en-GB"/>
        </w:rPr>
      </w:pPr>
      <w:r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y</w:t>
      </w:r>
      <w:r w:rsidR="007C0041"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GIG (gan gynnwys darparwyr gofal iechyd annibynnol sy</w:t>
      </w:r>
      <w:r w:rsidR="002A79FB"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’</w:t>
      </w:r>
      <w:r w:rsidR="007C0041"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n trin cleifion y GIG)</w:t>
      </w:r>
    </w:p>
    <w:p w14:paraId="1EE67F4C" w14:textId="45BE83CC" w:rsidR="007C0041" w:rsidRPr="004C0F59" w:rsidRDefault="007C0041" w:rsidP="007C0041">
      <w:pPr>
        <w:numPr>
          <w:ilvl w:val="0"/>
          <w:numId w:val="13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 w:val="24"/>
          <w:szCs w:val="24"/>
          <w:lang w:val="cy-GB" w:eastAsia="en-GB"/>
        </w:rPr>
      </w:pPr>
      <w:r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lleoliadau gofal iechyd, gan gynnwys cartrefi gofal a gwasanaethau</w:t>
      </w:r>
      <w:r w:rsidR="00D36F99"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hosbis</w:t>
      </w:r>
      <w:r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</w:t>
      </w:r>
    </w:p>
    <w:p w14:paraId="0BAE3658" w14:textId="411068F6" w:rsidR="007C0041" w:rsidRPr="004C0F59" w:rsidRDefault="007C0041" w:rsidP="007C0041">
      <w:pPr>
        <w:numPr>
          <w:ilvl w:val="0"/>
          <w:numId w:val="13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 w:val="24"/>
          <w:szCs w:val="24"/>
          <w:lang w:val="cy-GB" w:eastAsia="en-GB"/>
        </w:rPr>
      </w:pPr>
      <w:r w:rsidRPr="004C0F59">
        <w:rPr>
          <w:rFonts w:ascii="Arial" w:hAnsi="Arial" w:cs="Arial"/>
          <w:color w:val="0B0C0C"/>
          <w:sz w:val="24"/>
          <w:szCs w:val="24"/>
          <w:lang w:val="cy-GB" w:eastAsia="en-GB"/>
        </w:rPr>
        <w:t>ysgolion arbennig</w:t>
      </w:r>
    </w:p>
    <w:p w14:paraId="4A1314C8" w14:textId="77777777" w:rsidR="008A7D18" w:rsidRPr="007C0041" w:rsidRDefault="008A7D18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B2F9083" w14:textId="00B040B4" w:rsidR="007C0041" w:rsidRDefault="007C0041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Byddwn hefyd yn oedi</w:t>
      </w:r>
      <w:r w:rsidR="003B17D6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’r ddarpariaeth o b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rofion asymptomatig i ymwelwyr â chartrefi gofal, ymwelwyr â</w:t>
      </w:r>
      <w:r w:rsidR="002A79FB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r rhai sy</w:t>
      </w:r>
      <w:r w:rsidR="002A79FB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gymwys i gael triniaethau </w:t>
      </w:r>
      <w:r w:rsidR="00815C78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COVID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-19</w:t>
      </w:r>
      <w:r w:rsidR="00815C78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 charcharorion</w:t>
      </w:r>
      <w:r w:rsidR="00DA21A1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wrth iddynt gael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eu derbyn </w:t>
      </w:r>
      <w:r w:rsid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i’r carchar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155080D8" w14:textId="77777777" w:rsidR="007C0041" w:rsidRDefault="007C0041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3A22E90" w14:textId="67E7333A" w:rsidR="007C0041" w:rsidRPr="007C0041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 dan ein fframwaith profi cleifion, bydd penderfyniadau 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ar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yr angen am brofion asymptomatig i gleifion </w:t>
      </w:r>
      <w:r w:rsidR="003B17D6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yn cael eu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seilio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benderfyniadau lleol ac asesiad risg, a fydd yn seiliedig ar farn glinigol am y risg i</w:t>
      </w:r>
      <w:r w:rsidR="002A79FB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r claf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ac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eraill, 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natur </w:t>
      </w:r>
      <w:r w:rsidR="004C0F59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y driniaeth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</w:t>
      </w:r>
      <w:r w:rsidR="003B17D6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c</w:t>
      </w:r>
      <w:r w:rsidR="003B17D6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achosion/c</w:t>
      </w:r>
      <w:r w:rsidR="00D36F99"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>yffredinrwydd</w:t>
      </w:r>
      <w:r w:rsidRPr="004C0F5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lleol.</w:t>
      </w:r>
      <w:r w:rsidRPr="007C004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5FE136BB" w14:textId="77777777" w:rsidR="007C0041" w:rsidRPr="007C0041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5DFD9DC4" w14:textId="428BFFC7" w:rsidR="007C0041" w:rsidRPr="007C0041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Byddwn yn parhau i ddarparu profion </w:t>
      </w:r>
      <w:proofErr w:type="spellStart"/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symptomatig</w:t>
      </w:r>
      <w:proofErr w:type="spellEnd"/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gleifion, y rh</w:t>
      </w:r>
      <w:r w:rsidR="007A0CFB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a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i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</w:t>
      </w:r>
      <w:r w:rsidR="002A79FB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n gymwys i gael triniaethau C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OVID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-19, staff iechyd a gofal cymdeithasol, preswylwyr cartrefi gofal a charcharorion. Byddwn hefyd yn parhau i ddarparu profion i</w:t>
      </w:r>
      <w:r w:rsidR="002A79FB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r rhai sy</w:t>
      </w:r>
      <w:r w:rsidR="002A79FB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n cael eu rhyddhau o ysbytai i gartrefi gofal. 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Yn achos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preswylwyr cartrefi gofal, carcharorion a rhai cleifion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rydym yn darparu profion </w:t>
      </w:r>
      <w:proofErr w:type="spellStart"/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aml</w:t>
      </w:r>
      <w:r w:rsidR="00D36F99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ddadansoddiad</w:t>
      </w:r>
      <w:proofErr w:type="spellEnd"/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</w:t>
      </w:r>
      <w:r w:rsidR="002A79FB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n canfod C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OVID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-19 a </w:t>
      </w:r>
      <w:proofErr w:type="spellStart"/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feirysau</w:t>
      </w:r>
      <w:proofErr w:type="spellEnd"/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anadlol eraill.</w:t>
      </w:r>
      <w:r w:rsidRPr="007C004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659A4F61" w14:textId="77777777" w:rsidR="007C0041" w:rsidRPr="007C0041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6BE41AA5" w14:textId="67FD8801" w:rsidR="007C0041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Byddwn </w:t>
      </w:r>
      <w:r w:rsidR="00A90192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yn amlinellu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ein dull o ymdrin â </w:t>
      </w:r>
      <w:proofErr w:type="spellStart"/>
      <w:r w:rsidR="00BB0A7E">
        <w:rPr>
          <w:rFonts w:ascii="Arial" w:hAnsi="Arial" w:cs="Arial"/>
          <w:sz w:val="24"/>
          <w:szCs w:val="24"/>
          <w:shd w:val="clear" w:color="auto" w:fill="FFFFFF"/>
          <w:lang w:val="cy-GB"/>
        </w:rPr>
        <w:t>feirysau</w:t>
      </w:r>
      <w:proofErr w:type="spellEnd"/>
      <w:r w:rsidR="00BB0A7E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anadlol yn ystod yr hydref/gaeaf ym mis Hydref. Bydd hyn yn cynnwys </w:t>
      </w:r>
      <w:r w:rsidR="001C3445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gwneud mwy o waith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gwyliadwriaeth </w:t>
      </w:r>
      <w:r w:rsidR="001C3445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a defnyddio p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rofion </w:t>
      </w:r>
      <w:proofErr w:type="spellStart"/>
      <w:r w:rsidR="00D36F99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amlddadansoddiad</w:t>
      </w:r>
      <w:proofErr w:type="spellEnd"/>
      <w:r w:rsidR="001C3445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raddau mwy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oherwydd 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 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bygythiad posibl 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o d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on bellach o heintiau </w:t>
      </w:r>
      <w:r w:rsidR="00C7472A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COVID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-19 a thymor </w:t>
      </w:r>
      <w:r w:rsidR="00D36F99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heriol</w:t>
      </w:r>
      <w:r w:rsidR="001C3445"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o safbwynt iechyd anadlol</w:t>
      </w:r>
      <w:r w:rsidRPr="001F6F6D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  <w:r w:rsidRPr="007C004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56FC88C5" w14:textId="77777777" w:rsidR="00C7472A" w:rsidRPr="007C0041" w:rsidRDefault="00C7472A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28DF270D" w14:textId="4E7EB007" w:rsidR="007C0041" w:rsidRPr="00E376F8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Byddwn yn parhau i adolygu</w:t>
      </w:r>
      <w:r w:rsidR="002A79FB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r data</w:t>
      </w:r>
      <w:r w:rsidR="00E40C52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diweddaraf o waith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D36F99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gwyliadwriaeth ynghyd </w:t>
      </w:r>
      <w:r w:rsidR="00BB0A7E">
        <w:rPr>
          <w:rFonts w:ascii="Arial" w:hAnsi="Arial" w:cs="Arial"/>
          <w:sz w:val="24"/>
          <w:szCs w:val="24"/>
          <w:shd w:val="clear" w:color="auto" w:fill="FFFFFF"/>
          <w:lang w:val="cy-GB"/>
        </w:rPr>
        <w:t>â’r</w:t>
      </w:r>
      <w:r w:rsidR="00BB0A7E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sefyllfa </w:t>
      </w:r>
      <w:r w:rsidR="00D36F99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o ran profion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. Bydd canllawiau</w:t>
      </w:r>
      <w:r w:rsidR="002A79FB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n cael eu diweddaru a</w:t>
      </w:r>
      <w:r w:rsidR="002A79FB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u rhannu </w:t>
      </w:r>
      <w:r w:rsidR="00C7472A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â</w:t>
      </w:r>
      <w:r w:rsidR="002A79FB"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>’</w:t>
      </w:r>
      <w:r w:rsidRPr="00E376F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 GIG a darparwyr gofal cymdeithasol cyn 8 Medi. </w:t>
      </w:r>
    </w:p>
    <w:p w14:paraId="03926273" w14:textId="77777777" w:rsidR="007C0041" w:rsidRPr="00E376F8" w:rsidRDefault="007C0041" w:rsidP="007C00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381AA76F" w14:textId="6D33CC44" w:rsidR="008A7D18" w:rsidRDefault="008A7D18" w:rsidP="008A7D18">
      <w:pPr>
        <w:rPr>
          <w:rFonts w:ascii="Arial" w:hAnsi="Arial" w:cs="Arial"/>
          <w:sz w:val="24"/>
          <w:szCs w:val="24"/>
          <w:lang w:val="cy-GB"/>
        </w:rPr>
      </w:pPr>
      <w:r w:rsidRPr="00E376F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 y datganiad ei gyhoeddi yn ystod y toriad er mwyn rhoi</w:t>
      </w:r>
      <w:r w:rsidR="002A79FB" w:rsidRPr="00E376F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</w:t>
      </w:r>
      <w:r w:rsidRPr="00E376F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 wybodaeth ddiweddaraf i aelodau. Os bydd aelodau eisiau </w:t>
      </w:r>
      <w:r w:rsidR="00BB0A7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imi</w:t>
      </w:r>
      <w:r w:rsidRPr="00E376F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wneud datganiad pellach neu ateb cwestiynau ynglŷn â hyn pan fydd y Senedd yn dychwelyd, byddwn yn hapus i wneud hynny.</w:t>
      </w:r>
    </w:p>
    <w:p w14:paraId="719611F5" w14:textId="77777777" w:rsidR="008A7D18" w:rsidRDefault="008A7D18" w:rsidP="008A7D18">
      <w:pPr>
        <w:rPr>
          <w:rFonts w:ascii="Arial" w:hAnsi="Arial" w:cs="Arial"/>
          <w:sz w:val="24"/>
          <w:szCs w:val="24"/>
        </w:rPr>
      </w:pPr>
    </w:p>
    <w:p w14:paraId="6C1275D4" w14:textId="77777777" w:rsidR="008A7D18" w:rsidRPr="008A7D18" w:rsidRDefault="008A7D18" w:rsidP="008A7D1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bookmarkStart w:id="0" w:name="cysill"/>
      <w:bookmarkEnd w:id="0"/>
    </w:p>
    <w:sectPr w:rsidR="008A7D18" w:rsidRPr="008A7D1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3F3C" w14:textId="77777777" w:rsidR="00ED7462" w:rsidRDefault="00ED7462">
      <w:r>
        <w:separator/>
      </w:r>
    </w:p>
  </w:endnote>
  <w:endnote w:type="continuationSeparator" w:id="0">
    <w:p w14:paraId="12A85483" w14:textId="77777777" w:rsidR="00ED7462" w:rsidRDefault="00E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E6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2" w14:textId="7FBEA2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A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BE6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4BE6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E79F" w14:textId="77777777" w:rsidR="00ED7462" w:rsidRDefault="00ED7462">
      <w:r>
        <w:separator/>
      </w:r>
    </w:p>
  </w:footnote>
  <w:footnote w:type="continuationSeparator" w:id="0">
    <w:p w14:paraId="68354B23" w14:textId="77777777" w:rsidR="00ED7462" w:rsidRDefault="00ED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4BE679" wp14:editId="774BE6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BE675" w14:textId="77777777" w:rsidR="00DD4B82" w:rsidRDefault="00DD4B82">
    <w:pPr>
      <w:pStyle w:val="Header"/>
    </w:pPr>
  </w:p>
  <w:p w14:paraId="774BE6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2AC"/>
    <w:multiLevelType w:val="hybridMultilevel"/>
    <w:tmpl w:val="FADA0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74EFF"/>
    <w:multiLevelType w:val="multilevel"/>
    <w:tmpl w:val="847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80C60"/>
    <w:multiLevelType w:val="hybridMultilevel"/>
    <w:tmpl w:val="63ECAAC8"/>
    <w:lvl w:ilvl="0" w:tplc="E0802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73DED"/>
    <w:multiLevelType w:val="multilevel"/>
    <w:tmpl w:val="E92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F0573"/>
    <w:multiLevelType w:val="hybridMultilevel"/>
    <w:tmpl w:val="8FF2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5F02"/>
    <w:multiLevelType w:val="hybridMultilevel"/>
    <w:tmpl w:val="3F98F8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8361DC"/>
    <w:multiLevelType w:val="hybridMultilevel"/>
    <w:tmpl w:val="E12C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3832"/>
    <w:multiLevelType w:val="multilevel"/>
    <w:tmpl w:val="2B4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4C7F9D"/>
    <w:multiLevelType w:val="multilevel"/>
    <w:tmpl w:val="187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EE4FE0"/>
    <w:multiLevelType w:val="multilevel"/>
    <w:tmpl w:val="13C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82D5E"/>
    <w:multiLevelType w:val="multilevel"/>
    <w:tmpl w:val="355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7079858">
    <w:abstractNumId w:val="3"/>
  </w:num>
  <w:num w:numId="2" w16cid:durableId="467743291">
    <w:abstractNumId w:val="5"/>
  </w:num>
  <w:num w:numId="3" w16cid:durableId="1242058655">
    <w:abstractNumId w:val="7"/>
  </w:num>
  <w:num w:numId="4" w16cid:durableId="2029260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485476">
    <w:abstractNumId w:val="2"/>
  </w:num>
  <w:num w:numId="6" w16cid:durableId="2011252897">
    <w:abstractNumId w:val="0"/>
  </w:num>
  <w:num w:numId="7" w16cid:durableId="706837800">
    <w:abstractNumId w:val="11"/>
  </w:num>
  <w:num w:numId="8" w16cid:durableId="1244536029">
    <w:abstractNumId w:val="10"/>
  </w:num>
  <w:num w:numId="9" w16cid:durableId="235209478">
    <w:abstractNumId w:val="8"/>
  </w:num>
  <w:num w:numId="10" w16cid:durableId="522207668">
    <w:abstractNumId w:val="9"/>
  </w:num>
  <w:num w:numId="11" w16cid:durableId="1167399681">
    <w:abstractNumId w:val="4"/>
  </w:num>
  <w:num w:numId="12" w16cid:durableId="995187448">
    <w:abstractNumId w:val="6"/>
  </w:num>
  <w:num w:numId="13" w16cid:durableId="186151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6018"/>
    <w:rsid w:val="000272A7"/>
    <w:rsid w:val="00040B23"/>
    <w:rsid w:val="000516D9"/>
    <w:rsid w:val="0006774B"/>
    <w:rsid w:val="00082B81"/>
    <w:rsid w:val="00087D5E"/>
    <w:rsid w:val="00090C3D"/>
    <w:rsid w:val="00097118"/>
    <w:rsid w:val="000A4C85"/>
    <w:rsid w:val="000A549D"/>
    <w:rsid w:val="000A5D28"/>
    <w:rsid w:val="000B7CA7"/>
    <w:rsid w:val="000C3A52"/>
    <w:rsid w:val="000C3A7F"/>
    <w:rsid w:val="000C53DB"/>
    <w:rsid w:val="000C5E9B"/>
    <w:rsid w:val="000C7F1E"/>
    <w:rsid w:val="000D2507"/>
    <w:rsid w:val="000E5EF9"/>
    <w:rsid w:val="00115DA2"/>
    <w:rsid w:val="001201CA"/>
    <w:rsid w:val="0012458B"/>
    <w:rsid w:val="00134918"/>
    <w:rsid w:val="00142B39"/>
    <w:rsid w:val="00145F3E"/>
    <w:rsid w:val="001460B1"/>
    <w:rsid w:val="00152287"/>
    <w:rsid w:val="00152869"/>
    <w:rsid w:val="001605F9"/>
    <w:rsid w:val="001613CC"/>
    <w:rsid w:val="00170914"/>
    <w:rsid w:val="0017102C"/>
    <w:rsid w:val="001716C8"/>
    <w:rsid w:val="0017627F"/>
    <w:rsid w:val="0018483D"/>
    <w:rsid w:val="001A36FD"/>
    <w:rsid w:val="001A39E2"/>
    <w:rsid w:val="001A62A9"/>
    <w:rsid w:val="001A6AF1"/>
    <w:rsid w:val="001B027C"/>
    <w:rsid w:val="001B055C"/>
    <w:rsid w:val="001B1B70"/>
    <w:rsid w:val="001B288D"/>
    <w:rsid w:val="001B71E4"/>
    <w:rsid w:val="001C01F3"/>
    <w:rsid w:val="001C3445"/>
    <w:rsid w:val="001C532F"/>
    <w:rsid w:val="001E53BF"/>
    <w:rsid w:val="001F6F6D"/>
    <w:rsid w:val="0021220E"/>
    <w:rsid w:val="00214B25"/>
    <w:rsid w:val="00220108"/>
    <w:rsid w:val="00223E62"/>
    <w:rsid w:val="00231BA9"/>
    <w:rsid w:val="00237523"/>
    <w:rsid w:val="00246CBA"/>
    <w:rsid w:val="00253786"/>
    <w:rsid w:val="002550F1"/>
    <w:rsid w:val="00272868"/>
    <w:rsid w:val="00274F08"/>
    <w:rsid w:val="00290D32"/>
    <w:rsid w:val="0029107A"/>
    <w:rsid w:val="002A5310"/>
    <w:rsid w:val="002A6579"/>
    <w:rsid w:val="002A79FB"/>
    <w:rsid w:val="002B7B2D"/>
    <w:rsid w:val="002C57B6"/>
    <w:rsid w:val="002E28BD"/>
    <w:rsid w:val="002F0EB9"/>
    <w:rsid w:val="002F3EF2"/>
    <w:rsid w:val="002F53A9"/>
    <w:rsid w:val="002F5587"/>
    <w:rsid w:val="00314E36"/>
    <w:rsid w:val="003220C1"/>
    <w:rsid w:val="00330400"/>
    <w:rsid w:val="003418BF"/>
    <w:rsid w:val="00343F7B"/>
    <w:rsid w:val="00347589"/>
    <w:rsid w:val="003528BB"/>
    <w:rsid w:val="00356D7B"/>
    <w:rsid w:val="00357893"/>
    <w:rsid w:val="00361D67"/>
    <w:rsid w:val="003670C1"/>
    <w:rsid w:val="00370471"/>
    <w:rsid w:val="00376DB4"/>
    <w:rsid w:val="00385E68"/>
    <w:rsid w:val="003914E3"/>
    <w:rsid w:val="0039673B"/>
    <w:rsid w:val="003A4155"/>
    <w:rsid w:val="003B1503"/>
    <w:rsid w:val="003B17D6"/>
    <w:rsid w:val="003B3D64"/>
    <w:rsid w:val="003B7AD1"/>
    <w:rsid w:val="003C1369"/>
    <w:rsid w:val="003C5133"/>
    <w:rsid w:val="003C7D64"/>
    <w:rsid w:val="003D57D4"/>
    <w:rsid w:val="003F36D8"/>
    <w:rsid w:val="003F6AEC"/>
    <w:rsid w:val="00401390"/>
    <w:rsid w:val="0040495F"/>
    <w:rsid w:val="00404C0E"/>
    <w:rsid w:val="00410939"/>
    <w:rsid w:val="00412673"/>
    <w:rsid w:val="00415FC8"/>
    <w:rsid w:val="00422C8C"/>
    <w:rsid w:val="0043031D"/>
    <w:rsid w:val="00432219"/>
    <w:rsid w:val="00445223"/>
    <w:rsid w:val="00446C72"/>
    <w:rsid w:val="004657E2"/>
    <w:rsid w:val="0046757C"/>
    <w:rsid w:val="00481A71"/>
    <w:rsid w:val="00481E70"/>
    <w:rsid w:val="00483156"/>
    <w:rsid w:val="004965D0"/>
    <w:rsid w:val="004A080D"/>
    <w:rsid w:val="004A315D"/>
    <w:rsid w:val="004C0F59"/>
    <w:rsid w:val="004C198C"/>
    <w:rsid w:val="004D0CBD"/>
    <w:rsid w:val="004D4114"/>
    <w:rsid w:val="004E643C"/>
    <w:rsid w:val="004F65CF"/>
    <w:rsid w:val="00514B88"/>
    <w:rsid w:val="00514BE5"/>
    <w:rsid w:val="00522066"/>
    <w:rsid w:val="00542062"/>
    <w:rsid w:val="00542086"/>
    <w:rsid w:val="00542D8B"/>
    <w:rsid w:val="0054696B"/>
    <w:rsid w:val="00552C82"/>
    <w:rsid w:val="005562BC"/>
    <w:rsid w:val="00560F1F"/>
    <w:rsid w:val="00561AC4"/>
    <w:rsid w:val="0056352B"/>
    <w:rsid w:val="00574BB3"/>
    <w:rsid w:val="00576575"/>
    <w:rsid w:val="00582AF6"/>
    <w:rsid w:val="005924FA"/>
    <w:rsid w:val="005A09BB"/>
    <w:rsid w:val="005A22E2"/>
    <w:rsid w:val="005B030B"/>
    <w:rsid w:val="005B384B"/>
    <w:rsid w:val="005B73A6"/>
    <w:rsid w:val="005C1803"/>
    <w:rsid w:val="005C1A38"/>
    <w:rsid w:val="005D2A41"/>
    <w:rsid w:val="005D7663"/>
    <w:rsid w:val="005E7C07"/>
    <w:rsid w:val="005F1659"/>
    <w:rsid w:val="00603548"/>
    <w:rsid w:val="006147C3"/>
    <w:rsid w:val="00616A1A"/>
    <w:rsid w:val="00627FDA"/>
    <w:rsid w:val="0063769A"/>
    <w:rsid w:val="0064001A"/>
    <w:rsid w:val="00647132"/>
    <w:rsid w:val="00654C0A"/>
    <w:rsid w:val="006633C7"/>
    <w:rsid w:val="00663F04"/>
    <w:rsid w:val="00670227"/>
    <w:rsid w:val="00676FA2"/>
    <w:rsid w:val="00677F25"/>
    <w:rsid w:val="006814BD"/>
    <w:rsid w:val="0069133F"/>
    <w:rsid w:val="006A45CC"/>
    <w:rsid w:val="006B2392"/>
    <w:rsid w:val="006B340E"/>
    <w:rsid w:val="006B461D"/>
    <w:rsid w:val="006C73C3"/>
    <w:rsid w:val="006D0E38"/>
    <w:rsid w:val="006D7393"/>
    <w:rsid w:val="006D7E96"/>
    <w:rsid w:val="006E0A2C"/>
    <w:rsid w:val="006E2467"/>
    <w:rsid w:val="006F0973"/>
    <w:rsid w:val="006F26F0"/>
    <w:rsid w:val="006F6C25"/>
    <w:rsid w:val="00703993"/>
    <w:rsid w:val="00704D4C"/>
    <w:rsid w:val="00716B57"/>
    <w:rsid w:val="00726CA8"/>
    <w:rsid w:val="0073380E"/>
    <w:rsid w:val="00734CA9"/>
    <w:rsid w:val="00743B79"/>
    <w:rsid w:val="0074711A"/>
    <w:rsid w:val="007523BC"/>
    <w:rsid w:val="00752C48"/>
    <w:rsid w:val="00764D14"/>
    <w:rsid w:val="007725D8"/>
    <w:rsid w:val="00776950"/>
    <w:rsid w:val="00780143"/>
    <w:rsid w:val="007A05FB"/>
    <w:rsid w:val="007A0CFB"/>
    <w:rsid w:val="007A5EF6"/>
    <w:rsid w:val="007B5260"/>
    <w:rsid w:val="007C0041"/>
    <w:rsid w:val="007C24E7"/>
    <w:rsid w:val="007D1402"/>
    <w:rsid w:val="007E43FA"/>
    <w:rsid w:val="007E4495"/>
    <w:rsid w:val="007F25E5"/>
    <w:rsid w:val="007F5E64"/>
    <w:rsid w:val="00800FA0"/>
    <w:rsid w:val="00812370"/>
    <w:rsid w:val="00815C78"/>
    <w:rsid w:val="0082411A"/>
    <w:rsid w:val="0083151F"/>
    <w:rsid w:val="00833DEC"/>
    <w:rsid w:val="00833F5A"/>
    <w:rsid w:val="008405A0"/>
    <w:rsid w:val="00841628"/>
    <w:rsid w:val="008419D0"/>
    <w:rsid w:val="00846160"/>
    <w:rsid w:val="00846A6C"/>
    <w:rsid w:val="00846E1B"/>
    <w:rsid w:val="008555BA"/>
    <w:rsid w:val="00877BD2"/>
    <w:rsid w:val="008820A2"/>
    <w:rsid w:val="008A768A"/>
    <w:rsid w:val="008A7D18"/>
    <w:rsid w:val="008B7927"/>
    <w:rsid w:val="008C516B"/>
    <w:rsid w:val="008D1E0B"/>
    <w:rsid w:val="008D5A39"/>
    <w:rsid w:val="008F0CC6"/>
    <w:rsid w:val="008F6B01"/>
    <w:rsid w:val="008F789E"/>
    <w:rsid w:val="00902B38"/>
    <w:rsid w:val="00903024"/>
    <w:rsid w:val="009039D4"/>
    <w:rsid w:val="00905771"/>
    <w:rsid w:val="009332CE"/>
    <w:rsid w:val="00953A46"/>
    <w:rsid w:val="00954C17"/>
    <w:rsid w:val="00961A4F"/>
    <w:rsid w:val="00966720"/>
    <w:rsid w:val="00967473"/>
    <w:rsid w:val="00967D5E"/>
    <w:rsid w:val="00973090"/>
    <w:rsid w:val="00977563"/>
    <w:rsid w:val="00995C49"/>
    <w:rsid w:val="00995EEC"/>
    <w:rsid w:val="009A2822"/>
    <w:rsid w:val="009A58B3"/>
    <w:rsid w:val="009A7E0F"/>
    <w:rsid w:val="009B714C"/>
    <w:rsid w:val="009B7BDF"/>
    <w:rsid w:val="009D26D8"/>
    <w:rsid w:val="009D3E75"/>
    <w:rsid w:val="009E2609"/>
    <w:rsid w:val="009E4974"/>
    <w:rsid w:val="009F06C3"/>
    <w:rsid w:val="00A0750D"/>
    <w:rsid w:val="00A11791"/>
    <w:rsid w:val="00A16568"/>
    <w:rsid w:val="00A17F3A"/>
    <w:rsid w:val="00A204C9"/>
    <w:rsid w:val="00A23742"/>
    <w:rsid w:val="00A25FB3"/>
    <w:rsid w:val="00A3247B"/>
    <w:rsid w:val="00A4655A"/>
    <w:rsid w:val="00A5021B"/>
    <w:rsid w:val="00A50495"/>
    <w:rsid w:val="00A514AE"/>
    <w:rsid w:val="00A51DA0"/>
    <w:rsid w:val="00A52689"/>
    <w:rsid w:val="00A71725"/>
    <w:rsid w:val="00A72CF3"/>
    <w:rsid w:val="00A76AE2"/>
    <w:rsid w:val="00A82A45"/>
    <w:rsid w:val="00A8347C"/>
    <w:rsid w:val="00A845A9"/>
    <w:rsid w:val="00A86958"/>
    <w:rsid w:val="00A90192"/>
    <w:rsid w:val="00AA5651"/>
    <w:rsid w:val="00AA5848"/>
    <w:rsid w:val="00AA7750"/>
    <w:rsid w:val="00AC6FD3"/>
    <w:rsid w:val="00AD2F42"/>
    <w:rsid w:val="00AD51DA"/>
    <w:rsid w:val="00AD65F1"/>
    <w:rsid w:val="00AE064D"/>
    <w:rsid w:val="00AE2593"/>
    <w:rsid w:val="00AE3DA2"/>
    <w:rsid w:val="00AF056B"/>
    <w:rsid w:val="00AF08AE"/>
    <w:rsid w:val="00AF0926"/>
    <w:rsid w:val="00AF0A61"/>
    <w:rsid w:val="00AF3257"/>
    <w:rsid w:val="00B03DAF"/>
    <w:rsid w:val="00B049B1"/>
    <w:rsid w:val="00B050CE"/>
    <w:rsid w:val="00B06C54"/>
    <w:rsid w:val="00B172E7"/>
    <w:rsid w:val="00B22445"/>
    <w:rsid w:val="00B239BA"/>
    <w:rsid w:val="00B468BB"/>
    <w:rsid w:val="00B55760"/>
    <w:rsid w:val="00B5660A"/>
    <w:rsid w:val="00B725C7"/>
    <w:rsid w:val="00B81F17"/>
    <w:rsid w:val="00BA3564"/>
    <w:rsid w:val="00BB0A7E"/>
    <w:rsid w:val="00BC2E7B"/>
    <w:rsid w:val="00BC4C66"/>
    <w:rsid w:val="00BF5A3C"/>
    <w:rsid w:val="00BF7FC6"/>
    <w:rsid w:val="00C33AB8"/>
    <w:rsid w:val="00C371C4"/>
    <w:rsid w:val="00C37DA5"/>
    <w:rsid w:val="00C40FCA"/>
    <w:rsid w:val="00C43B4A"/>
    <w:rsid w:val="00C51093"/>
    <w:rsid w:val="00C56F90"/>
    <w:rsid w:val="00C616BB"/>
    <w:rsid w:val="00C62209"/>
    <w:rsid w:val="00C64FA5"/>
    <w:rsid w:val="00C72A85"/>
    <w:rsid w:val="00C7472A"/>
    <w:rsid w:val="00C84A12"/>
    <w:rsid w:val="00C867A0"/>
    <w:rsid w:val="00C909DC"/>
    <w:rsid w:val="00CA1D2F"/>
    <w:rsid w:val="00CA5584"/>
    <w:rsid w:val="00CB090A"/>
    <w:rsid w:val="00CB6BE6"/>
    <w:rsid w:val="00CC2526"/>
    <w:rsid w:val="00CC6716"/>
    <w:rsid w:val="00CD64F6"/>
    <w:rsid w:val="00CE3D1C"/>
    <w:rsid w:val="00CE531A"/>
    <w:rsid w:val="00CE7057"/>
    <w:rsid w:val="00CF3DC5"/>
    <w:rsid w:val="00D017E2"/>
    <w:rsid w:val="00D0303C"/>
    <w:rsid w:val="00D16044"/>
    <w:rsid w:val="00D16D97"/>
    <w:rsid w:val="00D20999"/>
    <w:rsid w:val="00D27F42"/>
    <w:rsid w:val="00D36F99"/>
    <w:rsid w:val="00D45B01"/>
    <w:rsid w:val="00D55878"/>
    <w:rsid w:val="00D80F8C"/>
    <w:rsid w:val="00D84713"/>
    <w:rsid w:val="00D851F1"/>
    <w:rsid w:val="00D9008D"/>
    <w:rsid w:val="00D94380"/>
    <w:rsid w:val="00D97B70"/>
    <w:rsid w:val="00DA00C3"/>
    <w:rsid w:val="00DA112A"/>
    <w:rsid w:val="00DA21A1"/>
    <w:rsid w:val="00DD4B82"/>
    <w:rsid w:val="00DD6532"/>
    <w:rsid w:val="00DD7CD3"/>
    <w:rsid w:val="00DE781F"/>
    <w:rsid w:val="00DF05B1"/>
    <w:rsid w:val="00DF0852"/>
    <w:rsid w:val="00E04049"/>
    <w:rsid w:val="00E14725"/>
    <w:rsid w:val="00E1556F"/>
    <w:rsid w:val="00E3419E"/>
    <w:rsid w:val="00E361A3"/>
    <w:rsid w:val="00E376F8"/>
    <w:rsid w:val="00E40C52"/>
    <w:rsid w:val="00E47B1A"/>
    <w:rsid w:val="00E56921"/>
    <w:rsid w:val="00E6025D"/>
    <w:rsid w:val="00E631B1"/>
    <w:rsid w:val="00E63A1B"/>
    <w:rsid w:val="00EA27F2"/>
    <w:rsid w:val="00EA4805"/>
    <w:rsid w:val="00EA5290"/>
    <w:rsid w:val="00EA75EC"/>
    <w:rsid w:val="00EB0DFC"/>
    <w:rsid w:val="00EB248F"/>
    <w:rsid w:val="00EB5F93"/>
    <w:rsid w:val="00EB7217"/>
    <w:rsid w:val="00EB7481"/>
    <w:rsid w:val="00EC0568"/>
    <w:rsid w:val="00EC3366"/>
    <w:rsid w:val="00EC4E42"/>
    <w:rsid w:val="00ED7462"/>
    <w:rsid w:val="00EE12CD"/>
    <w:rsid w:val="00EE5A59"/>
    <w:rsid w:val="00EE721A"/>
    <w:rsid w:val="00EE779C"/>
    <w:rsid w:val="00EF5803"/>
    <w:rsid w:val="00EF6AF3"/>
    <w:rsid w:val="00F00F9B"/>
    <w:rsid w:val="00F0272E"/>
    <w:rsid w:val="00F07056"/>
    <w:rsid w:val="00F20295"/>
    <w:rsid w:val="00F2438B"/>
    <w:rsid w:val="00F37949"/>
    <w:rsid w:val="00F40F3D"/>
    <w:rsid w:val="00F45EB2"/>
    <w:rsid w:val="00F46AC6"/>
    <w:rsid w:val="00F47788"/>
    <w:rsid w:val="00F47E68"/>
    <w:rsid w:val="00F60567"/>
    <w:rsid w:val="00F61D96"/>
    <w:rsid w:val="00F76A9B"/>
    <w:rsid w:val="00F81C33"/>
    <w:rsid w:val="00F923C2"/>
    <w:rsid w:val="00F95ECD"/>
    <w:rsid w:val="00F95FD5"/>
    <w:rsid w:val="00F97613"/>
    <w:rsid w:val="00FA694B"/>
    <w:rsid w:val="00FD0848"/>
    <w:rsid w:val="00FD43D2"/>
    <w:rsid w:val="00FD67A4"/>
    <w:rsid w:val="00FF0966"/>
    <w:rsid w:val="00FF2C6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BE6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Bullet Points,List Paragraph Char Char Char,Indicator Text,Numbered Para 1,Bullet 1,Colorful List - Accent 11,No Spacing1,MAIN CONTENT,List Paragraph11,Párrafo de lista,Recommendation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F5 List Paragraph Char,List Paragraph1 Char,Bullet Points Char,List Paragraph Char Char Char Char,Indicator Text Char,Numbered Para 1 Char,Bullet 1 Char,Colorful List - Accent 11 Char,No Spacing1 Char,MAIN CONTENT Char"/>
    <w:basedOn w:val="DefaultParagraphFont"/>
    <w:link w:val="ListParagraph"/>
    <w:uiPriority w:val="34"/>
    <w:locked/>
    <w:rsid w:val="00DF05B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67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7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72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0303C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D558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5878"/>
  </w:style>
  <w:style w:type="character" w:customStyle="1" w:styleId="eop">
    <w:name w:val="eop"/>
    <w:basedOn w:val="DefaultParagraphFont"/>
    <w:rsid w:val="00D55878"/>
  </w:style>
  <w:style w:type="character" w:styleId="UnresolvedMention">
    <w:name w:val="Unresolved Mention"/>
    <w:basedOn w:val="DefaultParagraphFont"/>
    <w:uiPriority w:val="99"/>
    <w:semiHidden/>
    <w:unhideWhenUsed/>
    <w:rsid w:val="00C6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A41995973</value>
    </field>
    <field name="Objective-Title">
      <value order="0">Ll(705445)(w) - Written Statement Pause in Asymptomatic Testing - Cymraeg - 220901</value>
    </field>
    <field name="Objective-Description">
      <value order="0"/>
    </field>
    <field name="Objective-CreationStamp">
      <value order="0">2022-09-01T14:14:59Z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2022-09-01T14:15:35Z</value>
    </field>
    <field name="Objective-Owner">
      <value order="0">Jones, Helen (HSS - Health Protection - Test, Trace &amp; Protect)</value>
    </field>
    <field name="Objective-Path">
      <value order="0">Objective Global Folder:Business File Plan:WG Organisational Groups:OLD - Pre April 2022 - 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- 2022:MA-EM-2607-22 - Changes to the Patient Testing Framework and Testing of Staff in High Risk Settings</value>
    </field>
    <field name="Objective-Parent">
      <value order="0">MA-EM-2607-22 - Changes to the Patient Testing Framework and Testing of Staff in High Risk Settings</value>
    </field>
    <field name="Objective-State">
      <value order="0">Being Drafted</value>
    </field>
    <field name="Objective-VersionId">
      <value order="0">vA80342042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2022-09-02T08:32:00Z</dcterms:created>
  <dcterms:modified xsi:type="dcterms:W3CDTF">2022-09-02T08:32:00Z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A41995973</vt:lpwstr>
  </property>
  <property fmtid="{D5CDD505-2E9C-101B-9397-08002B2CF9AE}" pid="4" name="Objective-Title">
    <vt:lpwstr>Ll(705445)(w) - Written Statement Pause in Asymptomatic Testing - Cymraeg - 220901</vt:lpwstr>
  </property>
  <property fmtid="{D5CDD505-2E9C-101B-9397-08002B2CF9AE}" pid="5" name="Objective-Comment">
    <vt:lpwstr/>
  </property>
  <property fmtid="{D5CDD505-2E9C-101B-9397-08002B2CF9AE}" pid="6" name="Objective-CreationStamp">
    <vt:filetime>2022-09-01T14:15:32Z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2022-09-01T14:15:35Z</vt:filetime>
  </property>
  <property fmtid="{D5CDD505-2E9C-101B-9397-08002B2CF9AE}" pid="11" name="Objective-Owner">
    <vt:lpwstr>Jones, Helen (HSS - Health Protection - Test, Trace &amp; Protect)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- 2022:MA-EM-2607-22 - Changes to the Patient Testing Framework and Testing of Staff in High Risk Settings:</vt:lpwstr>
  </property>
  <property fmtid="{D5CDD505-2E9C-101B-9397-08002B2CF9AE}" pid="13" name="Objective-Parent">
    <vt:lpwstr>MA-EM-2607-22 - Changes to the Patient Testing Framework and Testing of Staff in High Risk Settings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vA80342042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