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CC493" w14:textId="77777777" w:rsidR="001A39E2" w:rsidRDefault="001A39E2" w:rsidP="001A39E2">
      <w:pPr>
        <w:jc w:val="right"/>
        <w:rPr>
          <w:b/>
        </w:rPr>
      </w:pPr>
    </w:p>
    <w:p w14:paraId="2F6DF13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65EF5F" wp14:editId="049D12B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425A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7CB1B6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5E70B2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BA3644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64AEFD4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E3AC0F" wp14:editId="714C6A0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8ECB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3DF718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8CD4C2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30B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EF943" w14:textId="2E43EA2F" w:rsidR="003C4920" w:rsidRPr="009942F5" w:rsidRDefault="009942F5" w:rsidP="001D5352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bookmarkStart w:id="0" w:name="_GoBack"/>
            <w:r w:rsidRPr="009942F5">
              <w:rPr>
                <w:rStyle w:val="normaltextrun1"/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Deunyddiau ac Eitemau mewn Cysylltiad â Bwyd (Diwygiad) (Ymadael i â'r UE) 2019</w:t>
            </w:r>
            <w:bookmarkEnd w:id="0"/>
          </w:p>
        </w:tc>
      </w:tr>
      <w:tr w:rsidR="00817906" w:rsidRPr="00A011A1" w14:paraId="1AE7663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EE1E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C8F05" w14:textId="77777777" w:rsidR="00817906" w:rsidRPr="004F23E1" w:rsidRDefault="001D5352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="000301A4"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proofErr w:type="spellEnd"/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752182D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3D0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7D2DF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AC, Y </w:t>
            </w:r>
            <w:proofErr w:type="spellStart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Cyllid a’r Trefnydd</w:t>
            </w:r>
          </w:p>
        </w:tc>
      </w:tr>
    </w:tbl>
    <w:p w14:paraId="0D2D6F79" w14:textId="77777777" w:rsidR="009942F5" w:rsidRPr="009942F5" w:rsidRDefault="009942F5" w:rsidP="009942F5">
      <w:pPr>
        <w:rPr>
          <w:rStyle w:val="normaltextrun1"/>
          <w:rFonts w:ascii="Arial" w:hAnsi="Arial" w:cs="Arial"/>
          <w:b/>
          <w:bCs/>
          <w:sz w:val="24"/>
          <w:szCs w:val="24"/>
          <w:lang w:val="cy-GB"/>
        </w:rPr>
      </w:pPr>
    </w:p>
    <w:p w14:paraId="5F87DB2C" w14:textId="531CA687" w:rsidR="009942F5" w:rsidRPr="009942F5" w:rsidRDefault="009942F5" w:rsidP="009942F5">
      <w:pPr>
        <w:rPr>
          <w:rStyle w:val="normaltextrun1"/>
          <w:rFonts w:ascii="Arial" w:hAnsi="Arial" w:cs="Arial"/>
          <w:color w:val="C00000"/>
          <w:sz w:val="24"/>
          <w:szCs w:val="24"/>
        </w:rPr>
      </w:pPr>
      <w:r w:rsidRPr="009942F5">
        <w:rPr>
          <w:rStyle w:val="normaltextrun1"/>
          <w:rFonts w:ascii="Arial" w:hAnsi="Arial" w:cs="Arial"/>
          <w:b/>
          <w:bCs/>
          <w:sz w:val="24"/>
          <w:szCs w:val="24"/>
          <w:lang w:val="cy-GB"/>
        </w:rPr>
        <w:t>Rheoliadau Deunyddiau ac Eitemau mewn Cysylltiad â Bwyd (Diwygiad) (Ymadael i â'r UE) 2019</w:t>
      </w:r>
    </w:p>
    <w:p w14:paraId="79F01427" w14:textId="77777777" w:rsidR="009942F5" w:rsidRPr="009942F5" w:rsidRDefault="009942F5" w:rsidP="009942F5">
      <w:pPr>
        <w:pStyle w:val="paragraph"/>
        <w:textAlignment w:val="baseline"/>
        <w:rPr>
          <w:rFonts w:ascii="Arial" w:hAnsi="Arial" w:cs="Arial"/>
        </w:rPr>
      </w:pPr>
    </w:p>
    <w:p w14:paraId="0A420EF6" w14:textId="77777777" w:rsidR="009942F5" w:rsidRPr="009942F5" w:rsidRDefault="009942F5" w:rsidP="009942F5">
      <w:pPr>
        <w:pStyle w:val="paragraph"/>
        <w:textAlignment w:val="baseline"/>
        <w:rPr>
          <w:rStyle w:val="normaltextrun1"/>
          <w:rFonts w:ascii="Arial" w:hAnsi="Arial" w:cs="Arial"/>
          <w:b/>
        </w:rPr>
      </w:pPr>
      <w:r w:rsidRPr="009942F5">
        <w:rPr>
          <w:rStyle w:val="normaltextrun1"/>
          <w:rFonts w:ascii="Arial" w:hAnsi="Arial" w:cs="Arial"/>
          <w:b/>
          <w:bCs/>
          <w:lang w:val="cy-GB"/>
        </w:rPr>
        <w:t xml:space="preserve">Cyfraith yr UE a </w:t>
      </w:r>
      <w:proofErr w:type="spellStart"/>
      <w:r w:rsidRPr="009942F5">
        <w:rPr>
          <w:rStyle w:val="normaltextrun1"/>
          <w:rFonts w:ascii="Arial" w:hAnsi="Arial" w:cs="Arial"/>
          <w:b/>
          <w:bCs/>
          <w:lang w:val="cy-GB"/>
        </w:rPr>
        <w:t>ddargedwir</w:t>
      </w:r>
      <w:proofErr w:type="spellEnd"/>
      <w:r w:rsidRPr="009942F5">
        <w:rPr>
          <w:rStyle w:val="normaltextrun1"/>
          <w:rFonts w:ascii="Arial" w:hAnsi="Arial" w:cs="Arial"/>
          <w:b/>
          <w:bCs/>
          <w:lang w:val="cy-GB"/>
        </w:rPr>
        <w:t xml:space="preserve"> sy'n cael ei diwygio</w:t>
      </w:r>
    </w:p>
    <w:p w14:paraId="2344B156" w14:textId="77777777" w:rsidR="009942F5" w:rsidRPr="009942F5" w:rsidRDefault="009942F5" w:rsidP="009942F5">
      <w:pPr>
        <w:numPr>
          <w:ilvl w:val="0"/>
          <w:numId w:val="15"/>
        </w:numPr>
        <w:ind w:left="426"/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Rheoliad (CE) Rhif 1935/2004 ar ddeunyddiau ac eitemau y bwriedir iddynt ddod i gysylltiad â bwyd ac yn diddymu Cyfarwyddebau 80/590/EEC a 89/109/EEC</w:t>
      </w:r>
    </w:p>
    <w:p w14:paraId="1D53EC0A" w14:textId="77777777" w:rsidR="009942F5" w:rsidRPr="009942F5" w:rsidRDefault="009942F5" w:rsidP="009942F5">
      <w:pPr>
        <w:numPr>
          <w:ilvl w:val="0"/>
          <w:numId w:val="15"/>
        </w:numPr>
        <w:ind w:left="426"/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Rheoliad (CE) Rhif 1895/2005 o Reoliad (CE) Rhif 1935/2004 ar ddeunyddiau ac eitemau y bwriedir iddynt ddod i gysylltiad â bwyd ac yn diddymu Cyfarwyddebau 80/590/EEC ac 89/109/EEC</w:t>
      </w:r>
    </w:p>
    <w:p w14:paraId="3792ED29" w14:textId="77777777" w:rsidR="009942F5" w:rsidRPr="009942F5" w:rsidRDefault="009942F5" w:rsidP="009942F5">
      <w:pPr>
        <w:numPr>
          <w:ilvl w:val="0"/>
          <w:numId w:val="15"/>
        </w:numPr>
        <w:ind w:left="426"/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Rheoliad (CE) Rhif 1895/2005 ar gyfyngu defnydd deilliadau epocsi penodol mewn deunyddiau ac eitemau y bwriedir iddynt ddod i gysylltiad â bwyd</w:t>
      </w:r>
    </w:p>
    <w:p w14:paraId="1AA11A35" w14:textId="77777777" w:rsidR="009942F5" w:rsidRPr="009942F5" w:rsidRDefault="009942F5" w:rsidP="009942F5">
      <w:pPr>
        <w:numPr>
          <w:ilvl w:val="0"/>
          <w:numId w:val="15"/>
        </w:numPr>
        <w:ind w:left="426"/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Rheoliad (CE) Rhif 2023/2006 ar arfer gweithgynhyrchu da ar gyfer deunyddiau ac eitemau y bwriedir iddynt ddod i gysylltiad â bwyd</w:t>
      </w:r>
    </w:p>
    <w:p w14:paraId="317734B4" w14:textId="77777777" w:rsidR="009942F5" w:rsidRPr="009942F5" w:rsidRDefault="009942F5" w:rsidP="009942F5">
      <w:pPr>
        <w:numPr>
          <w:ilvl w:val="0"/>
          <w:numId w:val="15"/>
        </w:numPr>
        <w:ind w:left="426"/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Rheoliad (CE) Rhif 450/2009 ar ddeunyddiau ac eitemau gweithredol a deallus y bwriedir iddynt ddod i gysylltiad â bwyd</w:t>
      </w:r>
    </w:p>
    <w:p w14:paraId="452DA1E0" w14:textId="77777777" w:rsidR="009942F5" w:rsidRPr="009942F5" w:rsidRDefault="009942F5" w:rsidP="009942F5">
      <w:pPr>
        <w:numPr>
          <w:ilvl w:val="0"/>
          <w:numId w:val="15"/>
        </w:numPr>
        <w:ind w:left="426"/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Rheoliad (CE) Rhif 10/2011 ar ddeunyddiau ac eitemau plastig y bwriedir iddynt ddod i gysylltiad â bwyd</w:t>
      </w:r>
    </w:p>
    <w:p w14:paraId="02A7E8F8" w14:textId="77777777" w:rsidR="009942F5" w:rsidRPr="009942F5" w:rsidRDefault="009942F5" w:rsidP="009942F5">
      <w:pPr>
        <w:numPr>
          <w:ilvl w:val="0"/>
          <w:numId w:val="15"/>
        </w:numPr>
        <w:ind w:left="426"/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Rheoliad (CE) Rhif 282/2008 ar ddeunyddiau ac eitemau plastig wedi'u hailgylchu y bwriedir iddynt ddod i gysylltiad â bwyd a diwygio Rheoliad (CE) Rhif 2023/2006</w:t>
      </w:r>
    </w:p>
    <w:p w14:paraId="7EA1165B" w14:textId="77777777" w:rsidR="009942F5" w:rsidRPr="009942F5" w:rsidRDefault="009942F5" w:rsidP="009942F5">
      <w:pPr>
        <w:numPr>
          <w:ilvl w:val="0"/>
          <w:numId w:val="15"/>
        </w:numPr>
        <w:ind w:left="426"/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Rheoliad (UE) 2018/213 ar ddefnyddio </w:t>
      </w:r>
      <w:proofErr w:type="spellStart"/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bisphenol</w:t>
      </w:r>
      <w:proofErr w:type="spellEnd"/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 mewn farneisiau a chaenau y bwriedir iddynt ddod i gysylltiad â bwyd a diwygio Rheoliad (UE) Rhif 10/2011 o ran defnyddio'r sylwedd hwnnw mewn deunyddiau plastig â ddaw i gysylltiad â bwyd. </w:t>
      </w:r>
    </w:p>
    <w:p w14:paraId="2B2FF5B5" w14:textId="77777777" w:rsidR="009942F5" w:rsidRPr="009942F5" w:rsidRDefault="009942F5" w:rsidP="009942F5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69F1E696" w14:textId="77777777" w:rsidR="009942F5" w:rsidRPr="009942F5" w:rsidRDefault="009942F5" w:rsidP="009942F5">
      <w:pPr>
        <w:pStyle w:val="paragraph"/>
        <w:textAlignment w:val="baseline"/>
        <w:rPr>
          <w:rFonts w:ascii="Arial" w:hAnsi="Arial" w:cs="Arial"/>
          <w:b/>
        </w:rPr>
      </w:pPr>
      <w:r w:rsidRPr="009942F5">
        <w:rPr>
          <w:rStyle w:val="normaltextrun1"/>
          <w:rFonts w:ascii="Arial" w:hAnsi="Arial" w:cs="Arial"/>
          <w:b/>
          <w:bCs/>
          <w:lang w:val="cy-GB"/>
        </w:rPr>
        <w:t>Unrhyw effaith y gall yr Offeryn Statudol (OS) ei chael ar gymhwysedd deddfwriaethol y Cynulliad a/neu gymhwysedd gweithredol Gweinidogion Cymru</w:t>
      </w:r>
    </w:p>
    <w:p w14:paraId="0027ED6D" w14:textId="77777777" w:rsidR="009942F5" w:rsidRPr="009942F5" w:rsidRDefault="009942F5" w:rsidP="009942F5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942F5">
        <w:rPr>
          <w:rStyle w:val="normaltextrun1"/>
          <w:rFonts w:ascii="Arial" w:hAnsi="Arial" w:cs="Arial"/>
          <w:lang w:val="cy-GB"/>
        </w:rPr>
        <w:t>Bydd yr OS hwn yn cryfhau pwerau gweithredol Gweinidogion Cymru. Bydd yn trosglwyddo pwerau cyfredol y Comisiwn Ewropeaidd, gan gynnwys swyddogaethau gwneud rheoliadau, i Weinidogion Cymru mewn perthynas â Chymru. Ymhlith pethau eraill, bydd hyn yn galluogi Gweinidogion Cymru i:</w:t>
      </w:r>
    </w:p>
    <w:p w14:paraId="16CC156A" w14:textId="77777777" w:rsidR="009942F5" w:rsidRPr="009942F5" w:rsidRDefault="009942F5" w:rsidP="009942F5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2E5E3A6F" w14:textId="77777777" w:rsidR="009942F5" w:rsidRPr="009942F5" w:rsidRDefault="009942F5" w:rsidP="009942F5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="Arial" w:hAnsi="Arial" w:cs="Arial"/>
        </w:rPr>
      </w:pPr>
      <w:r w:rsidRPr="009942F5">
        <w:rPr>
          <w:rStyle w:val="normaltextrun1"/>
          <w:rFonts w:ascii="Arial" w:hAnsi="Arial" w:cs="Arial"/>
          <w:lang w:val="cy-GB"/>
        </w:rPr>
        <w:t xml:space="preserve">benderfynu a ddylid cymeradwyo ceisiadau am ddeunyddiau ac eitemau â ddaw i gysylltiad â bwyd i'w gosod ar y farchnad yng Nghymru ai peidio. </w:t>
      </w:r>
    </w:p>
    <w:p w14:paraId="6FF47BA2" w14:textId="77777777" w:rsidR="009942F5" w:rsidRPr="009942F5" w:rsidRDefault="009942F5" w:rsidP="009942F5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="Arial" w:hAnsi="Arial" w:cs="Arial"/>
        </w:rPr>
      </w:pPr>
      <w:r w:rsidRPr="009942F5">
        <w:rPr>
          <w:rStyle w:val="normaltextrun1"/>
          <w:rFonts w:ascii="Arial" w:hAnsi="Arial" w:cs="Arial"/>
          <w:lang w:val="cy-GB"/>
        </w:rPr>
        <w:t xml:space="preserve">awdurdodi prosesau ailgylchu. </w:t>
      </w:r>
    </w:p>
    <w:p w14:paraId="1137FAED" w14:textId="77777777" w:rsidR="009942F5" w:rsidRPr="009942F5" w:rsidRDefault="009942F5" w:rsidP="009942F5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="Arial" w:hAnsi="Arial" w:cs="Arial"/>
        </w:rPr>
      </w:pPr>
      <w:r w:rsidRPr="009942F5">
        <w:rPr>
          <w:rStyle w:val="normaltextrun1"/>
          <w:rFonts w:ascii="Arial" w:hAnsi="Arial" w:cs="Arial"/>
          <w:lang w:val="cy-GB"/>
        </w:rPr>
        <w:lastRenderedPageBreak/>
        <w:t xml:space="preserve">cyflwyno mesurau penodol ar gyfer atal dros dro neu gyfyngu ar geisiadau sylweddau wedi'u hawdurdodi. </w:t>
      </w:r>
    </w:p>
    <w:p w14:paraId="2BA2205A" w14:textId="77777777" w:rsidR="009942F5" w:rsidRPr="009942F5" w:rsidRDefault="009942F5" w:rsidP="009942F5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05BFF6C3" w14:textId="77777777" w:rsidR="009942F5" w:rsidRPr="009942F5" w:rsidRDefault="009942F5" w:rsidP="009942F5">
      <w:pPr>
        <w:pStyle w:val="paragraph"/>
        <w:textAlignment w:val="baseline"/>
        <w:rPr>
          <w:rStyle w:val="eop"/>
          <w:rFonts w:ascii="Arial" w:hAnsi="Arial" w:cs="Arial"/>
        </w:rPr>
      </w:pPr>
      <w:r w:rsidRPr="009942F5">
        <w:rPr>
          <w:rStyle w:val="normaltextrun1"/>
          <w:rFonts w:ascii="Arial" w:hAnsi="Arial" w:cs="Arial"/>
          <w:lang w:val="cy-GB"/>
        </w:rPr>
        <w:t>Bydd pwerau gwneud rheoliadau Gweinidogion Cymru yn ddarostyngedig i ddirymiad drwy benderfyniad y Cynulliad Cenedlaethol. Ni fydd yr OS yn cael unrhyw effaith ar gymhwysedd deddfwriaethol y Cynulliad.</w:t>
      </w:r>
      <w:r w:rsidRPr="009942F5">
        <w:rPr>
          <w:rStyle w:val="eop"/>
          <w:rFonts w:ascii="Arial" w:hAnsi="Arial" w:cs="Arial"/>
          <w:lang w:val="cy-GB"/>
        </w:rPr>
        <w:t> </w:t>
      </w:r>
    </w:p>
    <w:p w14:paraId="306A570E" w14:textId="77777777" w:rsidR="009942F5" w:rsidRPr="009942F5" w:rsidRDefault="009942F5" w:rsidP="009942F5">
      <w:pPr>
        <w:pStyle w:val="paragraph"/>
        <w:textAlignment w:val="baseline"/>
        <w:rPr>
          <w:rStyle w:val="eop"/>
          <w:rFonts w:ascii="Arial" w:hAnsi="Arial" w:cs="Arial"/>
        </w:rPr>
      </w:pPr>
    </w:p>
    <w:p w14:paraId="7A9A811C" w14:textId="77777777" w:rsidR="009942F5" w:rsidRPr="009942F5" w:rsidRDefault="009942F5" w:rsidP="009942F5">
      <w:pPr>
        <w:pStyle w:val="paragraph"/>
        <w:textAlignment w:val="baseline"/>
        <w:rPr>
          <w:rStyle w:val="eop"/>
          <w:rFonts w:ascii="Arial" w:hAnsi="Arial" w:cs="Arial"/>
          <w:b/>
        </w:rPr>
      </w:pPr>
      <w:r w:rsidRPr="009942F5">
        <w:rPr>
          <w:rStyle w:val="eop"/>
          <w:rFonts w:ascii="Arial" w:hAnsi="Arial" w:cs="Arial"/>
          <w:b/>
          <w:bCs/>
          <w:lang w:val="cy-GB"/>
        </w:rPr>
        <w:t>Diben y diwygiadau</w:t>
      </w:r>
    </w:p>
    <w:p w14:paraId="0FC039BB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Mae'r OS yn ymwneud â chyfraith uniongyrchol yr UE </w:t>
      </w:r>
      <w:r w:rsidRPr="009942F5">
        <w:rPr>
          <w:rFonts w:ascii="Arial" w:hAnsi="Arial" w:cs="Arial"/>
          <w:bCs/>
          <w:sz w:val="24"/>
          <w:szCs w:val="24"/>
          <w:lang w:val="cy-GB"/>
        </w:rPr>
        <w:t xml:space="preserve">a </w:t>
      </w:r>
      <w:proofErr w:type="spellStart"/>
      <w:r w:rsidRPr="009942F5">
        <w:rPr>
          <w:rFonts w:ascii="Arial" w:hAnsi="Arial" w:cs="Arial"/>
          <w:bCs/>
          <w:sz w:val="24"/>
          <w:szCs w:val="24"/>
          <w:lang w:val="cy-GB"/>
        </w:rPr>
        <w:t>ddargedwir</w:t>
      </w:r>
      <w:proofErr w:type="spellEnd"/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ar 'ddeunyddiau â ddaw i gysylltiad â bwyd’. Dyma'r deunyddiau a'r erthyglau sydd naill ai:</w:t>
      </w:r>
    </w:p>
    <w:p w14:paraId="5C73766D" w14:textId="34B7A245" w:rsidR="009942F5" w:rsidRPr="009942F5" w:rsidRDefault="009942F5" w:rsidP="009942F5">
      <w:pPr>
        <w:pStyle w:val="ListParagraph"/>
        <w:numPr>
          <w:ilvl w:val="0"/>
          <w:numId w:val="17"/>
        </w:numPr>
        <w:ind w:left="426"/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â'r bwriad iddynt ddod i gysylltiad â bwyd;</w:t>
      </w:r>
    </w:p>
    <w:p w14:paraId="549315FA" w14:textId="0D643342" w:rsidR="009942F5" w:rsidRPr="009942F5" w:rsidRDefault="009942F5" w:rsidP="009942F5">
      <w:pPr>
        <w:pStyle w:val="ListParagraph"/>
        <w:numPr>
          <w:ilvl w:val="0"/>
          <w:numId w:val="17"/>
        </w:numPr>
        <w:ind w:left="426"/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eisoes mewn cysylltiad â bwyd;</w:t>
      </w:r>
    </w:p>
    <w:p w14:paraId="29BF049E" w14:textId="1E2C27E5" w:rsidR="009942F5" w:rsidRPr="009942F5" w:rsidRDefault="009942F5" w:rsidP="009942F5">
      <w:pPr>
        <w:pStyle w:val="ListParagraph"/>
        <w:numPr>
          <w:ilvl w:val="0"/>
          <w:numId w:val="17"/>
        </w:numPr>
        <w:ind w:left="426"/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yn gallu, yn rhesymol, ddod i gysylltiad â bwyd neu drosglwyddo eu hansoddau i fwyd dan ddefnydd arferol neu ragweladwy. </w:t>
      </w:r>
    </w:p>
    <w:p w14:paraId="2020F159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AD7B5E8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 hyn yn cynnwys cyswllt uniongyrchol neu anuniongyrchol, ac mae enghreifftiau'n cynnwys cynwysyddion ar gyfer cludo bwyd, peiriannau prosesu bwyd, deunydd pecynnu, offer cegin a llestri bwrdd. </w:t>
      </w:r>
    </w:p>
    <w:p w14:paraId="306A3F34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7077106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Bydd y Rheoliadau cywiro yn gwneud cywiriadau technegol amrywiol, sy'n cynnwys hepgor cyfeiriadau at sefydliadau'r UE, "Cymuned", "Aelod-wladwriaethau" a "y Comisiwn”. </w:t>
      </w:r>
      <w:r w:rsidRPr="009942F5">
        <w:rPr>
          <w:rFonts w:ascii="Arial" w:hAnsi="Arial" w:cs="Arial"/>
          <w:sz w:val="24"/>
          <w:szCs w:val="24"/>
          <w:lang w:val="cy-GB"/>
        </w:rPr>
        <w:t>Bydd yr holl ddeunyddiau â ddaw i gysylltiad â bwyd a ddefnyddir yn y DU cyn y diwrnod gadael yn parhau i gael eu caniatáu ar ôl y diwrnod ymadael, a bydd yr holl amodau sy'n gysylltiedig â'u defnyddio yn cael eu cadw.</w:t>
      </w:r>
    </w:p>
    <w:p w14:paraId="7387E9CA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020D8E7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Fel newid mwy sylweddol, bydd y Rheoliadau diwygiedig, mewn perthynas â Chymru, yn trosglwyddo swyddogaethau Awdurdod Diogelwch Bwyd Ewrop (EFSA) i'r ASB. Mae'r swyddogaethau'n cynnwys mabwysiadu a chyhoeddi barn wyddonol, a darparu cyngor gwyddonol i Weinidogion Cymru yn eu rôl fel rheolwyr risg (gweler isod) ar ddiogelwch deunyddiau â ddaw i gysylltiad â bwyd a phrosesau cysylltiedig (e.e. ailgylchu plastigau). </w:t>
      </w:r>
    </w:p>
    <w:p w14:paraId="472DECC2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7E0BC52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Bydd y Rheoliadau diwygiedig hefyd yn trosglwyddo swyddogaethau'r Comisiwn, gan gynnwys swyddogaethau gwneud rheoliadau o dan gyfraith yr UE sy'n berthnasol i Weinidogion Cymru yn uniongyrchol. Dyma'r pwerau a'r dyletswyddau dan sylw gyda'r Rheoliad a'r Erthyglau priodol: </w:t>
      </w:r>
    </w:p>
    <w:p w14:paraId="13A57A92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E5BF247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Rheoliad 1935/2004</w:t>
      </w:r>
    </w:p>
    <w:p w14:paraId="386A7352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 pŵer i ragnodi rheolau penodol ar gyfer grwpiau o ddeunyddiau ac eitemau (er enghraifft, awdurdodi rhestr o sylweddau i'w defnyddio wrth weithgynhyrchu deunyddiau ac eitemau) (Erthygl 5), y pŵer i awdurdodi sylweddau newydd (Erthygl 11), diwygio awdurdodiad eitemau rhestredig (Erthygl 12), neu gyflwyno mesurau penodol ar gyfer atal dros dro neu gymhwyso cyfyngedig y darpariaethau (Erthygl 18). </w:t>
      </w:r>
    </w:p>
    <w:p w14:paraId="66D6EF59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EA90C03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Rheoliad 10/2011</w:t>
      </w:r>
    </w:p>
    <w:p w14:paraId="163EB166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 pŵer i ragnodi diweddariadau i'r rhestr o sylweddau plastig awdurdodedig (Erthygl 5), gan ddiweddaru'r rhestr dros dro o ychwanegion (Erthygl 7), a rhagnodi darpariaethau penodol ar gyfer deunyddiau ac eitemau aml-haen ac aml-ddeunydd (Erthygl 14). </w:t>
      </w:r>
    </w:p>
    <w:p w14:paraId="7E285584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6C65A362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Rheoliad 282/2008</w:t>
      </w:r>
    </w:p>
    <w:p w14:paraId="1239DF50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9942F5">
        <w:rPr>
          <w:rFonts w:ascii="Arial" w:hAnsi="Arial" w:cs="Arial"/>
          <w:color w:val="000000"/>
          <w:sz w:val="24"/>
          <w:szCs w:val="24"/>
          <w:lang w:val="cy-GB" w:eastAsia="en-GB"/>
        </w:rPr>
        <w:t>Y pŵer i ragnodi awdurdodi'r prosesau ailgylchu (Erthygl 6) a rhagnodi diwygiadau i awdurdodi proses ailgylchu (Erthygl 8).</w:t>
      </w:r>
    </w:p>
    <w:p w14:paraId="5138CB84" w14:textId="77777777" w:rsidR="009942F5" w:rsidRPr="009942F5" w:rsidRDefault="009942F5" w:rsidP="009942F5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5E0C33C" w14:textId="7BB87E62" w:rsidR="009942F5" w:rsidRDefault="009942F5" w:rsidP="009942F5">
      <w:pPr>
        <w:pStyle w:val="paragraph"/>
        <w:textAlignment w:val="baseline"/>
        <w:rPr>
          <w:rStyle w:val="normaltextrun1"/>
          <w:rFonts w:ascii="Arial" w:hAnsi="Arial" w:cs="Arial"/>
          <w:lang w:val="cy-GB"/>
        </w:rPr>
      </w:pPr>
      <w:r w:rsidRPr="000A69F9">
        <w:rPr>
          <w:rStyle w:val="normaltextrun1"/>
          <w:rFonts w:ascii="Arial" w:hAnsi="Arial" w:cs="Arial"/>
          <w:lang w:val="cy-GB"/>
        </w:rPr>
        <w:lastRenderedPageBreak/>
        <w:t xml:space="preserve">Gellir gweld yr OS a'r Memorandwm Esboniadol, sy'n nodi effaith bob diwygiad yma: </w:t>
      </w:r>
      <w:hyperlink r:id="rId8" w:history="1">
        <w:r w:rsidR="000A69F9" w:rsidRPr="00396E9D">
          <w:rPr>
            <w:rStyle w:val="Hyperlink"/>
            <w:rFonts w:ascii="Arial" w:hAnsi="Arial" w:cs="Arial"/>
            <w:lang w:val="cy-GB"/>
          </w:rPr>
          <w:t>https://beta.parliament.uk/work-packages/wzI0ix8B</w:t>
        </w:r>
      </w:hyperlink>
    </w:p>
    <w:p w14:paraId="5B36E090" w14:textId="6FD55F53" w:rsidR="000A69F9" w:rsidRPr="009942F5" w:rsidRDefault="000A69F9" w:rsidP="009942F5">
      <w:pPr>
        <w:pStyle w:val="paragraph"/>
        <w:textAlignment w:val="baseline"/>
        <w:rPr>
          <w:rStyle w:val="normaltextrun1"/>
          <w:b/>
          <w:bCs/>
        </w:rPr>
      </w:pPr>
    </w:p>
    <w:p w14:paraId="4AAECE2E" w14:textId="77777777" w:rsidR="009942F5" w:rsidRPr="009942F5" w:rsidRDefault="009942F5" w:rsidP="009942F5">
      <w:pPr>
        <w:pStyle w:val="paragraph"/>
        <w:textAlignment w:val="baseline"/>
      </w:pPr>
      <w:r w:rsidRPr="009942F5">
        <w:rPr>
          <w:rStyle w:val="normaltextrun1"/>
          <w:rFonts w:ascii="Arial" w:hAnsi="Arial" w:cs="Arial"/>
          <w:b/>
          <w:bCs/>
          <w:lang w:val="cy-GB"/>
        </w:rPr>
        <w:t>Pam rhoddwyd caniatâd</w:t>
      </w:r>
    </w:p>
    <w:p w14:paraId="7A573A56" w14:textId="56D9C3F5" w:rsidR="00D65FC5" w:rsidRPr="009942F5" w:rsidRDefault="009942F5" w:rsidP="009942F5">
      <w:pPr>
        <w:pStyle w:val="paragraph"/>
        <w:textAlignment w:val="baseline"/>
      </w:pPr>
      <w:r w:rsidRPr="009942F5">
        <w:rPr>
          <w:rStyle w:val="normaltextrun1"/>
          <w:rFonts w:ascii="Arial" w:hAnsi="Arial" w:cs="Arial"/>
          <w:lang w:val="cy-GB"/>
        </w:rPr>
        <w:t>Nid oes unrhyw wahaniaeth rhwng Llywodraeth Cymru/ASB Cymru a Llywodraeth y DU (ASB y DU) o ran y polisi ar gyfer y cywiriadau. Felly, byddai creu Offerynnau Statudol ar wahân yng Nghymru ac yn Lloegr yn arwain at ddyblygu, a chymhlethu'r llyfr statud heb fod angen. Bydd cydsynio i OS ar gyfer y DU i gyd yn sicrhau bod un fframwaith deddfwriaethol ar draws y DU sy'n hyrwyddo eglurder a hygyrchedd yn ystod y cyfnod hwn o newid. Dan yr amgylchiadau eithriadol hyn, mae ASB Cymru/Llywodraeth Cymru o'r farn ei bod yn briodol i Lywodraeth y DU ddeddfu ar ein rhan yn yr achos hwn.</w:t>
      </w:r>
    </w:p>
    <w:sectPr w:rsidR="00D65FC5" w:rsidRPr="009942F5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02E7" w14:textId="77777777" w:rsidR="00C07044" w:rsidRDefault="00C07044">
      <w:r>
        <w:separator/>
      </w:r>
    </w:p>
  </w:endnote>
  <w:endnote w:type="continuationSeparator" w:id="0">
    <w:p w14:paraId="3955D359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A4A1" w14:textId="7B1C70C6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FA116F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2D57CD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CCC9" w14:textId="77777777" w:rsidR="00C07044" w:rsidRDefault="00C07044">
      <w:r>
        <w:separator/>
      </w:r>
    </w:p>
  </w:footnote>
  <w:footnote w:type="continuationSeparator" w:id="0">
    <w:p w14:paraId="7A388E1C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70F2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51A3FE" wp14:editId="590D484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CAECE" w14:textId="77777777" w:rsidR="00DD4B82" w:rsidRDefault="00DD4B82">
    <w:pPr>
      <w:pStyle w:val="Header"/>
    </w:pPr>
  </w:p>
  <w:p w14:paraId="153B0C3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95E"/>
    <w:multiLevelType w:val="hybridMultilevel"/>
    <w:tmpl w:val="F7727D22"/>
    <w:lvl w:ilvl="0" w:tplc="41524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86C"/>
    <w:multiLevelType w:val="hybridMultilevel"/>
    <w:tmpl w:val="B484B14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87EBC"/>
    <w:multiLevelType w:val="hybridMultilevel"/>
    <w:tmpl w:val="79E0E73C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F274B"/>
    <w:multiLevelType w:val="hybridMultilevel"/>
    <w:tmpl w:val="3E2A30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2F58"/>
    <w:multiLevelType w:val="hybridMultilevel"/>
    <w:tmpl w:val="E4C0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A6B41"/>
    <w:multiLevelType w:val="hybridMultilevel"/>
    <w:tmpl w:val="C448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3"/>
  </w:num>
  <w:num w:numId="5">
    <w:abstractNumId w:val="10"/>
  </w:num>
  <w:num w:numId="6">
    <w:abstractNumId w:val="5"/>
  </w:num>
  <w:num w:numId="7">
    <w:abstractNumId w:val="15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A69F9"/>
    <w:rsid w:val="000C3A52"/>
    <w:rsid w:val="000C53DB"/>
    <w:rsid w:val="00110A26"/>
    <w:rsid w:val="00134918"/>
    <w:rsid w:val="0017102C"/>
    <w:rsid w:val="001779D9"/>
    <w:rsid w:val="001A39E2"/>
    <w:rsid w:val="001C532F"/>
    <w:rsid w:val="001D5352"/>
    <w:rsid w:val="001E489F"/>
    <w:rsid w:val="002079C3"/>
    <w:rsid w:val="00223E62"/>
    <w:rsid w:val="0026189E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A541C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942F5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A116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2134A77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Para">
    <w:name w:val="Def Para"/>
    <w:basedOn w:val="Normal"/>
    <w:rsid w:val="001D5352"/>
    <w:pPr>
      <w:spacing w:before="80" w:line="220" w:lineRule="atLeast"/>
      <w:ind w:left="340"/>
      <w:jc w:val="both"/>
    </w:pPr>
    <w:rPr>
      <w:rFonts w:ascii="Times New Roman" w:hAnsi="Times New Roman"/>
      <w:sz w:val="21"/>
    </w:rPr>
  </w:style>
  <w:style w:type="paragraph" w:customStyle="1" w:styleId="paragraph">
    <w:name w:val="paragraph"/>
    <w:basedOn w:val="Normal"/>
    <w:rsid w:val="009942F5"/>
    <w:rPr>
      <w:rFonts w:ascii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rsid w:val="009942F5"/>
  </w:style>
  <w:style w:type="character" w:customStyle="1" w:styleId="eop">
    <w:name w:val="eop"/>
    <w:rsid w:val="0099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arliament.uk/work-packages/wzI0ix8B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2019-02-05T10:41:08Z</value>
    </field>
    <field name="Objective-ModificationStamp">
      <value order="0">2019-02-05T10:41:08Z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2019-02-06T00:00:00+00:00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8E72E55-20F0-41E2-A33D-7F03BF85B024}"/>
</file>

<file path=customXml/itemProps3.xml><?xml version="1.0" encoding="utf-8"?>
<ds:datastoreItem xmlns:ds="http://schemas.openxmlformats.org/officeDocument/2006/customXml" ds:itemID="{3D65EB08-A67F-45BB-8A8A-1D0E4D8C3785}"/>
</file>

<file path=customXml/itemProps4.xml><?xml version="1.0" encoding="utf-8"?>
<ds:datastoreItem xmlns:ds="http://schemas.openxmlformats.org/officeDocument/2006/customXml" ds:itemID="{D7FB9E61-E076-4112-94F1-63AFF5DEC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Deunyddiau ac Eitemau mewn Cysylltiad â Bwyd (Diwygiad) (Ymadael i â'r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2019-02-06T15:14:00Z</dcterms:created>
  <dcterms:modified xsi:type="dcterms:W3CDTF">2019-02-06T15:14:00Z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2019-02-05T10:41:08Z</vt:filetime>
  </property>
  <property fmtid="{D5CDD505-2E9C-101B-9397-08002B2CF9AE}" pid="10" name="Objective-ModificationStamp">
    <vt:filetime>2019-02-05T10:41:08Z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