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5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75169" cy="13990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69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74.599998pt,9.941953pt" to="492.199998pt,9.941953pt" stroked="true" strokeweight="1.5pt" strokecolor="#ff0000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pStyle w:val="Heading1"/>
        <w:spacing w:before="84"/>
        <w:ind w:left="2257"/>
      </w:pPr>
      <w:r>
        <w:rPr>
          <w:color w:val="FF0000"/>
        </w:rPr>
        <w:t>DATGANIAD YSGRIFENEDIG GAN</w:t>
      </w:r>
    </w:p>
    <w:p>
      <w:pPr>
        <w:spacing w:line="459" w:lineRule="exact" w:before="0"/>
        <w:ind w:left="2256" w:right="2168" w:firstLine="0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color w:val="FF0000"/>
          <w:sz w:val="40"/>
        </w:rPr>
        <w:t>LYWODRAETH CYMRU</w:t>
      </w:r>
    </w:p>
    <w:p>
      <w:pPr>
        <w:pStyle w:val="BodyText"/>
        <w:spacing w:before="10"/>
        <w:rPr>
          <w:rFonts w:ascii="Times New Roman"/>
          <w:b/>
          <w:sz w:val="12"/>
        </w:rPr>
      </w:pPr>
      <w:r>
        <w:rPr/>
        <w:pict>
          <v:line style="position:absolute;mso-position-horizontal-relative:page;mso-position-vertical-relative:paragraph;z-index:-1000;mso-wrap-distance-left:0;mso-wrap-distance-right:0" from="74.599998pt,10.107273pt" to="492.199998pt,10.107273pt" stroked="true" strokeweight="1.5pt" strokecolor="#ff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 w:after="1"/>
        <w:rPr>
          <w:rFonts w:ascii="Times New Roman"/>
          <w:b/>
          <w:sz w:val="25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7"/>
        <w:gridCol w:w="7651"/>
      </w:tblGrid>
      <w:tr>
        <w:trPr>
          <w:trHeight w:val="392" w:hRule="atLeast"/>
        </w:trPr>
        <w:tc>
          <w:tcPr>
            <w:tcW w:w="1437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TEITL</w:t>
            </w:r>
          </w:p>
        </w:tc>
        <w:tc>
          <w:tcPr>
            <w:tcW w:w="7651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Datganiad ar y Rhaglen Dileu TB</w:t>
            </w:r>
          </w:p>
        </w:tc>
      </w:tr>
      <w:tr>
        <w:trPr>
          <w:trHeight w:val="516" w:hRule="atLeast"/>
        </w:trPr>
        <w:tc>
          <w:tcPr>
            <w:tcW w:w="1437" w:type="dxa"/>
          </w:tcPr>
          <w:p>
            <w:pPr>
              <w:pStyle w:val="TableParagraph"/>
              <w:spacing w:before="11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DYDDIAD</w:t>
            </w:r>
          </w:p>
        </w:tc>
        <w:tc>
          <w:tcPr>
            <w:tcW w:w="7651" w:type="dxa"/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11 Gorffennaf 2022</w:t>
            </w:r>
          </w:p>
        </w:tc>
      </w:tr>
      <w:tr>
        <w:trPr>
          <w:trHeight w:val="668" w:hRule="atLeast"/>
        </w:trPr>
        <w:tc>
          <w:tcPr>
            <w:tcW w:w="1437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GAN</w:t>
            </w:r>
          </w:p>
        </w:tc>
        <w:tc>
          <w:tcPr>
            <w:tcW w:w="7651" w:type="dxa"/>
          </w:tcPr>
          <w:p>
            <w:pPr>
              <w:pStyle w:val="TableParagraph"/>
              <w:spacing w:line="270" w:lineRule="atLeast" w:before="116"/>
              <w:ind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Lesley Griffiths, Gweinidog Materion Gwledig a Gogledd Cymru, a’r Trefnydd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5"/>
        </w:rPr>
      </w:pPr>
    </w:p>
    <w:p>
      <w:pPr>
        <w:pStyle w:val="BodyText"/>
        <w:spacing w:before="92"/>
        <w:ind w:left="198" w:right="161"/>
      </w:pPr>
      <w:r>
        <w:rPr/>
        <w:t>Ar 16 Tachwedd 2021, esboniais fy mwriad i adfywio Rhaglen Dileu TB Cymru. Gwnaethon ni lwyr ailwampio’n strategaeth yn 2017 pan gyhoeddon ni ein Cynllun Cyflawni cyntaf ar gyfer Dileu TB, yn nodi’n targedau ar gyfer dileu TB a sefydlu system ranbarthol. Mae ein Rhaglen yn seiliedig ar bedair prif egwyddor rheoli clefydau heintus: Ei Gadw Allan, Ei Ddarganfod yn Gyflym, Ei Atal rhag Lledaenu a Chael Gwared Arno.</w:t>
      </w:r>
    </w:p>
    <w:p>
      <w:pPr>
        <w:pStyle w:val="BodyText"/>
        <w:spacing w:before="1"/>
      </w:pPr>
    </w:p>
    <w:p>
      <w:pPr>
        <w:pStyle w:val="BodyText"/>
        <w:ind w:left="198" w:right="255"/>
      </w:pPr>
      <w:r>
        <w:rPr/>
        <w:t>Mae’r sefyllfa o ran TB yng Nghymru wedi newid ac mae llawer wedi gwella ers yr ymrwymiadau yn y Cynllun Cyflawni. Mae’r gwaith rydym wedi’i wneud ar Gynllun Cyflawni 2017 wedi’i gyhoeddi ar ein </w:t>
      </w:r>
      <w:hyperlink r:id="rId7">
        <w:r>
          <w:rPr>
            <w:color w:val="0000FF"/>
            <w:u w:val="single" w:color="0000FF"/>
          </w:rPr>
          <w:t>gwefannau TB</w:t>
        </w:r>
      </w:hyperlink>
      <w:r>
        <w:rPr/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98" w:right="214"/>
      </w:pPr>
      <w:r>
        <w:rPr/>
        <w:t>Un o brif bwyntiau’r Cynllun Cyflawni oedd ffurfioli’r trefniadau ar gyfer mynd i’r afael ag achosion mwy tymor hir o’r clefyd. Gwnaethon ni ymrwymo i gymryd camau mwy pendant trwy lunio Cynlluniau Gweithredu fyddai’n cynnwys cyfres o fesurau wedi’u hanelu at glirio’r haint yn gyflym a chodi’r cyfyngiadau ar symudiadau ar rai o’r achosion TB henaf.</w:t>
      </w:r>
    </w:p>
    <w:p>
      <w:pPr>
        <w:pStyle w:val="BodyText"/>
        <w:spacing w:before="1"/>
      </w:pPr>
    </w:p>
    <w:p>
      <w:pPr>
        <w:pStyle w:val="BodyText"/>
        <w:ind w:left="198" w:right="573"/>
      </w:pPr>
      <w:r>
        <w:rPr/>
        <w:t>Dros y 5 mlynedd diwethaf, mae 253 o Gynlluniau Gweithredu wedi’u paratoi i helpu ein ffermwyr, ac mae 127 o achosion wedi’u clirio.</w:t>
      </w:r>
    </w:p>
    <w:p>
      <w:pPr>
        <w:pStyle w:val="BodyText"/>
      </w:pPr>
    </w:p>
    <w:p>
      <w:pPr>
        <w:pStyle w:val="BodyText"/>
        <w:ind w:left="198" w:right="734"/>
      </w:pPr>
      <w:r>
        <w:rPr/>
        <w:t>Mae’r ystadegau diweddaraf am TB gwartheg yng Nghymru hyd at fis Mawrth 2022 yn dangos y cynnydd sydd wedi’i wneud: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240" w:lineRule="auto" w:before="1" w:after="0"/>
        <w:ind w:left="918" w:right="246" w:hanging="360"/>
        <w:jc w:val="both"/>
        <w:rPr>
          <w:sz w:val="24"/>
        </w:rPr>
      </w:pPr>
      <w:r>
        <w:rPr>
          <w:sz w:val="24"/>
        </w:rPr>
        <w:t>Mae nifer yr achosion newydd o TB wedi cwympo o 1,185 yn 2009 i 634 yn y 12</w:t>
      </w:r>
      <w:r>
        <w:rPr>
          <w:spacing w:val="-30"/>
          <w:sz w:val="24"/>
        </w:rPr>
        <w:t> </w:t>
      </w:r>
      <w:r>
        <w:rPr>
          <w:sz w:val="24"/>
        </w:rPr>
        <w:t>mis hyd at Fawrth 2022, gostyngiad o</w:t>
      </w:r>
      <w:r>
        <w:rPr>
          <w:spacing w:val="-5"/>
          <w:sz w:val="24"/>
        </w:rPr>
        <w:t> </w:t>
      </w:r>
      <w:r>
        <w:rPr>
          <w:sz w:val="24"/>
        </w:rPr>
        <w:t>46.5%.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240" w:lineRule="auto" w:before="0" w:after="0"/>
        <w:ind w:left="918" w:right="137" w:hanging="360"/>
        <w:jc w:val="both"/>
        <w:rPr>
          <w:sz w:val="24"/>
        </w:rPr>
      </w:pPr>
      <w:r>
        <w:rPr>
          <w:sz w:val="24"/>
        </w:rPr>
        <w:t>Mae nifer yr anifeiliaid sydd wedi gorfod cael eu difa i reoli TB wedi cwympo o 11,655 yn 2009 i 10,117 yn y 12 mis hyd at Fawrth 2022, gostyngiad o</w:t>
      </w:r>
      <w:r>
        <w:rPr>
          <w:spacing w:val="-14"/>
          <w:sz w:val="24"/>
        </w:rPr>
        <w:t> </w:t>
      </w:r>
      <w:r>
        <w:rPr>
          <w:sz w:val="24"/>
        </w:rPr>
        <w:t>13.2%.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240" w:lineRule="auto" w:before="0" w:after="0"/>
        <w:ind w:left="918" w:right="175" w:hanging="360"/>
        <w:jc w:val="both"/>
        <w:rPr>
          <w:sz w:val="24"/>
        </w:rPr>
      </w:pPr>
      <w:r>
        <w:rPr>
          <w:sz w:val="24"/>
        </w:rPr>
        <w:t>Ar 31 Mawrth 2022, roedd 988 o fuchesi o dan gyfyngiadau, o’u cymharu â’r 2,268 o fuchesi, y nifer fwyaf, oedd o dan gyfyngiadau ar 31 Mawrth 2009. Dyna ostyngiad o 56.4%.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478" w:top="520" w:bottom="660" w:left="12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18" w:val="left" w:leader="none"/>
          <w:tab w:pos="919" w:val="left" w:leader="none"/>
        </w:tabs>
        <w:spacing w:line="240" w:lineRule="auto" w:before="100" w:after="0"/>
        <w:ind w:left="918" w:right="293" w:hanging="360"/>
        <w:jc w:val="left"/>
        <w:rPr>
          <w:sz w:val="24"/>
        </w:rPr>
      </w:pPr>
      <w:r>
        <w:rPr>
          <w:sz w:val="24"/>
        </w:rPr>
        <w:t>Ar ei uchaf, roedd 7.8% o fuchesi o dan gyfyngiadau yn Ebrill 2009. Ym mis Mawrth 2022, y ganran oedd 5.4%, gostyngiad o</w:t>
      </w:r>
      <w:r>
        <w:rPr>
          <w:spacing w:val="-7"/>
          <w:sz w:val="24"/>
        </w:rPr>
        <w:t> </w:t>
      </w:r>
      <w:r>
        <w:rPr>
          <w:sz w:val="24"/>
        </w:rPr>
        <w:t>30.9%.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98" w:right="13"/>
      </w:pPr>
      <w:r>
        <w:rPr/>
        <w:t>Mae’n galonogol gweld hefyd ostyngiad tymor hir yn y prif fesurau yn y ddwy Ardal TB Uchel. Cyhoeddir rhagor o wybodaeth ar ein </w:t>
      </w:r>
      <w:hyperlink r:id="rId8">
        <w:r>
          <w:rPr>
            <w:color w:val="0000FF"/>
            <w:u w:val="single" w:color="0000FF"/>
          </w:rPr>
          <w:t>Dangosfwrdd TB gwartheg</w:t>
        </w:r>
      </w:hyperlink>
      <w:r>
        <w:rPr/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98" w:right="161"/>
      </w:pPr>
      <w:r>
        <w:rPr/>
        <w:t>Gyda fy Natganiad ym mis Tachwedd 2021, lansiais ymgynghoriad i’n helpu i adfywio’r Rhaglen Dileu TB. Cawsom 246 o ymatebion. Fe welwch grynodeb o’r ymatebion ar ein </w:t>
      </w:r>
      <w:hyperlink r:id="rId9">
        <w:r>
          <w:rPr>
            <w:color w:val="0000FF"/>
            <w:u w:val="single" w:color="0000FF"/>
          </w:rPr>
          <w:t>gwefan</w:t>
        </w:r>
      </w:hyperlink>
      <w:r>
        <w:rPr/>
        <w:t>. Rwy’n ddiolchgar i bawb a ymatebodd ac rydym wrthi’n ystyried yr holl sylwadau wrth ddatblygu’r Rhaglen o’r Newydd.</w:t>
      </w:r>
    </w:p>
    <w:p>
      <w:pPr>
        <w:pStyle w:val="BodyText"/>
        <w:spacing w:before="1"/>
      </w:pPr>
    </w:p>
    <w:p>
      <w:pPr>
        <w:pStyle w:val="BodyText"/>
        <w:ind w:left="198" w:right="294"/>
      </w:pPr>
      <w:r>
        <w:rPr/>
        <w:t>Mae’r safbwyntiau a ddaeth i law ar y cynigion yn dangos nerth y teimladau ynghylch agweddau fel taliadau am wartheg sydd wedi’u heintio, profion TB a phrynu gwybodus – pob un yn elfennau pwysig o’n Rhaglen. Rwyf wedi darllen a deall y sylwadau a godwyd, ac rwy’n ystyried yr holl opsiynau, a manylion eraill fel costau, wrth benderfynu ar y camau nesaf.</w:t>
      </w:r>
    </w:p>
    <w:p>
      <w:pPr>
        <w:pStyle w:val="BodyText"/>
      </w:pPr>
    </w:p>
    <w:p>
      <w:pPr>
        <w:pStyle w:val="BodyText"/>
        <w:ind w:left="198" w:right="161"/>
      </w:pPr>
      <w:r>
        <w:rPr/>
        <w:t>Ers fy Natganiad, mae Grŵp Ffocws NFU Cymru wedi cyhoeddi adroddiad ar TB gwartheg, ac ers hynny, mae Pwyllgor yr Economi, Masnach a Materion Gwledig wedi cyhoeddi eu hadroddiad ar y </w:t>
      </w:r>
      <w:hyperlink r:id="rId10">
        <w:r>
          <w:rPr>
            <w:color w:val="0000FF"/>
            <w:u w:val="single" w:color="0000FF"/>
          </w:rPr>
          <w:t>Rhaglen o'r Newydd ar gyfer Dileu TB</w:t>
        </w:r>
      </w:hyperlink>
      <w:r>
        <w:rPr/>
        <w:t>. Rwyf wedi ymateb iddo. Rwy’n croesawu’r ddau adroddiad a hoffwn ddiolch i’r Pwyllgor a’r Grŵp Ffocws am roi o’u hamser i ystyried TB Gwartheg ac i gynnig argymhellion fydd yn ein helpu i adfywio’r Rhaglen.</w:t>
      </w:r>
    </w:p>
    <w:p>
      <w:pPr>
        <w:pStyle w:val="BodyText"/>
      </w:pPr>
    </w:p>
    <w:p>
      <w:pPr>
        <w:pStyle w:val="BodyText"/>
        <w:ind w:left="198" w:right="161"/>
      </w:pPr>
      <w:r>
        <w:rPr/>
        <w:t>Ym mis Tachwedd, cyhoeddais fy mod yn sefydlu Grŵp Gorchwyl a Gorffen annibynnol ar Ymgysylltu â Ffermwyr i ystyried sut orau i gyfathrebu â cheidwaid gwartheg am TB i’w helpu i amddiffyn eu gwartheg rhag y clefyd, ac i gyfathrebu yn ystod achos o TB. Rwyf yn awr yn ystyried canfyddiadau eu hadroddiad a’u hargymhellion. Mae rhai agweddau’n gyffredin ag adroddiad y Pwyllgor ac adroddiad y Grŵp Ffocws.</w:t>
      </w:r>
    </w:p>
    <w:p>
      <w:pPr>
        <w:pStyle w:val="BodyText"/>
      </w:pPr>
    </w:p>
    <w:p>
      <w:pPr>
        <w:pStyle w:val="BodyText"/>
        <w:spacing w:before="1"/>
        <w:ind w:left="198" w:right="575"/>
      </w:pPr>
      <w:r>
        <w:rPr/>
        <w:t>Mae argymhellion y Grŵp Gorchwyl a Gorffen wedi’u cyhoeddi ar </w:t>
      </w:r>
      <w:hyperlink r:id="rId11">
        <w:r>
          <w:rPr>
            <w:color w:val="0000FF"/>
            <w:u w:val="single" w:color="0000FF"/>
          </w:rPr>
          <w:t>wefan</w:t>
        </w:r>
        <w:r>
          <w:rPr>
            <w:color w:val="0000FF"/>
          </w:rPr>
          <w:t> </w:t>
        </w:r>
      </w:hyperlink>
      <w:r>
        <w:rPr/>
        <w:t>Llywodraeth Cymru. Hoffwn ddiolch i Gadeirydd ac aelodau'r Grŵp am eu hamser a'u harbenigedd a fydd yn werthfawr wrth i ni ystyried ein Rhaglen ar ei newydd wedd.</w:t>
      </w:r>
    </w:p>
    <w:p>
      <w:pPr>
        <w:pStyle w:val="BodyText"/>
      </w:pPr>
    </w:p>
    <w:p>
      <w:pPr>
        <w:pStyle w:val="BodyText"/>
        <w:ind w:left="198" w:right="121"/>
      </w:pPr>
      <w:r>
        <w:rPr/>
        <w:t>Un thema sy'n codi dro ar ôl tro yn adroddiad y Grŵp Gorchwyl a Gorffen yw pwysigrwydd rôl milfeddygon yn y Rhaglen Dileu TB ac, yn benodol, perthynas milfeddygon â ffermwyr o ran cyfleu gwybodaeth gywir a dibynadwy. Cyfeiriodd y Grŵp hefyd at y berthynas ehangach rhwng ffermwyr, milfeddygon, APHA a Llywodraeth Cymru, at agweddau fel y Ffurflen Riportio Clefydau a phroses y Cynllun Gweithredu, Cymorth TB, rhannu data ac at ryddid milfeddygon wrth reoli achosion o TB. Yng ngoleuni'r prinder presennol yn y capasiti milfeddygol, mae lle i barhau â'r drafodaeth hon i ddatblygu'r cynigion ymhellach fel y gallwn wneud y gorau o fewnbwn milfeddygon. Cynhelir gweithdy, dan arweiniad Cadeirydd annibynnol y Grŵp Gorchwyl a Gorffen, yr wythnos nesaf yn Sioe Frenhinol Cymru i archwilio rôl milfeddygon yn y</w:t>
      </w:r>
      <w:r>
        <w:rPr>
          <w:spacing w:val="-2"/>
        </w:rPr>
        <w:t> </w:t>
      </w:r>
      <w:r>
        <w:rPr/>
        <w:t>Rhaglen.</w:t>
      </w:r>
    </w:p>
    <w:p>
      <w:pPr>
        <w:pStyle w:val="BodyText"/>
      </w:pPr>
    </w:p>
    <w:p>
      <w:pPr>
        <w:pStyle w:val="BodyText"/>
        <w:ind w:left="198" w:right="268"/>
      </w:pPr>
      <w:r>
        <w:rPr/>
        <w:t>O ran y pwysau ar gapasiti milfeddygol, ym mis Tachwedd comisiynais ymchwil i edrych ar yr opsiynau ar gyfer rhoi hwb i brofion TB drwy ddefnyddio parafilfeddygon sydd wedi'u hyfforddi'n briodol. Mae'r adroddiad, a fydd ar gael ar ein gwefan cyn bo hir, o blaid</w:t>
      </w:r>
    </w:p>
    <w:p>
      <w:pPr>
        <w:spacing w:after="0"/>
        <w:sectPr>
          <w:pgSz w:w="11910" w:h="16840"/>
          <w:pgMar w:header="0" w:footer="478" w:top="1580" w:bottom="660" w:left="12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3"/>
        <w:ind w:left="198" w:right="387"/>
      </w:pPr>
      <w:r>
        <w:rPr/>
        <w:t>ymchwilio i’r posibilrwydd o ddefnyddio mwy o brofwyr TB lleyg. Byddwn yn trafod hyn â’r Partneriaid Cyflenwi Milfeddygol ac APHA dros yr haf i sefydlu cynllun peilot i dreialu hyn.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98" w:right="226"/>
      </w:pPr>
      <w:r>
        <w:rPr/>
        <w:t>Cyhoeddais hefyd y byddem yn rhoi’r gorau’n raddol i drapio a phrofi moch daear mewn buchesi ag achosion tymor hir o TB er mwyn canolbwyntio ein hadnoddau ar frechu moch daear. Yn unol â'n hymrwymiad yn y Rhaglen Lywodraethu i wahardd difa moch daear, cyhoeddais fy mod yn ehangu'r Cynllun Grant Brechu Moch Daear (BVG) ac yn darparu cyllid ychwanegol. Mae'n bleser gennyf nodi diddordeb aruthrol yn y cynllun hwn ac mae pob cais am BVG wedi'i gymeradwyo, hynny mewn 42 o ffermydd, cyfanswm o dros 46km</w:t>
      </w:r>
      <w:r>
        <w:rPr>
          <w:position w:val="8"/>
          <w:sz w:val="16"/>
        </w:rPr>
        <w:t>2 </w:t>
      </w:r>
      <w:r>
        <w:rPr/>
        <w:t>o arwynebedd, ledled Cymru. Mae'r gwaith pwysig hwn yn digwydd ochr yn ochr â'n prosiect brechu moch daear presennol ym Mhenrhyn Gŵyr.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98" w:right="213"/>
      </w:pPr>
      <w:r>
        <w:rPr/>
        <w:t>Rydym yn cydnabod yr anawsterau sy’n wynebu ceidwaid sydd am fynd â gwartheg ifanc o fuchesi sydd o dan gyfyngiadau TB ac mae gennym bolisïau i ganiatáu symudiadau i Unedau Pesgi Cymeradwy. Cyflwynwyd newidiadau gennym yn 2021, i annog sefydlu unedau newydd a chynyddu’u nifer. Rydym yn parhau i drafod yn rheolaidd â chynrychiolwyr y diwydiant, sy'n cynghori ar newidiadau pellach i'r trefniadau.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98" w:right="239"/>
      </w:pPr>
      <w:r>
        <w:rPr/>
        <w:t>Wrth i ni ystyried eu ceisiadau am newid, a sicrhau nad ydynt yn cynyddu'r risg o drosglwyddo clefydau, rydym wedi cytuno i ganiatáu symud anifeiliaid rhwng unedau magu a phesgi cymeradwy heb brawf cyn symud, a chynyddu’r amser i wartheg cymwys gael prawf clir o 30 i 60 diwrnod er mwyn iddynt gael eu symud i Uned Ynysu.</w:t>
      </w:r>
    </w:p>
    <w:p>
      <w:pPr>
        <w:pStyle w:val="BodyText"/>
      </w:pPr>
    </w:p>
    <w:p>
      <w:pPr>
        <w:pStyle w:val="BodyText"/>
        <w:spacing w:before="1"/>
        <w:ind w:left="198" w:right="187"/>
      </w:pPr>
      <w:r>
        <w:rPr/>
        <w:t>Rydym yn cydnabod pwysigrwydd cynnal safonau bioddiogelwch uchel ar ffermydd yn wyneb y bygythiad gan glefydau ac mae'r Cynllun Ffermio Cynaliadwy yn datblygu ffordd o ddelio â gofynion bioddiogelwch. Yn y cyfamser, rwy’n annog ceidwaid i ofyn i’w milfeddygon am gyngor ymarferol ar sut i ddiogelu buchesi rhag TB, gan gynnwys trefniadau prynu gwybodus a'r hyn y gallent ei wneud i leihau'r risg o ledaenu'r clefyd. Mae Llywodraeth Cymru’n dal i drefnu ymweliadau gan filfeddygon fel rhan o raglen Cymorth TB heb unrhyw gost i ffermwyr ac mae hyn yn gyfle gwych i geidwaid ofyn i'w milfeddyg preifat am gyngor ar sut i ddiogelu eu buches. Rwyf hefyd yn annog ceidwaid i ystyried cymryd rhan mewn cynllun achredu iechyd anifeiliaid, fel TB CHeCS.</w:t>
      </w:r>
    </w:p>
    <w:p>
      <w:pPr>
        <w:pStyle w:val="BodyText"/>
      </w:pPr>
    </w:p>
    <w:p>
      <w:pPr>
        <w:pStyle w:val="BodyText"/>
        <w:spacing w:before="1"/>
        <w:ind w:left="198" w:right="106"/>
      </w:pPr>
      <w:r>
        <w:rPr/>
        <w:t>Er gwaethaf y llwyddiant i leihau lefelau TB ers dechrau ein rhaglen, bu’n rhaid targedu gweithgarwch mewn rhai ardaloedd. Rydym wedi bod yn ystyried sut i fynd i'r afael â lefelau uchel iawn o’r haint yn rhannau o Sir Benfro, lle mae nifer yr achosion o TB a nifer y buchesi o dan gyfyngiadau wedi gwaethygu er gwaetha’r gwelliant cyffredinol.  Yn unol â’r ymatebion i'n hymgynghoriad ac adroddiad y Grŵp Ffocws ar TB, byddwn yn edrych ar drefniadau llywodraethu newydd ar gyfer dileu TB ar lefel leol, gan rymuso milfeddygon a ffermwyr i wneud penderfyniadau gwybodus a dangos arweiniad wrth reoli’r clefyd. Mae trafodaethau ar y gweill i ddatblygu prosiect peilot arbennig ar gyfer Sir Benfro, gyda'r cyfarfod ffurfiol cyntaf yn cael ei gynnal yn Sioe Sir Benfro ym mis</w:t>
      </w:r>
      <w:r>
        <w:rPr>
          <w:spacing w:val="-10"/>
        </w:rPr>
        <w:t> </w:t>
      </w:r>
      <w:r>
        <w:rPr/>
        <w:t>Awst.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98"/>
      </w:pPr>
      <w:r>
        <w:rPr/>
        <w:t>Gweler isod yr wybodaeth ddiweddaraf am y pynciau a drafodwyd yn yr ymgynghoriad:</w:t>
      </w:r>
    </w:p>
    <w:p>
      <w:pPr>
        <w:spacing w:after="0"/>
        <w:sectPr>
          <w:pgSz w:w="11910" w:h="16840"/>
          <w:pgMar w:header="0" w:footer="478" w:top="1580" w:bottom="740" w:left="12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spacing w:before="93"/>
      </w:pPr>
      <w:r>
        <w:rPr/>
        <w:t>Trefniadau llywodraethu a Phrofion TB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98" w:right="400"/>
      </w:pPr>
      <w:r>
        <w:rPr/>
        <w:t>Roedd y farn a fynegwyd am drefniadau Llywodraethu'r Rhaglen Dileu TB yn un gymysg. Rwyf felly am ddechrau proses o Benodiadau Cyhoeddus i recriwtio aelodau ar Fwrdd newydd y Rhaglen Dileu TB a hefyd ystyried sut i gyfathrebu’n well â’r diwydiant. Byddwn yn annog y rhai sydd ag arbenigedd a phrofiad addas i wneud cais.</w:t>
      </w:r>
    </w:p>
    <w:p>
      <w:pPr>
        <w:pStyle w:val="BodyText"/>
        <w:spacing w:before="1"/>
      </w:pPr>
    </w:p>
    <w:p>
      <w:pPr>
        <w:pStyle w:val="BodyText"/>
        <w:ind w:left="198" w:right="246"/>
      </w:pPr>
      <w:r>
        <w:rPr/>
        <w:t>Mynegwyd cefnogaeth gref i’r syniad yn yr ymgynghoriad o sefydlu Grŵp Cynghori Technegol (TAG), gyda llawer o sefydliadau ac arbenigwyr yn cael eu cynnig i fod yn aelodau o grŵp o'r fath. Rwyf wedi gofyn i'r Athro Glyn Hewinson, Cadeirydd Sêr Cymru ar y Ganolfan Ragoriaeth TB yn Aberystwyth sefydlu grŵp o'r fath. Bydd yn ystyried yr arbenigedd sydd ei angen i'n cynghori ar agweddau technegol y Rhaglen, er mwyn sicrhau ein bod yn gweithredu ar sail y dystiolaeth ddiweddaraf.</w:t>
      </w:r>
    </w:p>
    <w:p>
      <w:pPr>
        <w:pStyle w:val="BodyText"/>
      </w:pPr>
    </w:p>
    <w:p>
      <w:pPr>
        <w:pStyle w:val="BodyText"/>
        <w:ind w:left="198" w:right="281"/>
      </w:pPr>
      <w:r>
        <w:rPr/>
        <w:t>Rwyf wedi gofyn i'r Athro Hewinson sicrhau bod y TAG yn rhoi blaenoriaeth i ystyried ein trefn brofi TB, fel yr argymhellwyd gan y Grŵp Ffocws ar TB. Bydd goblygiadau i newid ein trefn brofi, ac mae angen inni ddeall yn llawn ganlyniadau unrhyw newid.</w:t>
      </w:r>
    </w:p>
    <w:p>
      <w:pPr>
        <w:pStyle w:val="BodyText"/>
      </w:pPr>
    </w:p>
    <w:p>
      <w:pPr>
        <w:pStyle w:val="BodyText"/>
        <w:ind w:left="198" w:right="347"/>
      </w:pPr>
      <w:r>
        <w:rPr/>
        <w:t>Ymhlith y meysydd eraill rwy'n rhagweld y bydd TAG am eu hystyried i ddechrau y mae asesu effaith rhai arferion ffermio, megis gwasgaru slyri, ar drosglwyddo TB a’i barhad, ac opsiynau ar gyfer defnyddio brechlyn gwartheg, pan gaiff ei drwyddedu.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"/>
      </w:pPr>
      <w:r>
        <w:rPr/>
        <w:t>Taliadau TB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98" w:right="453"/>
      </w:pPr>
      <w:r>
        <w:rPr/>
        <w:t>Enynnodd y cwestiynau am Daliadau TB yn yr ymgynghoriad ddiddordeb mawr. Cyflwynwyd tri chynnig: prisiadau tabl, prisiadau tabl ynghyd â thaliad chwyddo i aelodau cynllun achredu iechyd anifeiliaid cymeradwy, ac ardoll o dan reolaeth y diwydiant.</w:t>
      </w:r>
    </w:p>
    <w:p>
      <w:pPr>
        <w:pStyle w:val="BodyText"/>
      </w:pPr>
    </w:p>
    <w:p>
      <w:pPr>
        <w:pStyle w:val="BodyText"/>
        <w:ind w:left="198" w:right="386"/>
      </w:pPr>
      <w:r>
        <w:rPr/>
        <w:t>Er bod y safbwyntiau'n amrywio, y cynnig a enynnodd y gefnogaeth fwyaf oedd grŵp annibynnol dan reolaeth y diwydiant ynghyd ag ardoll, ac yna prisiadau tabl â thaliad chwyddo am fod yn aelod o gynllun achredu. Roedd llai o gefnogaeth i’r cynnig i gyflwyno prisiad tabl yn unig, oherwydd bod llawer yn teimlo y byddai hynny’n anfanteisiol i stoc o’r ansawdd uchaf.</w:t>
      </w:r>
    </w:p>
    <w:p>
      <w:pPr>
        <w:pStyle w:val="BodyText"/>
        <w:spacing w:before="1"/>
      </w:pPr>
    </w:p>
    <w:p>
      <w:pPr>
        <w:pStyle w:val="BodyText"/>
        <w:ind w:left="198" w:right="199"/>
      </w:pPr>
      <w:r>
        <w:rPr/>
        <w:t>Mae hwn yn faes cymhleth a byddem, felly, yn hoffi ystyried, drwy mwy o drafod gyda’r diwydiant a ffermwyr, pa mor ymarferol fyddai’r cynnig i gyflwyno ardoll, a’r cynnig i gyflwyno prisiadau tabl ynghyd â thaliad chwyddo, er mwyn gweld a allai hynny gynnig yr arbedion cost y mae angen inni eu gwneud mewn perthynas â thaliadau TB, gan sicrhau ar yr un pryd ein bod yn cydbwyso’r angen i wobrwyo arferion ffermio da a rhoi arferion atal a rheoli clefydau ar waith.</w:t>
      </w:r>
    </w:p>
    <w:p>
      <w:pPr>
        <w:pStyle w:val="BodyText"/>
      </w:pPr>
    </w:p>
    <w:p>
      <w:pPr>
        <w:pStyle w:val="Heading2"/>
      </w:pPr>
      <w:r>
        <w:rPr/>
        <w:t>Prynu Gwybodus</w:t>
      </w:r>
    </w:p>
    <w:p>
      <w:pPr>
        <w:pStyle w:val="BodyText"/>
        <w:rPr>
          <w:b/>
        </w:rPr>
      </w:pPr>
    </w:p>
    <w:p>
      <w:pPr>
        <w:pStyle w:val="BodyText"/>
        <w:ind w:left="198" w:right="227"/>
      </w:pPr>
      <w:r>
        <w:rPr/>
        <w:t>Calonogol oedd gweld cefnogaeth ymatebwyr i ddangos buchesi heb TB ar </w:t>
      </w:r>
      <w:hyperlink r:id="rId12">
        <w:r>
          <w:rPr>
            <w:color w:val="0000FF"/>
            <w:u w:val="single" w:color="0000FF"/>
          </w:rPr>
          <w:t>ibTB</w:t>
        </w:r>
        <w:r>
          <w:rPr>
            <w:color w:val="0000FF"/>
          </w:rPr>
          <w:t> </w:t>
        </w:r>
      </w:hyperlink>
      <w:r>
        <w:rPr/>
        <w:t>a gorchymyn darparu ac arddangos gwybodaeth yn y man gwerthu. Roedd y Grŵp Gorchwyl</w:t>
      </w:r>
    </w:p>
    <w:p>
      <w:pPr>
        <w:spacing w:after="0"/>
        <w:sectPr>
          <w:pgSz w:w="11910" w:h="16840"/>
          <w:pgMar w:header="0" w:footer="478" w:top="1580" w:bottom="740" w:left="12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3"/>
        <w:ind w:left="198" w:right="600"/>
      </w:pPr>
      <w:r>
        <w:rPr/>
        <w:t>a Gorffen yn gefnogol i weithredu o blaid prynu gwybodus ond roedd Pwyllgor ETRA yn cydnabod bod angen systemau data priodol er mwyn i'r cynllun weithio.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98" w:right="132"/>
      </w:pPr>
      <w:r>
        <w:rPr/>
        <w:t>Mae'r adroddiadau hyn wedi dangos yr angen i ymchwilio ymhellach i Brynu Gwybodus a'i ganlyniadau posibl, gan gydnabod bod angen cydweithio â Defra oherwydd maint y fasnach drawsffiniol.</w:t>
      </w:r>
    </w:p>
    <w:p>
      <w:pPr>
        <w:pStyle w:val="BodyText"/>
        <w:spacing w:before="1"/>
      </w:pPr>
    </w:p>
    <w:p>
      <w:pPr>
        <w:pStyle w:val="BodyText"/>
        <w:ind w:left="198" w:right="127"/>
      </w:pPr>
      <w:r>
        <w:rPr/>
        <w:t>Wrth i ni ystyried y mater, mae tystiolaeth epidemiolegol ddiweddar o’r mannau lle ceir y lefelau uchaf yn y Gogledd yn dangos cyfraniad symud gwartheg at ledaenu TB gwartheg. Rwy'n parhau i apelio ar geidwaid i wneud cymaint o ymchwil â phosibl cyn prynu gwartheg, gan asesu'n llawn y risg bosibl o ddod ag anifeiliaid newydd i'w buchesi.</w:t>
      </w:r>
    </w:p>
    <w:p>
      <w:pPr>
        <w:pStyle w:val="BodyText"/>
      </w:pPr>
    </w:p>
    <w:p>
      <w:pPr>
        <w:pStyle w:val="BodyText"/>
        <w:ind w:left="198" w:right="355"/>
      </w:pPr>
      <w:r>
        <w:rPr/>
        <w:t>I gloi, mae gennym lawer iawn o waith i'w wneud a byddwn yn parhau i weithio gyda rhanddeiliaid i ddatblygu a mireinio ein gwaith ymhellach. Bydd y ffocws cychwynnol ar ddatblygu Cynllun Peilot yn Sir Benfro, sefydlu'r TAG a Bwrdd Rhaglen i ystyried cynnwys rhanddeiliaid a chyfathrebu ehangach.</w:t>
      </w:r>
    </w:p>
    <w:p>
      <w:pPr>
        <w:pStyle w:val="BodyText"/>
      </w:pPr>
    </w:p>
    <w:p>
      <w:pPr>
        <w:pStyle w:val="BodyText"/>
        <w:ind w:left="198" w:right="247"/>
      </w:pPr>
      <w:r>
        <w:rPr/>
        <w:t>Byddaf yn cyhoeddi Cynllun Cyflawni newydd yn ddiweddarach eleni, fydd yn nodi'r camau nesaf ar gyfer y Rhaglen.</w:t>
      </w:r>
    </w:p>
    <w:p>
      <w:pPr>
        <w:pStyle w:val="BodyText"/>
      </w:pPr>
    </w:p>
    <w:p>
      <w:pPr>
        <w:pStyle w:val="BodyText"/>
        <w:spacing w:before="1"/>
        <w:ind w:left="198" w:right="374"/>
      </w:pPr>
      <w:r>
        <w:rPr/>
        <w:t>Yr wyf yn hyderus trwy weithio gyda’n gilydd, y gallwn gyflawni ein nod cyffredin o sicrhau Cymru heb TB.</w:t>
      </w:r>
    </w:p>
    <w:sectPr>
      <w:pgSz w:w="11910" w:h="16840"/>
      <w:pgMar w:header="0" w:footer="478" w:top="1580" w:bottom="740" w:left="12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8.149994pt;margin-top:800.536682pt;width:12.7pt;height:17.05pt;mso-position-horizontal-relative:page;mso-position-vertical-relative:page;z-index:-5512" type="#_x0000_t202" filled="false" stroked="false">
          <v:textbox inset="0,0,0,0">
            <w:txbxContent>
              <w:p>
                <w:pPr>
                  <w:spacing w:before="71"/>
                  <w:ind w:left="80" w:right="0" w:firstLine="0"/>
                  <w:jc w:val="left"/>
                  <w:rPr>
                    <w:rFonts w:ascii="Courier New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18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669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41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336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25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2256" w:right="2168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198"/>
      <w:outlineLvl w:val="2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918" w:right="137" w:hanging="360"/>
      <w:jc w:val="both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45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llyw.cymru/cynnydd-yn-erbyn-cynllun-cyflawni-dileu-tb-2017-adroddiad" TargetMode="External"/><Relationship Id="rId8" Type="http://schemas.openxmlformats.org/officeDocument/2006/relationships/hyperlink" Target="https://llyw.cymru/dangosfwrdd-tb-gwartheg?_ga=2.128237832.544944188.1656935552-1192709854.1642494236" TargetMode="External"/><Relationship Id="rId9" Type="http://schemas.openxmlformats.org/officeDocument/2006/relationships/hyperlink" Target="https://llyw.cymru/sites/default/files/consultations/2022-05/crynodeb-o-ymatebion.pdf" TargetMode="External"/><Relationship Id="rId10" Type="http://schemas.openxmlformats.org/officeDocument/2006/relationships/hyperlink" Target="https://senedd.cymru/media/4qcnoku3/cr-ld15119-w.pdf" TargetMode="External"/><Relationship Id="rId11" Type="http://schemas.openxmlformats.org/officeDocument/2006/relationships/hyperlink" Target="https://llyw.cymru/grwp-gorchwyl-gorffen-ar-ymgysylltu-ffermwyr-tb-mewn-gwartheg-argymhellion" TargetMode="External"/><Relationship Id="rId12" Type="http://schemas.openxmlformats.org/officeDocument/2006/relationships/hyperlink" Target="https://ibtb.co.uk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burnsc</dc:creator>
  <dc:title>Eich cyf</dc:title>
  <dcterms:created xsi:type="dcterms:W3CDTF">2022-07-11T09:24:29Z</dcterms:created>
  <dcterms:modified xsi:type="dcterms:W3CDTF">2022-07-11T09:24:29Z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2022-07-11T00:00:00Z</vt:filetime>
  </property>
</Properties>
</file>