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217E" w14:textId="77777777" w:rsidR="001A39E2" w:rsidRPr="00146350" w:rsidRDefault="001A39E2" w:rsidP="001A39E2">
      <w:pPr>
        <w:jc w:val="right"/>
        <w:rPr>
          <w:b/>
          <w:lang w:val="cy-GB"/>
        </w:rPr>
      </w:pPr>
    </w:p>
    <w:p w14:paraId="5B1BA9B3" w14:textId="77777777" w:rsidR="00A845A9" w:rsidRPr="00146350" w:rsidRDefault="000C5E9B" w:rsidP="00A845A9">
      <w:pPr>
        <w:pStyle w:val="Heading1"/>
        <w:rPr>
          <w:color w:val="FF0000"/>
          <w:lang w:val="cy-GB"/>
        </w:rPr>
      </w:pPr>
      <w:r w:rsidRPr="001463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BD12F2" wp14:editId="798C96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44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4A2A71" w14:textId="77777777" w:rsidR="00A845A9" w:rsidRPr="00146350" w:rsidRDefault="00D955A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635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B4B18E6" w14:textId="77777777" w:rsidR="00A845A9" w:rsidRPr="00146350" w:rsidRDefault="00D955A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635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072651" w14:textId="1ABEBEE9" w:rsidR="00A845A9" w:rsidRPr="00146350" w:rsidRDefault="0014635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C55C785" w14:textId="77777777" w:rsidR="00A845A9" w:rsidRPr="00146350" w:rsidRDefault="000C5E9B" w:rsidP="00A845A9">
      <w:pPr>
        <w:rPr>
          <w:b/>
          <w:color w:val="FF0000"/>
          <w:lang w:val="cy-GB"/>
        </w:rPr>
      </w:pPr>
      <w:r w:rsidRPr="001463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66074F" wp14:editId="6233225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43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383"/>
        <w:gridCol w:w="7655"/>
      </w:tblGrid>
      <w:tr w:rsidR="0041402A" w:rsidRPr="00363A0F" w14:paraId="674E9506" w14:textId="77777777" w:rsidTr="00F068BB">
        <w:tc>
          <w:tcPr>
            <w:tcW w:w="1383" w:type="dxa"/>
            <w:hideMark/>
          </w:tcPr>
          <w:p w14:paraId="3536789E" w14:textId="1F8A8069" w:rsidR="0041402A" w:rsidRPr="0041402A" w:rsidRDefault="0041402A" w:rsidP="00F068B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cysill"/>
            <w:bookmarkStart w:id="1" w:name="_GoBack"/>
            <w:bookmarkEnd w:id="0"/>
            <w:bookmarkEnd w:id="1"/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5" w:type="dxa"/>
            <w:hideMark/>
          </w:tcPr>
          <w:p w14:paraId="05BE0EE8" w14:textId="77777777" w:rsidR="0041402A" w:rsidRPr="00363A0F" w:rsidRDefault="0041402A" w:rsidP="00F06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 Cyllid Llywodraeth Leol yng Nghymru: Crynodeb o'r Canfyddiadau</w:t>
            </w:r>
          </w:p>
        </w:tc>
      </w:tr>
      <w:tr w:rsidR="0041402A" w:rsidRPr="00363A0F" w14:paraId="6845F40E" w14:textId="77777777" w:rsidTr="00F068BB">
        <w:tc>
          <w:tcPr>
            <w:tcW w:w="1383" w:type="dxa"/>
            <w:hideMark/>
          </w:tcPr>
          <w:p w14:paraId="4CB7F09A" w14:textId="77777777" w:rsidR="0041402A" w:rsidRPr="00363A0F" w:rsidRDefault="0041402A" w:rsidP="00F06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5" w:type="dxa"/>
            <w:hideMark/>
          </w:tcPr>
          <w:p w14:paraId="47963397" w14:textId="77777777" w:rsidR="0041402A" w:rsidRPr="00363A0F" w:rsidRDefault="0041402A" w:rsidP="00F06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 2021 </w:t>
            </w:r>
          </w:p>
        </w:tc>
      </w:tr>
      <w:tr w:rsidR="0041402A" w:rsidRPr="00363A0F" w14:paraId="76534F2C" w14:textId="77777777" w:rsidTr="00F068BB">
        <w:tc>
          <w:tcPr>
            <w:tcW w:w="1383" w:type="dxa"/>
            <w:hideMark/>
          </w:tcPr>
          <w:p w14:paraId="5EB0B2DF" w14:textId="77777777" w:rsidR="0041402A" w:rsidRPr="00363A0F" w:rsidRDefault="0041402A" w:rsidP="00F06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655" w:type="dxa"/>
            <w:hideMark/>
          </w:tcPr>
          <w:p w14:paraId="3BCB0388" w14:textId="77777777" w:rsidR="0041402A" w:rsidRPr="00363A0F" w:rsidRDefault="0041402A" w:rsidP="00F06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a'r Trefnydd</w:t>
            </w:r>
          </w:p>
        </w:tc>
      </w:tr>
    </w:tbl>
    <w:p w14:paraId="751131DC" w14:textId="77777777" w:rsidR="0041402A" w:rsidRPr="00363A0F" w:rsidRDefault="0041402A" w:rsidP="0041402A">
      <w:pPr>
        <w:pStyle w:val="Heading3"/>
        <w:spacing w:before="0"/>
        <w:rPr>
          <w:lang w:val="en-US"/>
        </w:rPr>
      </w:pPr>
    </w:p>
    <w:p w14:paraId="2FB2ADE6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 xml:space="preserve">Pleser imi heddiw yw lansio papur trafod ar Ddiwygio Cyllid Llywodraeth Leol yng Nghymru. Mae'n dwyn ynghyd ganfyddiadau cyfres o ddarnau ymchwil sy'n archwilio’r opsiynau diwygio ar gyfer trethi lleol a'r system cyllid llywodraeth leol ehangach - system sy'n cefnogi’r gwaith o ddarparu gwasanaethau hanfodol yn ein cymunedau. </w:t>
      </w:r>
    </w:p>
    <w:p w14:paraId="74C61676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6E5898C3" w14:textId="77777777" w:rsidR="0041402A" w:rsidRDefault="0041402A" w:rsidP="0041402A">
      <w:pPr>
        <w:rPr>
          <w:rFonts w:ascii="Arial" w:hAnsi="Arial" w:cs="Arial"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https://llyw.cymru/diwygio-cyllid-llywodraeth-leol-yng-nghymru-crynodeb-or-canfyddiadau</w:t>
        </w:r>
      </w:hyperlink>
    </w:p>
    <w:p w14:paraId="57E96042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2F1EA1B7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 xml:space="preserve">Yn Symud Cymru Ymlaen 2016-2021 fe wnaethom ymrwymo i wneud y dreth gyngor yn decach, i ddarparu cymorth i fusnesau bach, o fewn cyd-destun cefnogi cynaliadwyedd llywodraeth leol yn y dyfodol. Yn dilyn hynny, cychwynnwyd ar raglen weithredu fesul cam, a gyhoeddwyd yn gynnar yn 2017. Ers hynny, cyflawnwyd y gwelliannau a nodwyd ar gyfer eu cyflawni yn y tymor byr a’r tymor canolig, a hynny o ganlyniad i ymdrech a chydweithrediad sylweddol rhwng llywodraeth leol, Llywodraeth Cymru, Cymdeithas Llywodraeth Leol Cymru ac amrywiaeth o sefydliadau eraill. Mae adroddiadau blynyddol wedi’u cyhoeddi am yr hyn a gyflawnwyd. </w:t>
      </w:r>
    </w:p>
    <w:p w14:paraId="452EA5DF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299E454A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 xml:space="preserve">O ran y dreth gyngor, mae ein cyflawniadau yn ystod tymor y Senedd hon yn cynnwys sicrhau nad yw pobl ifanc sy'n gadael gofal yn gorfod talu’r dreth, cael gwared ar y gosb o garchar am beidio â thalu, ei gwneud yn haws i bobl â nam meddyliol difrifol gael gostyngiadau, </w:t>
      </w:r>
      <w:r>
        <w:rPr>
          <w:rFonts w:ascii="Arial" w:hAnsi="Arial" w:cs="Arial"/>
          <w:sz w:val="24"/>
          <w:szCs w:val="24"/>
          <w:lang w:val="cy-GB"/>
        </w:rPr>
        <w:t>defnyddio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 protocol sy'n canolbwyntio ar y dinesydd ar </w:t>
      </w:r>
      <w:r>
        <w:rPr>
          <w:rFonts w:ascii="Arial" w:hAnsi="Arial" w:cs="Arial"/>
          <w:sz w:val="24"/>
          <w:szCs w:val="24"/>
          <w:lang w:val="cy-GB"/>
        </w:rPr>
        <w:t>i r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eoli’r gwaith o gasglu trethi ac ôl-ddyledion, ac annog pobl i fanteisio ar ein Cynllun Gostyngiadau'r Dreth Gyngor a chymorth arall â’r dreth. </w:t>
      </w:r>
      <w:r>
        <w:rPr>
          <w:rFonts w:ascii="Arial" w:hAnsi="Arial" w:cs="Arial"/>
          <w:sz w:val="24"/>
          <w:szCs w:val="24"/>
          <w:lang w:val="cy-GB"/>
        </w:rPr>
        <w:t xml:space="preserve">Rydym wedi parhau i weithredu ein Cynllun Gostyngiadau </w:t>
      </w:r>
      <w:r w:rsidRPr="00363A0F">
        <w:rPr>
          <w:rFonts w:ascii="Arial" w:hAnsi="Arial" w:cs="Arial"/>
          <w:sz w:val="24"/>
          <w:szCs w:val="24"/>
          <w:lang w:val="cy-GB"/>
        </w:rPr>
        <w:t>i helpu aelwydydd incwm isel i gael dau ben llinyn</w:t>
      </w:r>
      <w:r w:rsidRPr="00363A0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363A0F">
        <w:rPr>
          <w:rFonts w:ascii="Arial" w:hAnsi="Arial" w:cs="Arial"/>
          <w:sz w:val="24"/>
          <w:szCs w:val="24"/>
          <w:lang w:val="cy-GB"/>
        </w:rPr>
        <w:t>ynghyd, gan leihau biliau ar gyfer 285,000 o aelwydydd, gyda 220,000 yn talu dim treth gyngor o gwbl.</w:t>
      </w:r>
      <w:r w:rsidRPr="00363A0F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p w14:paraId="37D4E33A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7D1DFC83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 xml:space="preserve">Mae Cynllun Gostyngiadau'r Dreth Gyngor wedi bod yn flaenoriaeth i'r llywodraeth hon, o ran sicrhau ei fod yn cefnogi aelwydydd sy'n agored i niwed ac incwm isel yn y ffordd decaf bosibl, ac o ran ymestyn ei gyrhaeddiad. Dyma un rheswm pam y gwnaethom gomisiynu ymchwil fanwl gan Policy in Practice i daflu goleuni ar effaith Credyd Cynhwysol ar y cynllun ac ar batrymau dyled y dreth gyngor yng Nghymru. Bydd angen inni ystyried yn ofalus a oes angen ailfeddwl yn fwy sylfaenol am y cynllun er mwyn lliniaru effaith y dewisiadau a wneir y tu allan </w:t>
      </w:r>
      <w:r w:rsidRPr="00363A0F">
        <w:rPr>
          <w:rFonts w:ascii="Arial" w:hAnsi="Arial" w:cs="Arial"/>
          <w:sz w:val="24"/>
          <w:szCs w:val="24"/>
          <w:lang w:val="cy-GB"/>
        </w:rPr>
        <w:lastRenderedPageBreak/>
        <w:t xml:space="preserve">i Gymru. </w:t>
      </w:r>
      <w:r w:rsidRPr="00363A0F">
        <w:rPr>
          <w:rFonts w:ascii="Arial" w:eastAsia="Didact Gothic" w:hAnsi="Arial" w:cs="Arial"/>
          <w:sz w:val="24"/>
          <w:szCs w:val="24"/>
          <w:lang w:val="cy-GB"/>
        </w:rPr>
        <w:t xml:space="preserve">Roeddwn yn falch o allu rhoi cymorth ariannol ychwanegol i awdurdodau lleol i dalu am gynnydd yn llwyth achosion Cynllun Gostyngiadau'r Dreth Gyngor o ganlyniad </w:t>
      </w:r>
      <w:r w:rsidRPr="00363A0F">
        <w:rPr>
          <w:rFonts w:ascii="Arial" w:hAnsi="Arial" w:cs="Arial"/>
          <w:sz w:val="24"/>
          <w:szCs w:val="24"/>
          <w:lang w:val="cy-GB"/>
        </w:rPr>
        <w:t>i'r</w:t>
      </w:r>
      <w:r w:rsidRPr="00363A0F">
        <w:rPr>
          <w:rFonts w:ascii="Arial" w:eastAsia="Didact Gothic" w:hAnsi="Arial" w:cs="Arial"/>
          <w:sz w:val="24"/>
          <w:szCs w:val="24"/>
          <w:lang w:val="cy-GB"/>
        </w:rPr>
        <w:t xml:space="preserve"> pandemig. Bydd</w:t>
      </w:r>
      <w:r w:rsidRPr="00363A0F">
        <w:rPr>
          <w:rFonts w:ascii="Arial" w:hAnsi="Arial" w:cs="Arial"/>
          <w:sz w:val="24"/>
          <w:szCs w:val="24"/>
          <w:lang w:val="cy-GB"/>
        </w:rPr>
        <w:t>wn yn parhau i fonitro'r nifer sy'n manteisio ar y cymorth ac yn ymateb yn unol â hynny.</w:t>
      </w:r>
    </w:p>
    <w:p w14:paraId="026D22A2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2FD649D7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>O ran ardrethi annomestig, rydym wedi buddsoddi symiau sylweddol o gymorth ar ffurf rhyddhad wedi'i dargedu ar gyfer busnesau bach, elusennau, y stryd fawr, y sectorau lletygarwch a hamdden a safleoedd gofal plant. Rydym wedi cynnal ymarfer ailbrisio i gynnal uniondeb y sylfaen drethi, gan gynnwys darparu amddiffyniad trosiannol i drethdalwyr. Rydym yn rhoi mesurau ar waith i fynd i'r afael ag osgoi ardrethi annomestig. Ar gyfer 2021-22, rydym hefyd yn rhewi'r lluosydd ardrethi annomestig gan sicrhau, cyn defnyddio rhyddhad, na fydd unrhyw drethdalwyr yn gweld cynnydd yn eu biliau ardrethi y flwyddyn nesaf. Rydym yn parhau i archwilio opsiynau ar gyfer cymorth pellach a hoffwn gofnodi fy niolch i lywodraeth leol am roi ein grantiau Covid-19 brys i fusnesau mewn modd mor gyflym ac effeithlon.</w:t>
      </w:r>
    </w:p>
    <w:p w14:paraId="4ADB7E4C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</w:p>
    <w:p w14:paraId="6188F523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 xml:space="preserve">Cyflawnwyd ein holl uchelgeisiau tymor byr a thymor canolig o fewn cyfyngiadau'r systemau a'r fframweithiau presennol, ond rydym yn cydnabod bod syniadau eraill i'w hystyried. Felly, </w:t>
      </w:r>
      <w:r>
        <w:rPr>
          <w:rFonts w:ascii="Arial" w:hAnsi="Arial" w:cs="Arial"/>
          <w:sz w:val="24"/>
          <w:szCs w:val="24"/>
          <w:lang w:val="cy-GB"/>
        </w:rPr>
        <w:t xml:space="preserve">rydym wedi bod yn ystyried a oes modd 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diwygio'r system yn fwy sylfaenol dros y tymor hwy. Rydym am wneud trethi lleol yn fwy graddoledig a sicrhau eu bod yn cyd-fynd yn well â'n huchelgeisiau polisi ehangach, gan cynnal refeniw hanfodol ar gyfer gwasanaethau lleol yr un pryd. Lle y bo'n bosibl, byddwn yn defnyddio'r holl ysgogiadau sydd ar gael inni i fynd i'r afael â thlodi a rhannu cyfoeth yn lleol. Gyda'r nodau hyn mewn golwg, comisiynwyd amrywiaeth o ymchwil fanwl gennym i lywio ein </w:t>
      </w:r>
      <w:r>
        <w:rPr>
          <w:rFonts w:ascii="Arial" w:hAnsi="Arial" w:cs="Arial"/>
          <w:sz w:val="24"/>
          <w:szCs w:val="24"/>
          <w:lang w:val="cy-GB"/>
        </w:rPr>
        <w:t>syniadau, ac aethom ati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 i gynnal ein Cynhadledd Trethi Lleol rithwir gyntaf ym mis Tachwedd 2020. Bu hwn yn ddigwyddiad ymgysylltu llwyddiannus gyda llawer o’n rhanddeiliaid allweddol, a bu’n fodd inni gasglu syniadau pellach ynghylch canfyddiadau a phosibiliadau at y dyfodol.   </w:t>
      </w:r>
    </w:p>
    <w:p w14:paraId="5E311D26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1D38280D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>Mae'r papur rwyf yn ei gyhoeddi heddiw yn canolbwyntio ar ddyfodol trethi lleol, y dreth gyngor ac ardrethi annomestig, gan adlewyrchu nifer o astudiaethau ymchwil allweddol. Er enghraifft, mae ymchwil gan y Sefydliad Astudiaethau Cyllid a Phrifysgol Sheffield yn ein helpu i ddeall effeithiau posibl ymarfer ailbrisio eiddo domestig pe bai un yn cael ei gynnal yng Nghymru. Mae'r ddau a</w:t>
      </w:r>
      <w:r>
        <w:rPr>
          <w:rFonts w:ascii="Arial" w:hAnsi="Arial" w:cs="Arial"/>
          <w:sz w:val="24"/>
          <w:szCs w:val="24"/>
          <w:lang w:val="cy-GB"/>
        </w:rPr>
        <w:t>droddiad yn cymhwyso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 eu modelau ystadegol eu hunain gan ddefnyddio data Cymru i ddeall sut y gallai dulliau gwahanol o ailbrisio a diwygio'r dreth gyngor effeithio ar aelwydydd a seiliau treth </w:t>
      </w:r>
      <w:r>
        <w:rPr>
          <w:rFonts w:ascii="Arial" w:hAnsi="Arial" w:cs="Arial"/>
          <w:sz w:val="24"/>
          <w:szCs w:val="24"/>
          <w:lang w:val="cy-GB"/>
        </w:rPr>
        <w:t>ardaloedd cynghorau gwahanol.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 Mae'r astudiaethau'n cynnig posibiliadau ar gyfer gwneud system bresennol y dreth gyngor yn fwy graddoledig. </w:t>
      </w:r>
    </w:p>
    <w:p w14:paraId="0E654E1F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5F72B51B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 xml:space="preserve">Mae ymchwil Prifysgol Bangor yn ystyried a allai trethi lleol fod yn seiliedig ar werth tir. Mae'n darparu arfarniad cychwynnol o dreth leol yng Nghymru yn seiliedig ar werth tir,  ac yn nodi'r gwaith pellach y byddai ei angen i brofi dull gweithredu o'r fath yn llawn. Un canfyddiad pwysig i'w ystyried yn y dyfodol yw'r buddsoddiad sydd ei angen i fodloni'r gofynion gwybodaeth manwl y gellid seilio treth o'r fath arnynt, gan gynnwys mapiau tir cynhwysfawr a mecanweithiau cadarn ar gyfer prisio. Mae gwaith Jennie Bunt o Brifysgol Caerdydd yn archwilio a allai trethi lleol fod yn seiliedig ar asesiadau o incwm fel dosbarthiad mwy graddoledig o'r baich treth lleol. Mae’r themâu a archwiliwyd yn cynnwys: a yw treth incwm leol yn cynnig cyfle i gynnwys o’r dechrau’n deg elfennau a fyddai fel arfer yn cael eu rheoli drwy ostyngiadau ac esemptiadau; y dewisiadau y byddai angen eu gwneud ynglŷn â'r hyn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mae’r </w:t>
      </w:r>
      <w:r w:rsidRPr="00363A0F">
        <w:rPr>
          <w:rFonts w:ascii="Arial" w:hAnsi="Arial" w:cs="Arial"/>
          <w:sz w:val="24"/>
          <w:szCs w:val="24"/>
          <w:lang w:val="cy-GB"/>
        </w:rPr>
        <w:t>gallu i dal</w:t>
      </w:r>
      <w:r>
        <w:rPr>
          <w:rFonts w:ascii="Arial" w:hAnsi="Arial" w:cs="Arial"/>
          <w:sz w:val="24"/>
          <w:szCs w:val="24"/>
          <w:lang w:val="cy-GB"/>
        </w:rPr>
        <w:t>u yn ei olygu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; y risg y byddai pobl yn ffoi am resymau cyllidol, ac ansefydlogrwydd economaidd. </w:t>
      </w:r>
    </w:p>
    <w:p w14:paraId="4E9AAF57" w14:textId="77777777" w:rsidR="0041402A" w:rsidRPr="00363A0F" w:rsidRDefault="0041402A" w:rsidP="0041402A">
      <w:pPr>
        <w:rPr>
          <w:rFonts w:ascii="Arial" w:eastAsia="Calibri" w:hAnsi="Arial" w:cs="Arial"/>
          <w:sz w:val="24"/>
          <w:szCs w:val="24"/>
        </w:rPr>
      </w:pPr>
    </w:p>
    <w:p w14:paraId="1F4570FA" w14:textId="77777777" w:rsidR="0041402A" w:rsidRPr="00363A0F" w:rsidRDefault="0041402A" w:rsidP="0041402A">
      <w:pPr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en-GB"/>
        </w:rPr>
      </w:pPr>
    </w:p>
    <w:p w14:paraId="460BEE87" w14:textId="77777777" w:rsidR="0041402A" w:rsidRPr="00363A0F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eastAsia="Arial Unicode MS" w:hAnsi="Arial" w:cs="Arial"/>
          <w:sz w:val="24"/>
          <w:szCs w:val="24"/>
          <w:u w:color="000000"/>
          <w:bdr w:val="nil"/>
          <w:lang w:val="cy-GB" w:eastAsia="en-GB"/>
        </w:rPr>
        <w:t xml:space="preserve">Gyda'i gilydd, mae'r gyfres hon o ymchwil yn darparu dadansoddiad pwysig ac yn amlinellu'r gwaith pellach manwl y byddai ei angen i ddatblygu diwygiadau mwy radical. Mae'r canfyddiadau'n dangos maint y gwaith a fyddai'n gysylltiedig ag ailgynllunio'r system a'r trylwyredd y bydd ei angen i reoli'r risgiau er mwyn sicrhau cynaliadwyedd y ffrwd refeniw hon o £3 biliwn. Rhaid galluogi llywodraeth leol i barhau i ddarparu </w:t>
      </w:r>
      <w:r w:rsidRPr="00363A0F">
        <w:rPr>
          <w:rFonts w:ascii="Arial" w:hAnsi="Arial" w:cs="Arial"/>
          <w:sz w:val="24"/>
          <w:szCs w:val="24"/>
          <w:lang w:val="cy-GB"/>
        </w:rPr>
        <w:t>gwell gwasanaethau lleol i</w:t>
      </w:r>
      <w:r w:rsidRPr="00363A0F">
        <w:rPr>
          <w:rFonts w:ascii="Arial" w:eastAsia="Arial Unicode MS" w:hAnsi="Arial" w:cs="Arial"/>
          <w:sz w:val="24"/>
          <w:szCs w:val="24"/>
          <w:u w:color="000000"/>
          <w:bdr w:val="nil"/>
          <w:lang w:val="cy-GB" w:eastAsia="en-GB"/>
        </w:rPr>
        <w:t xml:space="preserve"> bawb: i ddarparu'r sylfaen orau i bobl yn gynnar yn eu bywydau, i helpu'r rhai sydd ei angen fwyaf, ac i fynd i'r afael â thlodi drwy greu economi ffyniannus sy’n rhoi budd teg i bawb.</w:t>
      </w:r>
    </w:p>
    <w:p w14:paraId="52CA845D" w14:textId="77777777" w:rsidR="0041402A" w:rsidRPr="00363A0F" w:rsidRDefault="0041402A" w:rsidP="0041402A">
      <w:pPr>
        <w:rPr>
          <w:rFonts w:ascii="Arial" w:hAnsi="Arial" w:cs="Arial"/>
          <w:sz w:val="24"/>
          <w:szCs w:val="24"/>
        </w:rPr>
      </w:pPr>
    </w:p>
    <w:p w14:paraId="3E44BD06" w14:textId="77777777" w:rsidR="0041402A" w:rsidRPr="00F84167" w:rsidRDefault="0041402A" w:rsidP="0041402A">
      <w:pPr>
        <w:jc w:val="both"/>
        <w:rPr>
          <w:rFonts w:ascii="Arial" w:hAnsi="Arial" w:cs="Arial"/>
          <w:sz w:val="24"/>
          <w:szCs w:val="24"/>
        </w:rPr>
      </w:pPr>
      <w:r w:rsidRPr="00363A0F">
        <w:rPr>
          <w:rFonts w:ascii="Arial" w:hAnsi="Arial" w:cs="Arial"/>
          <w:sz w:val="24"/>
          <w:szCs w:val="24"/>
          <w:lang w:val="cy-GB"/>
        </w:rPr>
        <w:t>Gobeithio y bydd y papur a gyhoeddir heddiw yn ysgogi'r meddwl. Rwy'n parhau i groesawu syniadau a safbwyntiau ar y gwaith hwn; yn arbennig, sut y gallai'r byd sy'n newid yn sgil Covid</w:t>
      </w:r>
      <w:r>
        <w:rPr>
          <w:rFonts w:ascii="Arial" w:hAnsi="Arial" w:cs="Arial"/>
          <w:sz w:val="24"/>
          <w:szCs w:val="24"/>
          <w:lang w:val="cy-GB"/>
        </w:rPr>
        <w:t>-19</w:t>
      </w:r>
      <w:r w:rsidRPr="00363A0F">
        <w:rPr>
          <w:rFonts w:ascii="Arial" w:hAnsi="Arial" w:cs="Arial"/>
          <w:sz w:val="24"/>
          <w:szCs w:val="24"/>
          <w:lang w:val="cy-GB"/>
        </w:rPr>
        <w:t xml:space="preserve"> effeithio ar ein seiliau treth lleol, ond hefyd, pa gyfleoedd ar gyfer gwell canlyniadau a allai ddod yn sgil hyn a sut y gallai dulliau gwahanol o ariannu lleol helpu i wireddu canlyniadau o'r fath.  </w:t>
      </w:r>
    </w:p>
    <w:p w14:paraId="33DF6F49" w14:textId="77777777" w:rsidR="00A845A9" w:rsidRDefault="00A845A9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9D83" w14:textId="77777777" w:rsidR="002F1515" w:rsidRDefault="002F1515">
      <w:r>
        <w:separator/>
      </w:r>
    </w:p>
  </w:endnote>
  <w:endnote w:type="continuationSeparator" w:id="0">
    <w:p w14:paraId="09A1A3FB" w14:textId="77777777" w:rsidR="002F1515" w:rsidRDefault="002F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altName w:val="Courier New"/>
    <w:panose1 w:val="00000000000000000000"/>
    <w:charset w:val="00"/>
    <w:family w:val="modern"/>
    <w:notTrueType/>
    <w:pitch w:val="variable"/>
    <w:sig w:usb0="600002C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CFFD" w14:textId="77777777" w:rsidR="00D90944" w:rsidRDefault="00D9094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CD08A" w14:textId="77777777" w:rsidR="00D90944" w:rsidRDefault="00D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1563" w14:textId="2754BBF2" w:rsidR="00D90944" w:rsidRDefault="00D9094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0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CC4604" w14:textId="77777777" w:rsidR="00D90944" w:rsidRDefault="00D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3620" w14:textId="4F08EABD" w:rsidR="00D90944" w:rsidRPr="005D2A41" w:rsidRDefault="00D9094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402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D11B60" w14:textId="77777777" w:rsidR="00D90944" w:rsidRPr="00A845A9" w:rsidRDefault="00D9094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D8B4" w14:textId="77777777" w:rsidR="002F1515" w:rsidRDefault="002F1515">
      <w:r>
        <w:separator/>
      </w:r>
    </w:p>
  </w:footnote>
  <w:footnote w:type="continuationSeparator" w:id="0">
    <w:p w14:paraId="0094C209" w14:textId="77777777" w:rsidR="002F1515" w:rsidRDefault="002F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1"/>
    </w:tblGrid>
    <w:tr w:rsidR="00EF5CE9" w14:paraId="3278E74D" w14:textId="77777777" w:rsidTr="00EF5CE9">
      <w:trPr>
        <w:trHeight w:val="720"/>
      </w:trPr>
      <w:tc>
        <w:tcPr>
          <w:tcW w:w="2500" w:type="pct"/>
        </w:tcPr>
        <w:p w14:paraId="1C84E8CF" w14:textId="77777777" w:rsidR="00EF5CE9" w:rsidRDefault="00EF5CE9">
          <w:pPr>
            <w:pStyle w:val="Header"/>
            <w:rPr>
              <w:color w:val="4F81BD" w:themeColor="accent1"/>
            </w:rPr>
          </w:pPr>
        </w:p>
      </w:tc>
      <w:tc>
        <w:tcPr>
          <w:tcW w:w="2500" w:type="pct"/>
        </w:tcPr>
        <w:p w14:paraId="31E40253" w14:textId="3E4FCFB7" w:rsidR="00EF5CE9" w:rsidRDefault="00EF5CE9">
          <w:pPr>
            <w:pStyle w:val="Header"/>
            <w:jc w:val="center"/>
            <w:rPr>
              <w:color w:val="4F81BD" w:themeColor="accent1"/>
            </w:rPr>
          </w:pPr>
        </w:p>
      </w:tc>
    </w:tr>
  </w:tbl>
  <w:p w14:paraId="39EC03BE" w14:textId="16E07C52" w:rsidR="00D90944" w:rsidRDefault="00EF5CE9" w:rsidP="00EF5C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445F70" wp14:editId="70D07B15">
          <wp:simplePos x="0" y="0"/>
          <wp:positionH relativeFrom="column">
            <wp:posOffset>4641850</wp:posOffset>
          </wp:positionH>
          <wp:positionV relativeFrom="paragraph">
            <wp:posOffset>-562610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2044"/>
    <w:rsid w:val="00043514"/>
    <w:rsid w:val="000516D9"/>
    <w:rsid w:val="0006774B"/>
    <w:rsid w:val="00082B81"/>
    <w:rsid w:val="00090C3D"/>
    <w:rsid w:val="00097118"/>
    <w:rsid w:val="000C3A52"/>
    <w:rsid w:val="000C53DB"/>
    <w:rsid w:val="000C5E9B"/>
    <w:rsid w:val="000F4E83"/>
    <w:rsid w:val="00134918"/>
    <w:rsid w:val="001460B1"/>
    <w:rsid w:val="00146350"/>
    <w:rsid w:val="0017102C"/>
    <w:rsid w:val="001A34B6"/>
    <w:rsid w:val="001A39E2"/>
    <w:rsid w:val="001A6AF1"/>
    <w:rsid w:val="001B027C"/>
    <w:rsid w:val="001B288D"/>
    <w:rsid w:val="001C532F"/>
    <w:rsid w:val="001E53BF"/>
    <w:rsid w:val="00214B25"/>
    <w:rsid w:val="00223E62"/>
    <w:rsid w:val="00230FE1"/>
    <w:rsid w:val="00245949"/>
    <w:rsid w:val="00274F08"/>
    <w:rsid w:val="002A5310"/>
    <w:rsid w:val="002C3014"/>
    <w:rsid w:val="002C57B6"/>
    <w:rsid w:val="002F0EB9"/>
    <w:rsid w:val="002F1515"/>
    <w:rsid w:val="002F53A9"/>
    <w:rsid w:val="003054E3"/>
    <w:rsid w:val="00314E36"/>
    <w:rsid w:val="003220C1"/>
    <w:rsid w:val="0032331C"/>
    <w:rsid w:val="00342477"/>
    <w:rsid w:val="00356D7B"/>
    <w:rsid w:val="00357893"/>
    <w:rsid w:val="00362983"/>
    <w:rsid w:val="003670C1"/>
    <w:rsid w:val="00370471"/>
    <w:rsid w:val="003B1503"/>
    <w:rsid w:val="003B3D64"/>
    <w:rsid w:val="003C5133"/>
    <w:rsid w:val="003C64C8"/>
    <w:rsid w:val="003E31CD"/>
    <w:rsid w:val="003E5E8A"/>
    <w:rsid w:val="00412673"/>
    <w:rsid w:val="0041402A"/>
    <w:rsid w:val="0043031D"/>
    <w:rsid w:val="0046757C"/>
    <w:rsid w:val="004A6FF5"/>
    <w:rsid w:val="004B32BA"/>
    <w:rsid w:val="004C74ED"/>
    <w:rsid w:val="004C7774"/>
    <w:rsid w:val="004F5A46"/>
    <w:rsid w:val="0055280A"/>
    <w:rsid w:val="00554D7D"/>
    <w:rsid w:val="0055576F"/>
    <w:rsid w:val="00560F1F"/>
    <w:rsid w:val="00574BB3"/>
    <w:rsid w:val="005A22E2"/>
    <w:rsid w:val="005A643B"/>
    <w:rsid w:val="005A6EC9"/>
    <w:rsid w:val="005B030B"/>
    <w:rsid w:val="005D2A41"/>
    <w:rsid w:val="005D7663"/>
    <w:rsid w:val="005E5CB4"/>
    <w:rsid w:val="005E618F"/>
    <w:rsid w:val="005F1659"/>
    <w:rsid w:val="00603548"/>
    <w:rsid w:val="006104CC"/>
    <w:rsid w:val="00633BDD"/>
    <w:rsid w:val="00654C0A"/>
    <w:rsid w:val="006613C0"/>
    <w:rsid w:val="006633C7"/>
    <w:rsid w:val="00663F04"/>
    <w:rsid w:val="006645BC"/>
    <w:rsid w:val="00670227"/>
    <w:rsid w:val="006814BD"/>
    <w:rsid w:val="0069133F"/>
    <w:rsid w:val="0069403B"/>
    <w:rsid w:val="006B340E"/>
    <w:rsid w:val="006B461D"/>
    <w:rsid w:val="006E0A2C"/>
    <w:rsid w:val="006F1A5D"/>
    <w:rsid w:val="00703993"/>
    <w:rsid w:val="00723041"/>
    <w:rsid w:val="0073380E"/>
    <w:rsid w:val="00743B79"/>
    <w:rsid w:val="007523BC"/>
    <w:rsid w:val="00752C48"/>
    <w:rsid w:val="00756829"/>
    <w:rsid w:val="007A05FB"/>
    <w:rsid w:val="007B5260"/>
    <w:rsid w:val="007C24E7"/>
    <w:rsid w:val="007D1402"/>
    <w:rsid w:val="007D1EFE"/>
    <w:rsid w:val="007E5109"/>
    <w:rsid w:val="007F5E64"/>
    <w:rsid w:val="008005F6"/>
    <w:rsid w:val="00800FA0"/>
    <w:rsid w:val="00812370"/>
    <w:rsid w:val="0081361E"/>
    <w:rsid w:val="0082411A"/>
    <w:rsid w:val="00830775"/>
    <w:rsid w:val="00841628"/>
    <w:rsid w:val="00846160"/>
    <w:rsid w:val="00862A08"/>
    <w:rsid w:val="008735AB"/>
    <w:rsid w:val="00877BD2"/>
    <w:rsid w:val="008949D2"/>
    <w:rsid w:val="008B349B"/>
    <w:rsid w:val="008B7927"/>
    <w:rsid w:val="008C0371"/>
    <w:rsid w:val="008D050F"/>
    <w:rsid w:val="008D1E0B"/>
    <w:rsid w:val="008D6ADC"/>
    <w:rsid w:val="008F0BBA"/>
    <w:rsid w:val="008F0CC6"/>
    <w:rsid w:val="008F789E"/>
    <w:rsid w:val="00905771"/>
    <w:rsid w:val="00944B64"/>
    <w:rsid w:val="00953A46"/>
    <w:rsid w:val="00955ACB"/>
    <w:rsid w:val="00962DF8"/>
    <w:rsid w:val="00967473"/>
    <w:rsid w:val="00973090"/>
    <w:rsid w:val="00995EEC"/>
    <w:rsid w:val="009D26D8"/>
    <w:rsid w:val="009E22D3"/>
    <w:rsid w:val="009E4974"/>
    <w:rsid w:val="009F06C3"/>
    <w:rsid w:val="00A201B4"/>
    <w:rsid w:val="00A204C9"/>
    <w:rsid w:val="00A23742"/>
    <w:rsid w:val="00A27FA3"/>
    <w:rsid w:val="00A3247B"/>
    <w:rsid w:val="00A72CF3"/>
    <w:rsid w:val="00A82A45"/>
    <w:rsid w:val="00A845A9"/>
    <w:rsid w:val="00A86958"/>
    <w:rsid w:val="00A96FC9"/>
    <w:rsid w:val="00AA5651"/>
    <w:rsid w:val="00AA5848"/>
    <w:rsid w:val="00AA7750"/>
    <w:rsid w:val="00AB21BF"/>
    <w:rsid w:val="00AC665E"/>
    <w:rsid w:val="00AD2ED3"/>
    <w:rsid w:val="00AD65F1"/>
    <w:rsid w:val="00AE064D"/>
    <w:rsid w:val="00AF056B"/>
    <w:rsid w:val="00B02AE7"/>
    <w:rsid w:val="00B03129"/>
    <w:rsid w:val="00B049B1"/>
    <w:rsid w:val="00B174E8"/>
    <w:rsid w:val="00B2078F"/>
    <w:rsid w:val="00B239BA"/>
    <w:rsid w:val="00B32BB1"/>
    <w:rsid w:val="00B468BB"/>
    <w:rsid w:val="00B81F17"/>
    <w:rsid w:val="00B838A3"/>
    <w:rsid w:val="00B9624A"/>
    <w:rsid w:val="00BB1C8C"/>
    <w:rsid w:val="00BB3C3A"/>
    <w:rsid w:val="00C105E0"/>
    <w:rsid w:val="00C14911"/>
    <w:rsid w:val="00C43B4A"/>
    <w:rsid w:val="00C64FA5"/>
    <w:rsid w:val="00C72AC9"/>
    <w:rsid w:val="00C75852"/>
    <w:rsid w:val="00C82F7B"/>
    <w:rsid w:val="00C84A12"/>
    <w:rsid w:val="00CA15B2"/>
    <w:rsid w:val="00CB4159"/>
    <w:rsid w:val="00CD66B7"/>
    <w:rsid w:val="00CF3DC5"/>
    <w:rsid w:val="00D017E2"/>
    <w:rsid w:val="00D0732A"/>
    <w:rsid w:val="00D16D97"/>
    <w:rsid w:val="00D27F42"/>
    <w:rsid w:val="00D319B3"/>
    <w:rsid w:val="00D476C7"/>
    <w:rsid w:val="00D507E5"/>
    <w:rsid w:val="00D647DC"/>
    <w:rsid w:val="00D84713"/>
    <w:rsid w:val="00D90944"/>
    <w:rsid w:val="00D955AF"/>
    <w:rsid w:val="00DC27C1"/>
    <w:rsid w:val="00DD4B82"/>
    <w:rsid w:val="00DD52FE"/>
    <w:rsid w:val="00DE78C3"/>
    <w:rsid w:val="00E016EF"/>
    <w:rsid w:val="00E04100"/>
    <w:rsid w:val="00E150AB"/>
    <w:rsid w:val="00E1556F"/>
    <w:rsid w:val="00E3419E"/>
    <w:rsid w:val="00E47B1A"/>
    <w:rsid w:val="00E631B1"/>
    <w:rsid w:val="00E84422"/>
    <w:rsid w:val="00E8707D"/>
    <w:rsid w:val="00E91AB4"/>
    <w:rsid w:val="00EA43C3"/>
    <w:rsid w:val="00EA5290"/>
    <w:rsid w:val="00EB248F"/>
    <w:rsid w:val="00EB5F93"/>
    <w:rsid w:val="00EC0568"/>
    <w:rsid w:val="00EE721A"/>
    <w:rsid w:val="00EF5CE9"/>
    <w:rsid w:val="00F00FAD"/>
    <w:rsid w:val="00F0272E"/>
    <w:rsid w:val="00F07BC9"/>
    <w:rsid w:val="00F141DB"/>
    <w:rsid w:val="00F2438B"/>
    <w:rsid w:val="00F558AD"/>
    <w:rsid w:val="00F81C33"/>
    <w:rsid w:val="00F923C2"/>
    <w:rsid w:val="00F97613"/>
    <w:rsid w:val="00FD42F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9939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B3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32B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32B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2B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B3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32BA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81361E"/>
  </w:style>
  <w:style w:type="paragraph" w:styleId="Revision">
    <w:name w:val="Revision"/>
    <w:hidden/>
    <w:uiPriority w:val="99"/>
    <w:semiHidden/>
    <w:rsid w:val="00E84422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5C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6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diwygio-cyllid-llywodraeth-leol-yng-nghymru-crynodeb-or-canfyddiadau&amp;data=04%7C01%7CClare.Blake%40gov.wales%7C48003c458a894ad5501108d8d7f3bbb0%7Ca2cc36c592804ae78887d06dab89216b%7C0%7C0%7C637496789111510906%7CUnknown%7CTWFpbGZsb3d8eyJWIjoiMC4wLjAwMDAiLCJQIjoiV2luMzIiLCJBTiI6Ik1haWwiLCJXVCI6Mn0%3D%7C1000&amp;sdata=ddbt1Tk20BcFAH9lBjnEwPE%2BQlJRbuthdy78eZaCSJ0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52E5350925845A076883FE1A0E2AA" ma:contentTypeVersion="4" ma:contentTypeDescription="Create a new document." ma:contentTypeScope="" ma:versionID="f9a05adeb702de1ad057982df5594aa6">
  <xsd:schema xmlns:xsd="http://www.w3.org/2001/XMLSchema" xmlns:xs="http://www.w3.org/2001/XMLSchema" xmlns:p="http://schemas.microsoft.com/office/2006/metadata/properties" xmlns:ns3="6f3a12f4-3546-42bb-9acf-4a521ea0b899" targetNamespace="http://schemas.microsoft.com/office/2006/metadata/properties" ma:root="true" ma:fieldsID="29ea2f126dfb5b65736ece2d536df642" ns3:_="">
    <xsd:import namespace="6f3a12f4-3546-42bb-9acf-4a521ea0b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a12f4-3546-42bb-9acf-4a521ea0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A33479666</value>
    </field>
    <field name="Objective-Title">
      <value order="0">Doc 1 - Written Statement re Future Wales &amp; PPW 11 publication - Welsh</value>
    </field>
    <field name="Objective-Description">
      <value order="0"/>
    </field>
    <field name="Objective-CreationStamp">
      <value order="0">2021-02-17T09:40:56Z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2021-02-22T09:54:53Z</value>
    </field>
    <field name="Objective-ModificationStamp">
      <value order="0">2021-02-22T09:54:53Z</value>
    </field>
    <field name="Objective-Owner">
      <value order="0">Christian, Gemma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- 2021:Julie James - Minister for Housing and Local Government - Planning Directorate - Ministerial Advice - 2021:MA-JJ-0246-21 - Future Wales - associated documents for publication</value>
    </field>
    <field name="Objective-Parent">
      <value order="0">MA-JJ-0246-21 - Future Wales - associated documents for publication</value>
    </field>
    <field name="Objective-State">
      <value order="0">Published</value>
    </field>
    <field name="Objective-VersionId">
      <value order="0">vA66369741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qA1455244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9E5D-3AF4-4255-894E-371ABB0A5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a12f4-3546-42bb-9acf-4a521ea0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7629B-2048-428F-B7DA-869FBD2D2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96135-CCF5-4EAD-8898-49B894C858C7}">
  <ds:schemaRefs>
    <ds:schemaRef ds:uri="http://purl.org/dc/terms/"/>
    <ds:schemaRef ds:uri="6f3a12f4-3546-42bb-9acf-4a521ea0b89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87B8AC94-D850-445A-A6B5-AE44D25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7</cp:revision>
  <cp:lastPrinted>2011-05-27T10:19:00Z</cp:lastPrinted>
  <dcterms:created xsi:type="dcterms:W3CDTF">2021-02-17T09:40:00Z</dcterms:created>
  <dcterms:modified xsi:type="dcterms:W3CDTF">2021-02-24T10:29:00Z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A33479666</vt:lpwstr>
  </property>
  <property fmtid="{D5CDD505-2E9C-101B-9397-08002B2CF9AE}" pid="4" name="Objective-Title">
    <vt:lpwstr>Doc 1 - Written Statement re Future Wales &amp; PPW 11 publication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2021-02-17T09:41:20Z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2021-02-22T09:54:53Z</vt:filetime>
  </property>
  <property fmtid="{D5CDD505-2E9C-101B-9397-08002B2CF9AE}" pid="10" name="Objective-ModificationStamp">
    <vt:filetime>2021-02-22T09:54:53Z</vt:filetime>
  </property>
  <property fmtid="{D5CDD505-2E9C-101B-9397-08002B2CF9AE}" pid="11" name="Objective-Owner">
    <vt:lpwstr>Christian, Gemma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13" name="Objective-Parent">
    <vt:lpwstr>MA-JJ-0246-21 - Future Wales - associated documents 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vA66369741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0x01010022D52E5350925845A076883FE1A0E2AA</vt:lpwstr>
  </property>
</Properties>
</file>