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E2D" w14:textId="77777777" w:rsidR="001A39E2" w:rsidRPr="000C2E3B" w:rsidRDefault="001A39E2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65869BE4" w14:textId="77777777" w:rsidR="009C271A" w:rsidRPr="000C2E3B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78176A4B" w14:textId="77777777" w:rsidR="009C271A" w:rsidRPr="000C2E3B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3555B1BD" w14:textId="74B1F2B1" w:rsidR="009C271A" w:rsidRPr="000C2E3B" w:rsidRDefault="009C271A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p w14:paraId="69B85C1F" w14:textId="24037A91" w:rsidR="0056473B" w:rsidRPr="000C2E3B" w:rsidRDefault="0056473B" w:rsidP="009114D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013DF9" w14:paraId="4D100AFB" w14:textId="77777777" w:rsidTr="0056473B">
        <w:tc>
          <w:tcPr>
            <w:tcW w:w="9344" w:type="dxa"/>
          </w:tcPr>
          <w:p w14:paraId="32F0AA45" w14:textId="0B59CA28" w:rsidR="0056473B" w:rsidRPr="000C2E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</w:p>
          <w:p w14:paraId="267DB13C" w14:textId="00BD2834" w:rsidR="0056473B" w:rsidRPr="00013DF9" w:rsidRDefault="000C2E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013DF9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DATGANIAD YSGRIFENEDIG</w:t>
            </w:r>
            <w:r w:rsidR="0056473B" w:rsidRPr="00013DF9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 xml:space="preserve"> </w:t>
            </w:r>
          </w:p>
          <w:p w14:paraId="3F05022B" w14:textId="59354276" w:rsidR="0056473B" w:rsidRPr="00013DF9" w:rsidRDefault="000C2E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013DF9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GAN</w:t>
            </w:r>
          </w:p>
          <w:p w14:paraId="3E310E61" w14:textId="4EDC59C8" w:rsidR="0056473B" w:rsidRPr="00013DF9" w:rsidRDefault="000C2E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</w:pPr>
            <w:r w:rsidRPr="00013DF9">
              <w:rPr>
                <w:rFonts w:ascii="Times New Roman" w:hAnsi="Times New Roman"/>
                <w:color w:val="FF0000"/>
                <w:sz w:val="40"/>
                <w:szCs w:val="40"/>
                <w:lang w:val="cy-GB"/>
              </w:rPr>
              <w:t>LYWODRAETH CYMRU</w:t>
            </w:r>
          </w:p>
          <w:p w14:paraId="282275DB" w14:textId="77777777" w:rsidR="0056473B" w:rsidRPr="00013DF9" w:rsidRDefault="0056473B" w:rsidP="009114D3">
            <w:pPr>
              <w:rPr>
                <w:rFonts w:ascii="Arial" w:hAnsi="Arial" w:cs="Arial"/>
                <w:b/>
                <w:sz w:val="40"/>
                <w:szCs w:val="40"/>
                <w:lang w:val="cy-GB"/>
              </w:rPr>
            </w:pPr>
          </w:p>
        </w:tc>
      </w:tr>
    </w:tbl>
    <w:p w14:paraId="2C58C1EA" w14:textId="77777777" w:rsidR="00A845A9" w:rsidRPr="00013DF9" w:rsidRDefault="00A845A9" w:rsidP="009114D3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013DF9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1229FD5A" w:rsidR="002A566B" w:rsidRPr="00013DF9" w:rsidRDefault="000C2E3B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2A566B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4FA97505" w:rsidR="002A566B" w:rsidRPr="00013DF9" w:rsidRDefault="00A2494D" w:rsidP="00A2494D">
            <w:pPr>
              <w:pStyle w:val="Heading1"/>
              <w:rPr>
                <w:sz w:val="20"/>
                <w:lang w:val="cy-GB"/>
              </w:rPr>
            </w:pPr>
            <w:r w:rsidRPr="00013DF9">
              <w:rPr>
                <w:szCs w:val="32"/>
                <w:lang w:val="cy-GB"/>
              </w:rPr>
              <w:t xml:space="preserve">Crynodeb o’r ymatebion: ymgynghoriad ar drethi lleol ar gyfer ail gartrefi a llety </w:t>
            </w:r>
            <w:proofErr w:type="spellStart"/>
            <w:r w:rsidRPr="00013DF9">
              <w:rPr>
                <w:szCs w:val="32"/>
                <w:lang w:val="cy-GB"/>
              </w:rPr>
              <w:t>hunanddarpar</w:t>
            </w:r>
            <w:proofErr w:type="spellEnd"/>
            <w:r w:rsidRPr="00013DF9">
              <w:rPr>
                <w:szCs w:val="32"/>
                <w:lang w:val="cy-GB"/>
              </w:rPr>
              <w:t xml:space="preserve"> </w:t>
            </w:r>
          </w:p>
        </w:tc>
      </w:tr>
      <w:tr w:rsidR="002A566B" w:rsidRPr="00013DF9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0B476836" w:rsidR="002A566B" w:rsidRPr="00013DF9" w:rsidRDefault="000C2E3B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2A566B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1860195B" w:rsidR="002A566B" w:rsidRPr="00013DF9" w:rsidRDefault="001A5151" w:rsidP="005C1A7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CA5B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9012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</w:t>
            </w:r>
            <w:r w:rsidR="00CA3BBF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5C1A72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2A566B" w:rsidRPr="00013DF9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264FB848" w:rsidR="002A566B" w:rsidRPr="00013DF9" w:rsidRDefault="000C2E3B" w:rsidP="009114D3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54C6AC4A" w:rsidR="002A566B" w:rsidRPr="00013DF9" w:rsidRDefault="00B246B1" w:rsidP="000C2E3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6A5CA4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C2E3B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863A83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0C2E3B" w:rsidRPr="00013DF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a Llywodraeth Leol </w:t>
            </w:r>
          </w:p>
        </w:tc>
      </w:tr>
    </w:tbl>
    <w:p w14:paraId="5329D1FE" w14:textId="1C70568A" w:rsidR="002A566B" w:rsidRPr="00013DF9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14:paraId="1CB4A9BA" w14:textId="77777777" w:rsidR="005C1A72" w:rsidRPr="00013DF9" w:rsidRDefault="005C1A72" w:rsidP="005C1A72">
      <w:pPr>
        <w:rPr>
          <w:lang w:val="cy-GB"/>
        </w:rPr>
      </w:pPr>
      <w:bookmarkStart w:id="0" w:name="_GoBack"/>
      <w:bookmarkEnd w:id="0"/>
    </w:p>
    <w:p w14:paraId="5A862F65" w14:textId="5425508F" w:rsidR="005C1A72" w:rsidRPr="00013DF9" w:rsidRDefault="00CA5B05" w:rsidP="005C1A7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proofErr w:type="spellStart"/>
      <w:r>
        <w:rPr>
          <w:rFonts w:ascii="Arial" w:hAnsi="Arial" w:cs="Arial"/>
          <w:color w:val="000000"/>
          <w:lang w:val="cy-GB"/>
        </w:rPr>
        <w:t>R</w:t>
      </w:r>
      <w:r w:rsidR="0090122E" w:rsidRPr="0090122E">
        <w:rPr>
          <w:rFonts w:ascii="Arial" w:hAnsi="Arial" w:cs="Arial"/>
          <w:color w:val="000000"/>
          <w:lang w:val="cy-GB"/>
        </w:rPr>
        <w:t>rwy’n</w:t>
      </w:r>
      <w:proofErr w:type="spellEnd"/>
      <w:r w:rsidR="0090122E" w:rsidRPr="0090122E">
        <w:rPr>
          <w:rFonts w:ascii="Arial" w:hAnsi="Arial" w:cs="Arial"/>
          <w:color w:val="000000"/>
          <w:lang w:val="cy-GB"/>
        </w:rPr>
        <w:t xml:space="preserve"> falch o gyhoeddi canlyniad yr </w:t>
      </w:r>
      <w:proofErr w:type="spellStart"/>
      <w:r w:rsidR="00E03092" w:rsidRPr="00013DF9">
        <w:rPr>
          <w:rFonts w:ascii="Arial" w:hAnsi="Arial" w:cs="Arial"/>
          <w:color w:val="000000"/>
          <w:lang w:val="cy-GB"/>
        </w:rPr>
        <w:t>ymynghoriad</w:t>
      </w:r>
      <w:proofErr w:type="spellEnd"/>
      <w:r w:rsidR="00E03092" w:rsidRPr="00013DF9">
        <w:rPr>
          <w:rFonts w:ascii="Arial" w:hAnsi="Arial" w:cs="Arial"/>
          <w:color w:val="000000"/>
          <w:lang w:val="cy-GB"/>
        </w:rPr>
        <w:t xml:space="preserve"> </w:t>
      </w:r>
      <w:hyperlink r:id="rId12" w:history="1">
        <w:r w:rsidR="00E03092" w:rsidRPr="00013DF9">
          <w:rPr>
            <w:rStyle w:val="Hyperlink"/>
            <w:rFonts w:ascii="Arial" w:hAnsi="Arial" w:cs="Arial"/>
            <w:i/>
            <w:lang w:val="cy-GB"/>
          </w:rPr>
          <w:t>Tr</w:t>
        </w:r>
        <w:r w:rsidR="00265F50" w:rsidRPr="00013DF9">
          <w:rPr>
            <w:rStyle w:val="Hyperlink"/>
            <w:rFonts w:ascii="Arial" w:hAnsi="Arial" w:cs="Arial"/>
            <w:i/>
            <w:lang w:val="cy-GB"/>
          </w:rPr>
          <w:t xml:space="preserve">ethi lleol ar gyfer ail gartrefi a llety </w:t>
        </w:r>
        <w:proofErr w:type="spellStart"/>
        <w:r w:rsidR="00265F50" w:rsidRPr="00013DF9">
          <w:rPr>
            <w:rStyle w:val="Hyperlink"/>
            <w:rFonts w:ascii="Arial" w:hAnsi="Arial" w:cs="Arial"/>
            <w:i/>
            <w:lang w:val="cy-GB"/>
          </w:rPr>
          <w:t>hunanddarpar</w:t>
        </w:r>
        <w:proofErr w:type="spellEnd"/>
      </w:hyperlink>
      <w:r w:rsidR="00265F50" w:rsidRPr="00013DF9">
        <w:rPr>
          <w:rStyle w:val="Hyperlink"/>
          <w:rFonts w:ascii="Arial" w:hAnsi="Arial" w:cs="Arial"/>
          <w:u w:val="none"/>
          <w:lang w:val="cy-GB"/>
        </w:rPr>
        <w:t xml:space="preserve"> </w:t>
      </w:r>
      <w:r w:rsidR="00265F50" w:rsidRPr="00013DF9">
        <w:rPr>
          <w:rStyle w:val="Hyperlink"/>
          <w:rFonts w:ascii="Arial" w:hAnsi="Arial" w:cs="Arial"/>
          <w:color w:val="auto"/>
          <w:u w:val="none"/>
          <w:lang w:val="cy-GB"/>
        </w:rPr>
        <w:t>a gynhaliwyd yn 2021</w:t>
      </w:r>
      <w:r w:rsidR="00E03092" w:rsidRPr="00013DF9">
        <w:rPr>
          <w:rFonts w:ascii="Arial" w:hAnsi="Arial" w:cs="Arial"/>
          <w:color w:val="000000"/>
          <w:lang w:val="cy-GB"/>
        </w:rPr>
        <w:t xml:space="preserve">. Dyma </w:t>
      </w:r>
      <w:r w:rsidR="00B34098" w:rsidRPr="00013DF9">
        <w:rPr>
          <w:rFonts w:ascii="Arial" w:hAnsi="Arial" w:cs="Arial"/>
          <w:color w:val="000000"/>
          <w:lang w:val="cy-GB"/>
        </w:rPr>
        <w:t xml:space="preserve">un rhan o </w:t>
      </w:r>
      <w:hyperlink r:id="rId13" w:history="1">
        <w:r w:rsidR="00B34098" w:rsidRPr="00013DF9">
          <w:rPr>
            <w:rStyle w:val="Hyperlink"/>
            <w:rFonts w:ascii="Arial" w:hAnsi="Arial" w:cs="Arial"/>
            <w:bCs/>
            <w:shd w:val="clear" w:color="auto" w:fill="FFFFFF"/>
            <w:lang w:val="cy-GB"/>
          </w:rPr>
          <w:t>ddull tair elfen</w:t>
        </w:r>
      </w:hyperlink>
      <w:r w:rsidR="005C1A72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 </w:t>
      </w:r>
      <w:r w:rsidR="00B34098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Llywodraeth Cymru o fynd i’r afael â materion </w:t>
      </w:r>
      <w:proofErr w:type="spellStart"/>
      <w:r w:rsidR="00B34098" w:rsidRPr="00013DF9">
        <w:rPr>
          <w:rFonts w:ascii="Arial" w:hAnsi="Arial" w:cs="Arial"/>
          <w:color w:val="1F1F1F"/>
          <w:shd w:val="clear" w:color="auto" w:fill="FFFFFF"/>
          <w:lang w:val="cy-GB"/>
        </w:rPr>
        <w:t>fforddiadwyedd</w:t>
      </w:r>
      <w:proofErr w:type="spellEnd"/>
      <w:r w:rsidR="00E03092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 a’r </w:t>
      </w:r>
      <w:r w:rsidR="00B34098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effaith </w:t>
      </w:r>
      <w:r w:rsidR="00E03092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y gall niferoedd mawr o </w:t>
      </w:r>
      <w:r w:rsidR="00B34098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ail gartrefi a llety gwyliau </w:t>
      </w:r>
      <w:r w:rsidR="00E03092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ei gael </w:t>
      </w:r>
      <w:r w:rsidR="00B34098" w:rsidRPr="00013DF9">
        <w:rPr>
          <w:rFonts w:ascii="Arial" w:hAnsi="Arial" w:cs="Arial"/>
          <w:color w:val="1F1F1F"/>
          <w:shd w:val="clear" w:color="auto" w:fill="FFFFFF"/>
          <w:lang w:val="cy-GB"/>
        </w:rPr>
        <w:t xml:space="preserve">ar gymunedau a’r Gymraeg. </w:t>
      </w:r>
    </w:p>
    <w:p w14:paraId="0669CD87" w14:textId="2C38615E" w:rsidR="00B80FCD" w:rsidRPr="00013DF9" w:rsidRDefault="00B80FCD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7D209C1F" w14:textId="209BB441" w:rsidR="002B21BA" w:rsidRPr="00013DF9" w:rsidRDefault="00F03836" w:rsidP="002B21B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Mae’r ymgynghoriad hwn yn rhan o adolygiad </w:t>
      </w:r>
      <w:r w:rsidR="00980CD1"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>o’r ddeddfwriaeth bresennol</w:t>
      </w:r>
      <w:r w:rsidR="00E03092"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ar drethi lleol</w:t>
      </w:r>
      <w:r w:rsidR="00980CD1"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>. Fel rhan o’r ymgynghoriad, y</w:t>
      </w:r>
      <w:r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styriwyd </w:t>
      </w:r>
      <w:r w:rsidR="00E03092"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y </w:t>
      </w:r>
      <w:r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pwerau disgresiwn a roddwyd i awdurdodau lleol i gymhwyso premiymau’r dreth gyngor i ail gartrefi ac </w:t>
      </w:r>
      <w:r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 xml:space="preserve">eiddo gwag hirdymor, a’r meini prawf a’r trothwyon a ddefnyddiwyd i ddosbarthu llety </w:t>
      </w:r>
      <w:proofErr w:type="spellStart"/>
      <w:r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>hunanddarpar</w:t>
      </w:r>
      <w:proofErr w:type="spellEnd"/>
      <w:r w:rsidRPr="00013DF9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(llety gwyliau masnachol) fel eiddo annomestig.   </w:t>
      </w:r>
    </w:p>
    <w:p w14:paraId="67125DC0" w14:textId="77777777" w:rsidR="002B21BA" w:rsidRPr="00013DF9" w:rsidRDefault="002B21BA" w:rsidP="002B21BA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46A37EC5" w14:textId="16F7EEE6" w:rsidR="002B21BA" w:rsidRPr="00013DF9" w:rsidRDefault="00E03092" w:rsidP="002B21BA">
      <w:pPr>
        <w:rPr>
          <w:rFonts w:ascii="Arial" w:hAnsi="Arial" w:cs="Arial"/>
          <w:sz w:val="24"/>
          <w:szCs w:val="24"/>
          <w:lang w:val="cy-GB"/>
        </w:rPr>
      </w:pPr>
      <w:r w:rsidRPr="00013DF9">
        <w:rPr>
          <w:rFonts w:ascii="Arial" w:hAnsi="Arial" w:cs="Arial"/>
          <w:color w:val="000000"/>
          <w:sz w:val="24"/>
          <w:szCs w:val="24"/>
          <w:lang w:val="cy-GB"/>
        </w:rPr>
        <w:t>Roedd yr ymgynghoriad yn gofyn am f</w:t>
      </w:r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>arn a thystiolaeth gan unigolion a sefydliadau ynghylch y pwerau disgresiwn sy’n cani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>atáu i awdurdodau lleol godi c</w:t>
      </w:r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>yfradd uwch o</w:t>
      </w:r>
      <w:r w:rsidR="00980CD1" w:rsidRPr="00013DF9">
        <w:rPr>
          <w:rFonts w:ascii="Arial" w:hAnsi="Arial" w:cs="Arial"/>
          <w:color w:val="000000"/>
          <w:sz w:val="24"/>
          <w:szCs w:val="24"/>
          <w:lang w:val="cy-GB"/>
        </w:rPr>
        <w:t>’r dreth</w:t>
      </w:r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gyngor ar ail gartrefi ac eiddo gwag hirdymor. Gofynnwyd hefyd</w:t>
      </w:r>
      <w:r w:rsidR="00980CD1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am farn a thystiolaeth ar</w:t>
      </w:r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y meini prawf ar gyfer diffinio eiddo fel llety </w:t>
      </w:r>
      <w:proofErr w:type="spellStart"/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>hunanddarpar</w:t>
      </w:r>
      <w:proofErr w:type="spellEnd"/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at ddibenion treth</w:t>
      </w:r>
      <w:r w:rsidR="002D689B" w:rsidRPr="00013DF9">
        <w:rPr>
          <w:rFonts w:ascii="Arial" w:hAnsi="Arial" w:cs="Arial"/>
          <w:color w:val="000000"/>
          <w:sz w:val="24"/>
          <w:szCs w:val="24"/>
          <w:lang w:val="cy-GB"/>
        </w:rPr>
        <w:t>i</w:t>
      </w:r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lleol. 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>Roeddem hefyd yn croesawu barn</w:t>
      </w:r>
      <w:r w:rsidR="002D689B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am</w:t>
      </w:r>
      <w:r w:rsidR="004D0DFE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effaith y newidiadau arfaethedig. </w:t>
      </w:r>
    </w:p>
    <w:p w14:paraId="09FC1DDB" w14:textId="77777777" w:rsidR="002B21BA" w:rsidRPr="00013DF9" w:rsidRDefault="002B21BA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C2D333A" w14:textId="406EE58D" w:rsidR="00FD455A" w:rsidRPr="00013DF9" w:rsidRDefault="00E03092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013DF9">
        <w:rPr>
          <w:rFonts w:ascii="Arial" w:hAnsi="Arial" w:cs="Arial"/>
          <w:iCs/>
          <w:sz w:val="24"/>
          <w:szCs w:val="24"/>
          <w:lang w:val="cy-GB"/>
        </w:rPr>
        <w:t>Digwyddodd y</w:t>
      </w:r>
      <w:r w:rsidR="002C0E74" w:rsidRPr="00013DF9">
        <w:rPr>
          <w:rFonts w:ascii="Arial" w:hAnsi="Arial" w:cs="Arial"/>
          <w:iCs/>
          <w:sz w:val="24"/>
          <w:szCs w:val="24"/>
          <w:lang w:val="cy-GB"/>
        </w:rPr>
        <w:t xml:space="preserve"> cyfnod ymgynghori </w:t>
      </w:r>
      <w:r w:rsidRPr="00013DF9">
        <w:rPr>
          <w:rFonts w:ascii="Arial" w:hAnsi="Arial" w:cs="Arial"/>
          <w:iCs/>
          <w:sz w:val="24"/>
          <w:szCs w:val="24"/>
          <w:lang w:val="cy-GB"/>
        </w:rPr>
        <w:t>rhwng 25 Awst ac</w:t>
      </w:r>
      <w:r w:rsidR="002D689B" w:rsidRPr="00013DF9">
        <w:rPr>
          <w:rFonts w:ascii="Arial" w:hAnsi="Arial" w:cs="Arial"/>
          <w:iCs/>
          <w:sz w:val="24"/>
          <w:szCs w:val="24"/>
          <w:lang w:val="cy-GB"/>
        </w:rPr>
        <w:t xml:space="preserve"> 17 Tachwedd 2021 a derbyniwyd bron i </w:t>
      </w:r>
      <w:r w:rsidR="002B21BA" w:rsidRPr="00013DF9">
        <w:rPr>
          <w:rFonts w:ascii="Arial" w:hAnsi="Arial" w:cs="Arial"/>
          <w:color w:val="000000"/>
          <w:sz w:val="24"/>
          <w:szCs w:val="24"/>
          <w:lang w:val="cy-GB"/>
        </w:rPr>
        <w:t>1</w:t>
      </w:r>
      <w:r w:rsidR="00D709BD" w:rsidRPr="00013DF9">
        <w:rPr>
          <w:rFonts w:ascii="Arial" w:hAnsi="Arial" w:cs="Arial"/>
          <w:color w:val="000000"/>
          <w:sz w:val="24"/>
          <w:szCs w:val="24"/>
          <w:lang w:val="cy-GB"/>
        </w:rPr>
        <w:t>,</w:t>
      </w:r>
      <w:r w:rsidR="002B21BA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000 </w:t>
      </w:r>
      <w:r w:rsidR="002D689B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o ymatebion, a oedd yn cynrychioli 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>amrywiaeth</w:t>
      </w:r>
      <w:r w:rsidR="002D689B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eang o fuddiannau. </w:t>
      </w:r>
    </w:p>
    <w:p w14:paraId="2DE05E7F" w14:textId="260B0C05" w:rsidR="00FD455A" w:rsidRPr="00013DF9" w:rsidRDefault="00FD455A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10D8E147" w14:textId="3B9F424D" w:rsidR="001207D7" w:rsidRPr="00013DF9" w:rsidRDefault="002D689B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013DF9">
        <w:rPr>
          <w:rFonts w:ascii="Arial" w:hAnsi="Arial" w:cs="Arial"/>
          <w:color w:val="000000"/>
          <w:sz w:val="24"/>
          <w:szCs w:val="24"/>
          <w:lang w:val="cy-GB"/>
        </w:rPr>
        <w:t>Rwyf wedi ystyried yr ymatebion i’r ymgynghoriad yn ofalus.</w:t>
      </w:r>
    </w:p>
    <w:p w14:paraId="4DF712DA" w14:textId="742E96C4" w:rsidR="001207D7" w:rsidRPr="00013DF9" w:rsidRDefault="001207D7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A5AD431" w14:textId="5B4BF5B6" w:rsidR="00B31FCD" w:rsidRPr="00013DF9" w:rsidRDefault="000E37E3" w:rsidP="0044538C">
      <w:pPr>
        <w:rPr>
          <w:rFonts w:ascii="Arial" w:hAnsi="Arial" w:cs="Arial"/>
          <w:sz w:val="24"/>
          <w:szCs w:val="24"/>
          <w:lang w:eastAsia="en-GB"/>
        </w:rPr>
      </w:pPr>
      <w:r w:rsidRPr="00013DF9">
        <w:rPr>
          <w:rFonts w:ascii="Arial" w:hAnsi="Arial" w:cs="Arial"/>
          <w:sz w:val="24"/>
          <w:szCs w:val="24"/>
          <w:lang w:val="cy-GB" w:eastAsia="en-GB"/>
        </w:rPr>
        <w:t>O ran y</w:t>
      </w:r>
      <w:r w:rsidR="00980CD1" w:rsidRPr="00013DF9">
        <w:rPr>
          <w:rFonts w:ascii="Arial" w:hAnsi="Arial" w:cs="Arial"/>
          <w:sz w:val="24"/>
          <w:szCs w:val="24"/>
          <w:lang w:val="cy-GB" w:eastAsia="en-GB"/>
        </w:rPr>
        <w:t xml:space="preserve"> lefel uchaf y gall awdurdodau lleol </w:t>
      </w:r>
      <w:r w:rsidR="00A42802" w:rsidRPr="00013DF9">
        <w:rPr>
          <w:rFonts w:ascii="Arial" w:hAnsi="Arial" w:cs="Arial"/>
          <w:sz w:val="24"/>
          <w:szCs w:val="24"/>
          <w:lang w:val="cy-GB" w:eastAsia="en-GB"/>
        </w:rPr>
        <w:t xml:space="preserve">ei defnyddio wrth </w:t>
      </w:r>
      <w:r w:rsidR="00980CD1" w:rsidRPr="00013DF9">
        <w:rPr>
          <w:rFonts w:ascii="Arial" w:hAnsi="Arial" w:cs="Arial"/>
          <w:sz w:val="24"/>
          <w:szCs w:val="24"/>
          <w:lang w:val="cy-GB" w:eastAsia="en-GB"/>
        </w:rPr>
        <w:t>bennu premiymau’r dreth gyngor ar ail gartrefi ac eidd</w:t>
      </w:r>
      <w:r w:rsidR="0027660B" w:rsidRPr="00013DF9">
        <w:rPr>
          <w:rFonts w:ascii="Arial" w:hAnsi="Arial" w:cs="Arial"/>
          <w:sz w:val="24"/>
          <w:szCs w:val="24"/>
          <w:lang w:val="cy-GB" w:eastAsia="en-GB"/>
        </w:rPr>
        <w:t xml:space="preserve">o gwag hirdymor,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byddaf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yn cyflwyno </w:t>
      </w:r>
      <w:r w:rsidRPr="00013DF9">
        <w:rPr>
          <w:rFonts w:ascii="Arial" w:hAnsi="Arial" w:cs="Arial"/>
          <w:sz w:val="24"/>
          <w:szCs w:val="24"/>
          <w:lang w:eastAsia="en-GB"/>
        </w:rPr>
        <w:t>deddfwriaeth newydd i gynyddu ho</w:t>
      </w:r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n i 300%, </w:t>
      </w:r>
      <w:r w:rsidRPr="00013DF9">
        <w:rPr>
          <w:rFonts w:ascii="Arial" w:hAnsi="Arial" w:cs="Arial"/>
          <w:sz w:val="24"/>
          <w:szCs w:val="24"/>
          <w:lang w:eastAsia="en-GB"/>
        </w:rPr>
        <w:t xml:space="preserve">gan ddod yn </w:t>
      </w:r>
      <w:proofErr w:type="spellStart"/>
      <w:r w:rsidRPr="00013DF9">
        <w:rPr>
          <w:rFonts w:ascii="Arial" w:hAnsi="Arial" w:cs="Arial"/>
          <w:sz w:val="24"/>
          <w:szCs w:val="24"/>
          <w:lang w:eastAsia="en-GB"/>
        </w:rPr>
        <w:t>weithredol</w:t>
      </w:r>
      <w:proofErr w:type="spellEnd"/>
      <w:r w:rsidRPr="00013DF9">
        <w:rPr>
          <w:rFonts w:ascii="Arial" w:hAnsi="Arial" w:cs="Arial"/>
          <w:sz w:val="24"/>
          <w:szCs w:val="24"/>
          <w:lang w:eastAsia="en-GB"/>
        </w:rPr>
        <w:t xml:space="preserve"> o</w:t>
      </w:r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1 Ebrill 2023.  </w:t>
      </w:r>
      <w:r w:rsidRPr="00013DF9">
        <w:rPr>
          <w:rFonts w:ascii="Arial" w:hAnsi="Arial" w:cs="Arial"/>
          <w:sz w:val="24"/>
          <w:szCs w:val="24"/>
          <w:lang w:eastAsia="en-GB"/>
        </w:rPr>
        <w:t>Mae’r</w:t>
      </w:r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gallu i godi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premiymau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treth gyngor ychwanegol</w:t>
      </w:r>
      <w:r w:rsidRPr="00013DF9">
        <w:rPr>
          <w:rFonts w:ascii="Arial" w:hAnsi="Arial" w:cs="Arial"/>
          <w:sz w:val="24"/>
          <w:szCs w:val="24"/>
          <w:lang w:eastAsia="en-GB"/>
        </w:rPr>
        <w:t xml:space="preserve"> wedi’i </w:t>
      </w:r>
      <w:proofErr w:type="spellStart"/>
      <w:r w:rsidRPr="00013DF9">
        <w:rPr>
          <w:rFonts w:ascii="Arial" w:hAnsi="Arial" w:cs="Arial"/>
          <w:sz w:val="24"/>
          <w:szCs w:val="24"/>
          <w:lang w:eastAsia="en-GB"/>
        </w:rPr>
        <w:t>groesawu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fel </w:t>
      </w:r>
      <w:r w:rsidRPr="00013DF9">
        <w:rPr>
          <w:rFonts w:ascii="Arial" w:hAnsi="Arial" w:cs="Arial"/>
          <w:sz w:val="24"/>
          <w:szCs w:val="24"/>
          <w:lang w:eastAsia="en-GB"/>
        </w:rPr>
        <w:t xml:space="preserve">dull y gall </w:t>
      </w:r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awdurdodau lleol </w:t>
      </w:r>
      <w:r w:rsidRPr="00013DF9">
        <w:rPr>
          <w:rFonts w:ascii="Arial" w:hAnsi="Arial" w:cs="Arial"/>
          <w:sz w:val="24"/>
          <w:szCs w:val="24"/>
          <w:lang w:eastAsia="en-GB"/>
        </w:rPr>
        <w:t xml:space="preserve">ei ddefnyddio i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liniaru'r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effeithiau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negyddol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y gall ail gartrefi ac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eiddo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gwag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hirdymor eu cael.  Er </w:t>
      </w:r>
      <w:proofErr w:type="gramStart"/>
      <w:r w:rsidR="00C21467" w:rsidRPr="00013DF9">
        <w:rPr>
          <w:rFonts w:ascii="Arial" w:hAnsi="Arial" w:cs="Arial"/>
          <w:sz w:val="24"/>
          <w:szCs w:val="24"/>
          <w:lang w:eastAsia="en-GB"/>
        </w:rPr>
        <w:t>nad</w:t>
      </w:r>
      <w:proofErr w:type="gram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yw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llawer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o'r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cyfleoedd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i fynd i'r afael â materion tai drwy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bremiymau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wedi'u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gwireddu'n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llawn eto, bydd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cynyddu'r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lefel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uchaf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yn galluogi awdurdodau lleol i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benderfynu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ar lefel sy'n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briodol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13DF9">
        <w:rPr>
          <w:rFonts w:ascii="Arial" w:hAnsi="Arial" w:cs="Arial"/>
          <w:sz w:val="24"/>
          <w:szCs w:val="24"/>
          <w:lang w:eastAsia="en-GB"/>
        </w:rPr>
        <w:t>i’w</w:t>
      </w:r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hamgylchiadau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lleol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unigol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pan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fo'r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amser yn iawn iddynt.  </w:t>
      </w:r>
      <w:r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Gall awdurdodau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bennu'r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premiwm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ar unrhyw lefel hyd at yr </w:t>
      </w:r>
      <w:r w:rsidR="00C21467" w:rsidRPr="00013DF9">
        <w:rPr>
          <w:rFonts w:ascii="Arial" w:hAnsi="Arial" w:cs="Arial"/>
          <w:sz w:val="24"/>
          <w:szCs w:val="24"/>
          <w:lang w:eastAsia="en-GB"/>
        </w:rPr>
        <w:lastRenderedPageBreak/>
        <w:t xml:space="preserve">uchafswm a gallant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gymhwyso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premiymau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gwahanol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i ail gartrefi ac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anheddau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gwag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hirdymor.  Fel yn awr, mater i awdurdodau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unigol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fydd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penderfynu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ddylid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cymhwyso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premiwm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ac ar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ba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 xml:space="preserve"> lefel i'w </w:t>
      </w:r>
      <w:proofErr w:type="spellStart"/>
      <w:r w:rsidR="00C21467" w:rsidRPr="00013DF9">
        <w:rPr>
          <w:rFonts w:ascii="Arial" w:hAnsi="Arial" w:cs="Arial"/>
          <w:sz w:val="24"/>
          <w:szCs w:val="24"/>
          <w:lang w:eastAsia="en-GB"/>
        </w:rPr>
        <w:t>gymhwyso</w:t>
      </w:r>
      <w:proofErr w:type="spellEnd"/>
      <w:r w:rsidR="00C21467" w:rsidRPr="00013DF9">
        <w:rPr>
          <w:rFonts w:ascii="Arial" w:hAnsi="Arial" w:cs="Arial"/>
          <w:sz w:val="24"/>
          <w:szCs w:val="24"/>
          <w:lang w:eastAsia="en-GB"/>
        </w:rPr>
        <w:t>.</w:t>
      </w:r>
    </w:p>
    <w:p w14:paraId="57F8D9DE" w14:textId="77777777" w:rsidR="00C21467" w:rsidRPr="00013DF9" w:rsidRDefault="00C21467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0F5F3C0" w14:textId="1AEA2745" w:rsidR="006202C6" w:rsidRPr="00013DF9" w:rsidRDefault="00A42802" w:rsidP="00C533B6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013DF9">
        <w:rPr>
          <w:rFonts w:ascii="Arial" w:hAnsi="Arial" w:cs="Arial"/>
          <w:color w:val="000000"/>
          <w:sz w:val="24"/>
          <w:szCs w:val="24"/>
          <w:lang w:val="cy-GB"/>
        </w:rPr>
        <w:t>Mae’r farn a fynegwyd yn yr ymgynghoriad, gan gynnwys barn cynrychiolwyr y d</w:t>
      </w:r>
      <w:r w:rsidR="0027660B" w:rsidRPr="00013DF9">
        <w:rPr>
          <w:rFonts w:ascii="Arial" w:hAnsi="Arial" w:cs="Arial"/>
          <w:color w:val="000000"/>
          <w:sz w:val="24"/>
          <w:szCs w:val="24"/>
          <w:lang w:val="cy-GB"/>
        </w:rPr>
        <w:t>iwydiant twristiaeth ehangach</w:t>
      </w:r>
      <w:r w:rsidR="000E37E3" w:rsidRPr="00013DF9">
        <w:rPr>
          <w:rFonts w:ascii="Arial" w:hAnsi="Arial" w:cs="Arial"/>
          <w:color w:val="000000"/>
          <w:sz w:val="24"/>
          <w:szCs w:val="24"/>
          <w:lang w:val="cy-GB"/>
        </w:rPr>
        <w:t>, yn</w:t>
      </w:r>
      <w:r w:rsidR="00E03092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amlwg yn g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efnogol i </w:t>
      </w:r>
      <w:r w:rsidR="00E03092" w:rsidRPr="00013DF9">
        <w:rPr>
          <w:rFonts w:ascii="Arial" w:hAnsi="Arial" w:cs="Arial"/>
          <w:color w:val="000000"/>
          <w:sz w:val="24"/>
          <w:szCs w:val="24"/>
          <w:lang w:val="cy-GB"/>
        </w:rPr>
        <w:t>newid y meini prawf</w:t>
      </w:r>
      <w:r w:rsidR="0027660B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 i</w:t>
      </w:r>
      <w:r w:rsidR="008C1B63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lety </w:t>
      </w:r>
      <w:proofErr w:type="spellStart"/>
      <w:r w:rsidRPr="00013DF9">
        <w:rPr>
          <w:rFonts w:ascii="Arial" w:hAnsi="Arial" w:cs="Arial"/>
          <w:color w:val="000000"/>
          <w:sz w:val="24"/>
          <w:szCs w:val="24"/>
          <w:lang w:val="cy-GB"/>
        </w:rPr>
        <w:t>hunanddarpar</w:t>
      </w:r>
      <w:proofErr w:type="spellEnd"/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8C1B63" w:rsidRPr="00013DF9">
        <w:rPr>
          <w:rFonts w:ascii="Arial" w:hAnsi="Arial" w:cs="Arial"/>
          <w:color w:val="000000"/>
          <w:sz w:val="24"/>
          <w:szCs w:val="24"/>
          <w:lang w:val="cy-GB"/>
        </w:rPr>
        <w:t>gael ei ddosbarthu fel eiddo annomestig</w:t>
      </w:r>
      <w:r w:rsidR="006202C6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 w:rsidR="008C1B63" w:rsidRPr="00013DF9">
        <w:rPr>
          <w:rFonts w:ascii="Arial" w:hAnsi="Arial" w:cs="Arial"/>
          <w:color w:val="000000"/>
          <w:sz w:val="24"/>
          <w:szCs w:val="24"/>
          <w:lang w:val="cy-GB"/>
        </w:rPr>
        <w:t>Felly, byddaf yn cyflwyno deddfwriaeth i ddiwygio’r meini prawf a ddefnyddir wrth</w:t>
      </w:r>
      <w:r w:rsidR="00E03092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ddosbarthu</w:t>
      </w:r>
      <w:r w:rsidR="008C1B63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llety </w:t>
      </w:r>
      <w:proofErr w:type="spellStart"/>
      <w:r w:rsidR="008C1B63" w:rsidRPr="00013DF9">
        <w:rPr>
          <w:rFonts w:ascii="Arial" w:hAnsi="Arial" w:cs="Arial"/>
          <w:color w:val="000000"/>
          <w:sz w:val="24"/>
          <w:szCs w:val="24"/>
          <w:lang w:val="cy-GB"/>
        </w:rPr>
        <w:t>h</w:t>
      </w:r>
      <w:r w:rsidR="00FD7C41" w:rsidRPr="00013DF9">
        <w:rPr>
          <w:rFonts w:ascii="Arial" w:hAnsi="Arial" w:cs="Arial"/>
          <w:color w:val="000000"/>
          <w:sz w:val="24"/>
          <w:szCs w:val="24"/>
          <w:lang w:val="cy-GB"/>
        </w:rPr>
        <w:t>unanddarpar</w:t>
      </w:r>
      <w:proofErr w:type="spellEnd"/>
      <w:r w:rsidR="00FD7C41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yn y system drethu </w:t>
      </w:r>
      <w:r w:rsidR="008C1B63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leol. </w:t>
      </w:r>
    </w:p>
    <w:p w14:paraId="02B273D1" w14:textId="77777777" w:rsidR="006202C6" w:rsidRPr="00013DF9" w:rsidRDefault="006202C6" w:rsidP="00C533B6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59140DDB" w14:textId="4CB885C3" w:rsidR="002600E9" w:rsidRPr="00013DF9" w:rsidRDefault="008C1B63" w:rsidP="002E7F2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013DF9">
        <w:rPr>
          <w:rFonts w:ascii="Arial" w:hAnsi="Arial" w:cs="Arial"/>
          <w:color w:val="000000"/>
          <w:sz w:val="24"/>
          <w:szCs w:val="24"/>
          <w:lang w:val="cy-GB"/>
        </w:rPr>
        <w:t>Bydd Gorchymyn Ardrethu Annomestig (</w:t>
      </w:r>
      <w:r w:rsidR="00E03092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Diwygio’r 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Diffiniad o Eiddo Domestig) (Cymru) 2022 yn </w:t>
      </w:r>
      <w:r w:rsidR="000E37E3" w:rsidRPr="00013DF9">
        <w:rPr>
          <w:rFonts w:ascii="Arial" w:hAnsi="Arial" w:cs="Arial"/>
          <w:color w:val="000000"/>
          <w:sz w:val="24"/>
          <w:szCs w:val="24"/>
          <w:lang w:val="cy-GB"/>
        </w:rPr>
        <w:t>newid y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cyfnod amser y mae’n ofynnol i eiddo </w:t>
      </w:r>
      <w:r w:rsidR="000E37E3" w:rsidRPr="00013DF9">
        <w:rPr>
          <w:rFonts w:ascii="Arial" w:hAnsi="Arial" w:cs="Arial"/>
          <w:color w:val="000000"/>
          <w:sz w:val="24"/>
          <w:szCs w:val="24"/>
          <w:lang w:val="cy-GB"/>
        </w:rPr>
        <w:t>fod yn cael ei osod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>, gan ei gynyddu</w:t>
      </w:r>
      <w:r w:rsidR="00E03092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o 70 o ddiwrnodau i 182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o ddiwrnodau. Bydd hefyd yn </w:t>
      </w:r>
      <w:r w:rsidR="000E37E3" w:rsidRPr="00013DF9">
        <w:rPr>
          <w:rFonts w:ascii="Arial" w:hAnsi="Arial" w:cs="Arial"/>
          <w:color w:val="000000"/>
          <w:sz w:val="24"/>
          <w:szCs w:val="24"/>
          <w:lang w:val="cy-GB"/>
        </w:rPr>
        <w:t>newid y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cyfnod amser y mae’n ofynnol i eiddo fod ar gael i’w osod, gan ei gynyddu o </w:t>
      </w:r>
      <w:r w:rsidR="000E37E3" w:rsidRPr="00013DF9">
        <w:rPr>
          <w:rFonts w:ascii="Arial" w:hAnsi="Arial" w:cs="Arial"/>
          <w:color w:val="000000"/>
          <w:sz w:val="24"/>
          <w:szCs w:val="24"/>
          <w:lang w:val="cy-GB"/>
        </w:rPr>
        <w:t>140 o ddiwrnodau i 252</w:t>
      </w:r>
      <w:r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 o ddiwrnodau</w:t>
      </w:r>
      <w:r w:rsidR="00CD6694" w:rsidRPr="00013DF9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2E7F2C" w:rsidRPr="00013DF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7144D9" w14:textId="77777777" w:rsidR="002600E9" w:rsidRPr="00013DF9" w:rsidRDefault="002600E9" w:rsidP="002E7F2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04F3521" w14:textId="5CA3F99C" w:rsidR="002E7F2C" w:rsidRPr="00013DF9" w:rsidRDefault="00FD7C41" w:rsidP="002E7F2C">
      <w:pPr>
        <w:contextualSpacing/>
        <w:rPr>
          <w:rFonts w:ascii="Arial" w:hAnsi="Arial" w:cs="Arial"/>
          <w:sz w:val="24"/>
          <w:lang w:val="cy-GB"/>
        </w:rPr>
      </w:pPr>
      <w:r w:rsidRPr="00013DF9">
        <w:rPr>
          <w:rFonts w:ascii="Arial" w:hAnsi="Arial" w:cs="Arial"/>
          <w:sz w:val="24"/>
          <w:szCs w:val="24"/>
          <w:lang w:val="cy-GB"/>
        </w:rPr>
        <w:t>Bydd cynyddu’r trothwyon yn dangos yn gliriach bo</w:t>
      </w:r>
      <w:r w:rsidR="000E37E3" w:rsidRPr="00013DF9">
        <w:rPr>
          <w:rFonts w:ascii="Arial" w:hAnsi="Arial" w:cs="Arial"/>
          <w:sz w:val="24"/>
          <w:szCs w:val="24"/>
          <w:lang w:val="cy-GB"/>
        </w:rPr>
        <w:t xml:space="preserve">d yr eiddo dan sylw yn cael ei </w:t>
      </w:r>
      <w:r w:rsidRPr="00013DF9">
        <w:rPr>
          <w:rFonts w:ascii="Arial" w:hAnsi="Arial" w:cs="Arial"/>
          <w:sz w:val="24"/>
          <w:szCs w:val="24"/>
          <w:lang w:val="cy-GB"/>
        </w:rPr>
        <w:t>osod yn rheolaidd fel rha</w:t>
      </w:r>
      <w:r w:rsidR="0027660B" w:rsidRPr="00013DF9">
        <w:rPr>
          <w:rFonts w:ascii="Arial" w:hAnsi="Arial" w:cs="Arial"/>
          <w:sz w:val="24"/>
          <w:szCs w:val="24"/>
          <w:lang w:val="cy-GB"/>
        </w:rPr>
        <w:t>n o fusnes llety gwyliau gwirioneddol</w:t>
      </w:r>
      <w:r w:rsidR="00C21467" w:rsidRPr="00013DF9">
        <w:rPr>
          <w:rFonts w:ascii="Arial" w:hAnsi="Arial" w:cs="Arial"/>
          <w:sz w:val="24"/>
          <w:szCs w:val="24"/>
          <w:lang w:val="cy-GB"/>
        </w:rPr>
        <w:t xml:space="preserve"> ac yn gwneud cyfraniad sylweddol i’r economi leol.</w:t>
      </w:r>
      <w:r w:rsidRPr="00013DF9">
        <w:rPr>
          <w:rFonts w:ascii="Arial" w:hAnsi="Arial" w:cs="Arial"/>
          <w:sz w:val="24"/>
          <w:szCs w:val="24"/>
          <w:lang w:val="cy-GB"/>
        </w:rPr>
        <w:t xml:space="preserve"> Bydd y Gorchymyn yn </w:t>
      </w:r>
      <w:r w:rsidR="00C21467" w:rsidRPr="00013DF9">
        <w:rPr>
          <w:rFonts w:ascii="Arial" w:hAnsi="Arial" w:cs="Arial"/>
          <w:sz w:val="24"/>
          <w:szCs w:val="24"/>
          <w:lang w:val="cy-GB"/>
        </w:rPr>
        <w:t>dod i rym</w:t>
      </w:r>
      <w:r w:rsidRPr="00013DF9">
        <w:rPr>
          <w:rFonts w:ascii="Arial" w:hAnsi="Arial" w:cs="Arial"/>
          <w:sz w:val="24"/>
          <w:szCs w:val="24"/>
          <w:lang w:val="cy-GB"/>
        </w:rPr>
        <w:t xml:space="preserve"> cyn gynted â phosibl </w:t>
      </w:r>
      <w:r w:rsidR="00C21467" w:rsidRPr="00013DF9">
        <w:rPr>
          <w:rFonts w:ascii="Arial" w:hAnsi="Arial" w:cs="Arial"/>
          <w:sz w:val="24"/>
          <w:szCs w:val="24"/>
          <w:lang w:val="cy-GB"/>
        </w:rPr>
        <w:t xml:space="preserve">yn ystod y gwanwyn a bydd yn cael effaith ymarferol o </w:t>
      </w:r>
      <w:r w:rsidRPr="00013DF9">
        <w:rPr>
          <w:rFonts w:ascii="Arial" w:hAnsi="Arial" w:cs="Arial"/>
          <w:sz w:val="24"/>
          <w:szCs w:val="24"/>
          <w:lang w:val="cy-GB"/>
        </w:rPr>
        <w:t xml:space="preserve">1 Ebrill 2023, gan </w:t>
      </w:r>
      <w:r w:rsidR="00C21467" w:rsidRPr="00013DF9">
        <w:rPr>
          <w:rFonts w:ascii="Arial" w:hAnsi="Arial" w:cs="Arial"/>
          <w:sz w:val="24"/>
          <w:szCs w:val="24"/>
          <w:lang w:val="cy-GB"/>
        </w:rPr>
        <w:t xml:space="preserve">gymhwyso’r meini </w:t>
      </w:r>
      <w:r w:rsidRPr="00013DF9">
        <w:rPr>
          <w:rFonts w:ascii="Arial" w:hAnsi="Arial" w:cs="Arial"/>
          <w:sz w:val="24"/>
          <w:szCs w:val="24"/>
          <w:lang w:val="cy-GB"/>
        </w:rPr>
        <w:t xml:space="preserve"> prawf diwygiedig o’r dyddiad hwnnw ymlaen. </w:t>
      </w:r>
      <w:r w:rsidR="00CA5B05">
        <w:rPr>
          <w:rFonts w:ascii="Arial" w:hAnsi="Arial" w:cs="Arial"/>
          <w:sz w:val="24"/>
          <w:szCs w:val="24"/>
          <w:lang w:val="cy-GB"/>
        </w:rPr>
        <w:t>R</w:t>
      </w:r>
      <w:r w:rsidR="0090122E" w:rsidRPr="0090122E">
        <w:rPr>
          <w:rFonts w:ascii="Arial" w:hAnsi="Arial" w:cs="Arial"/>
          <w:sz w:val="24"/>
          <w:szCs w:val="24"/>
          <w:lang w:val="cy-GB"/>
        </w:rPr>
        <w:t>wyf wedi lansio ymgynghoriad technegol ar yr offeryn statudol drafft, sydd ar agor am ymatebion tan 1</w:t>
      </w:r>
      <w:r w:rsidR="0090122E">
        <w:rPr>
          <w:rFonts w:ascii="Arial" w:hAnsi="Arial" w:cs="Arial"/>
          <w:sz w:val="24"/>
          <w:szCs w:val="24"/>
          <w:lang w:val="cy-GB"/>
        </w:rPr>
        <w:t xml:space="preserve">2 Ebrill ac sydd ar gael </w:t>
      </w:r>
      <w:hyperlink r:id="rId14" w:history="1">
        <w:r w:rsidRPr="00013DF9">
          <w:rPr>
            <w:rStyle w:val="Hyperlink"/>
            <w:rFonts w:ascii="Arial" w:hAnsi="Arial" w:cs="Arial"/>
            <w:sz w:val="24"/>
            <w:szCs w:val="24"/>
            <w:lang w:val="cy-GB"/>
          </w:rPr>
          <w:t>yma</w:t>
        </w:r>
      </w:hyperlink>
      <w:r w:rsidR="00D709BD" w:rsidRPr="00013DF9">
        <w:rPr>
          <w:rFonts w:ascii="Arial" w:hAnsi="Arial" w:cs="Arial"/>
          <w:sz w:val="24"/>
          <w:lang w:val="cy-GB"/>
        </w:rPr>
        <w:t>.</w:t>
      </w:r>
    </w:p>
    <w:p w14:paraId="12ADF025" w14:textId="77777777" w:rsidR="00D709BD" w:rsidRPr="00013DF9" w:rsidRDefault="00D709BD" w:rsidP="002E7F2C">
      <w:pPr>
        <w:rPr>
          <w:rFonts w:ascii="Arial" w:hAnsi="Arial" w:cs="Arial"/>
          <w:sz w:val="24"/>
          <w:lang w:val="cy-GB"/>
        </w:rPr>
      </w:pPr>
    </w:p>
    <w:p w14:paraId="29B613B9" w14:textId="0F7D3B93" w:rsidR="002E7F2C" w:rsidRPr="00013DF9" w:rsidRDefault="005866DA" w:rsidP="002E7F2C">
      <w:pPr>
        <w:rPr>
          <w:rFonts w:ascii="Arial" w:hAnsi="Arial" w:cs="Arial"/>
          <w:sz w:val="24"/>
          <w:lang w:val="cy-GB"/>
        </w:rPr>
      </w:pPr>
      <w:r w:rsidRPr="00013DF9">
        <w:rPr>
          <w:rFonts w:ascii="Arial" w:hAnsi="Arial" w:cs="Arial"/>
          <w:sz w:val="24"/>
          <w:lang w:val="cy-GB"/>
        </w:rPr>
        <w:t>Yn olaf, rwy’n ystyried cyn</w:t>
      </w:r>
      <w:r w:rsidR="0027660B" w:rsidRPr="00013DF9">
        <w:rPr>
          <w:rFonts w:ascii="Arial" w:hAnsi="Arial" w:cs="Arial"/>
          <w:sz w:val="24"/>
          <w:lang w:val="cy-GB"/>
        </w:rPr>
        <w:t>igion am becyn o waith i ddiwygio</w:t>
      </w:r>
      <w:r w:rsidRPr="00013DF9">
        <w:rPr>
          <w:rFonts w:ascii="Arial" w:hAnsi="Arial" w:cs="Arial"/>
          <w:sz w:val="24"/>
          <w:lang w:val="cy-GB"/>
        </w:rPr>
        <w:t xml:space="preserve"> ag</w:t>
      </w:r>
      <w:r w:rsidR="0027660B" w:rsidRPr="00013DF9">
        <w:rPr>
          <w:rFonts w:ascii="Arial" w:hAnsi="Arial" w:cs="Arial"/>
          <w:sz w:val="24"/>
          <w:lang w:val="cy-GB"/>
        </w:rPr>
        <w:t>weddau ar y system ardrethi</w:t>
      </w:r>
      <w:r w:rsidRPr="00013DF9">
        <w:rPr>
          <w:rFonts w:ascii="Arial" w:hAnsi="Arial" w:cs="Arial"/>
          <w:sz w:val="24"/>
          <w:lang w:val="cy-GB"/>
        </w:rPr>
        <w:t xml:space="preserve"> annomestig yng Nghymru. </w:t>
      </w:r>
      <w:r w:rsidR="00C21467" w:rsidRPr="00013DF9">
        <w:rPr>
          <w:rFonts w:ascii="Arial" w:hAnsi="Arial" w:cs="Arial"/>
          <w:sz w:val="24"/>
          <w:lang w:val="cy-GB"/>
        </w:rPr>
        <w:t>Rwy’n disgwyl i’r</w:t>
      </w:r>
      <w:r w:rsidRPr="00013DF9">
        <w:rPr>
          <w:rFonts w:ascii="Arial" w:hAnsi="Arial" w:cs="Arial"/>
          <w:sz w:val="24"/>
          <w:lang w:val="cy-GB"/>
        </w:rPr>
        <w:t xml:space="preserve"> gwaith hwn gynnwys adolygiad o</w:t>
      </w:r>
      <w:r w:rsidR="000E37E3" w:rsidRPr="00013DF9">
        <w:rPr>
          <w:rFonts w:ascii="Arial" w:hAnsi="Arial" w:cs="Arial"/>
          <w:sz w:val="24"/>
          <w:lang w:val="cy-GB"/>
        </w:rPr>
        <w:t>’r c</w:t>
      </w:r>
      <w:r w:rsidRPr="00013DF9">
        <w:rPr>
          <w:rFonts w:ascii="Arial" w:hAnsi="Arial" w:cs="Arial"/>
          <w:sz w:val="24"/>
          <w:lang w:val="cy-GB"/>
        </w:rPr>
        <w:t xml:space="preserve">ynlluniau rhyddhad ardrethi presennol a </w:t>
      </w:r>
      <w:r w:rsidR="00C21467" w:rsidRPr="00013DF9">
        <w:rPr>
          <w:rFonts w:ascii="Arial" w:hAnsi="Arial" w:cs="Arial"/>
          <w:sz w:val="24"/>
          <w:lang w:val="cy-GB"/>
        </w:rPr>
        <w:t>gallai hyn gyn</w:t>
      </w:r>
      <w:r w:rsidR="00C21467" w:rsidRPr="00013DF9">
        <w:rPr>
          <w:rFonts w:ascii="Arial" w:hAnsi="Arial" w:cs="Arial"/>
          <w:sz w:val="24"/>
          <w:lang w:val="cy-GB"/>
        </w:rPr>
        <w:lastRenderedPageBreak/>
        <w:t>nwys ystyried a yw</w:t>
      </w:r>
      <w:r w:rsidRPr="00013DF9">
        <w:rPr>
          <w:rFonts w:ascii="Arial" w:hAnsi="Arial" w:cs="Arial"/>
          <w:sz w:val="24"/>
          <w:lang w:val="cy-GB"/>
        </w:rPr>
        <w:t xml:space="preserve"> </w:t>
      </w:r>
      <w:r w:rsidR="0027660B" w:rsidRPr="00013DF9">
        <w:rPr>
          <w:rFonts w:ascii="Arial" w:hAnsi="Arial" w:cs="Arial"/>
          <w:sz w:val="24"/>
          <w:lang w:val="cy-GB"/>
        </w:rPr>
        <w:t xml:space="preserve">eiddo </w:t>
      </w:r>
      <w:proofErr w:type="spellStart"/>
      <w:r w:rsidR="0027660B" w:rsidRPr="00013DF9">
        <w:rPr>
          <w:rFonts w:ascii="Arial" w:hAnsi="Arial" w:cs="Arial"/>
          <w:sz w:val="24"/>
          <w:lang w:val="cy-GB"/>
        </w:rPr>
        <w:t>hunanddarpar</w:t>
      </w:r>
      <w:proofErr w:type="spellEnd"/>
      <w:r w:rsidR="0027660B" w:rsidRPr="00013DF9">
        <w:rPr>
          <w:rFonts w:ascii="Arial" w:hAnsi="Arial" w:cs="Arial"/>
          <w:sz w:val="24"/>
          <w:lang w:val="cy-GB"/>
        </w:rPr>
        <w:t xml:space="preserve"> </w:t>
      </w:r>
      <w:r w:rsidR="00C21467" w:rsidRPr="00013DF9">
        <w:rPr>
          <w:rFonts w:ascii="Arial" w:hAnsi="Arial" w:cs="Arial"/>
          <w:sz w:val="24"/>
          <w:lang w:val="cy-GB"/>
        </w:rPr>
        <w:t xml:space="preserve">a busnesau eraill yn gymwys i’w </w:t>
      </w:r>
      <w:r w:rsidR="0027660B" w:rsidRPr="00013DF9">
        <w:rPr>
          <w:rFonts w:ascii="Arial" w:hAnsi="Arial" w:cs="Arial"/>
          <w:sz w:val="24"/>
          <w:lang w:val="cy-GB"/>
        </w:rPr>
        <w:t>cynnwys o dan</w:t>
      </w:r>
      <w:r w:rsidRPr="00013DF9">
        <w:rPr>
          <w:rFonts w:ascii="Arial" w:hAnsi="Arial" w:cs="Arial"/>
          <w:sz w:val="24"/>
          <w:lang w:val="cy-GB"/>
        </w:rPr>
        <w:t xml:space="preserve"> y Cynllun Rhyddhad Ardrethi Busnesau Bach, gan sicrhau bod cymorth yn cael ei dargedu’n briodol.  </w:t>
      </w:r>
    </w:p>
    <w:p w14:paraId="3B3CC91F" w14:textId="77777777" w:rsidR="002E7F2C" w:rsidRPr="00013DF9" w:rsidRDefault="002E7F2C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429CA90" w14:textId="08AE4999" w:rsidR="00FD455A" w:rsidRPr="00013DF9" w:rsidRDefault="0090122E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90122E">
        <w:rPr>
          <w:rFonts w:ascii="Arial" w:hAnsi="Arial" w:cs="Arial"/>
          <w:color w:val="000000"/>
          <w:sz w:val="24"/>
          <w:szCs w:val="24"/>
          <w:lang w:val="cy-GB"/>
        </w:rPr>
        <w:t>Mae’r crynodeb o’r ymatebion i’r ymgynghoriad ar gael i’w weld yn</w:t>
      </w:r>
      <w:r w:rsidR="005866DA" w:rsidRPr="00013DF9">
        <w:rPr>
          <w:rFonts w:ascii="Arial" w:hAnsi="Arial" w:cs="Arial"/>
          <w:color w:val="000000"/>
          <w:sz w:val="24"/>
          <w:szCs w:val="24"/>
          <w:lang w:val="cy-GB"/>
        </w:rPr>
        <w:t xml:space="preserve">: </w:t>
      </w:r>
    </w:p>
    <w:p w14:paraId="2998079E" w14:textId="7A31B553" w:rsidR="00FD455A" w:rsidRDefault="001A5151" w:rsidP="0044538C">
      <w:pPr>
        <w:contextualSpacing/>
        <w:rPr>
          <w:rStyle w:val="Hyperlink"/>
          <w:rFonts w:ascii="Arial" w:hAnsi="Arial" w:cs="Arial"/>
          <w:sz w:val="24"/>
          <w:szCs w:val="24"/>
          <w:lang w:val="cy-GB"/>
        </w:rPr>
      </w:pPr>
      <w:hyperlink r:id="rId15" w:history="1">
        <w:r w:rsidR="005866DA" w:rsidRPr="00013DF9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Trethi lleol ar gyfer ail gartrefi a llety </w:t>
        </w:r>
        <w:proofErr w:type="spellStart"/>
        <w:r w:rsidR="005866DA" w:rsidRPr="00013DF9">
          <w:rPr>
            <w:rStyle w:val="Hyperlink"/>
            <w:rFonts w:ascii="Arial" w:hAnsi="Arial" w:cs="Arial"/>
            <w:sz w:val="24"/>
            <w:szCs w:val="24"/>
            <w:lang w:val="cy-GB"/>
          </w:rPr>
          <w:t>hunanddarpar</w:t>
        </w:r>
        <w:proofErr w:type="spellEnd"/>
        <w:r w:rsidR="005866DA" w:rsidRPr="00013DF9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| LLYW.CYMRU</w:t>
        </w:r>
      </w:hyperlink>
    </w:p>
    <w:p w14:paraId="60063925" w14:textId="4423495B" w:rsidR="00E7616F" w:rsidRDefault="00E7616F" w:rsidP="0044538C">
      <w:pPr>
        <w:contextualSpacing/>
        <w:rPr>
          <w:rStyle w:val="Hyperlink"/>
          <w:rFonts w:ascii="Arial" w:hAnsi="Arial" w:cs="Arial"/>
          <w:sz w:val="24"/>
          <w:szCs w:val="24"/>
          <w:lang w:val="cy-GB"/>
        </w:rPr>
      </w:pPr>
    </w:p>
    <w:p w14:paraId="37676D79" w14:textId="77777777" w:rsidR="00E7616F" w:rsidRDefault="00E7616F" w:rsidP="00E7616F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Fel rhan o'r Cytundeb Cydweithio â </w:t>
      </w:r>
      <w:proofErr w:type="spellStart"/>
      <w:r>
        <w:rPr>
          <w:rFonts w:ascii="Arial" w:hAnsi="Arial" w:cs="Arial"/>
        </w:rPr>
        <w:t>Phlaid</w:t>
      </w:r>
      <w:proofErr w:type="spellEnd"/>
      <w:r>
        <w:rPr>
          <w:rFonts w:ascii="Arial" w:hAnsi="Arial" w:cs="Arial"/>
        </w:rPr>
        <w:t xml:space="preserve"> Cymru, </w:t>
      </w:r>
      <w:proofErr w:type="spellStart"/>
      <w:r>
        <w:rPr>
          <w:rFonts w:ascii="Arial" w:hAnsi="Arial" w:cs="Arial"/>
        </w:rPr>
        <w:t>rydym</w:t>
      </w:r>
      <w:proofErr w:type="spellEnd"/>
      <w:r>
        <w:rPr>
          <w:rFonts w:ascii="Arial" w:hAnsi="Arial" w:cs="Arial"/>
        </w:rPr>
        <w:t xml:space="preserve"> wedi ymrwymo i gymryd camau ar </w:t>
      </w:r>
      <w:proofErr w:type="spellStart"/>
      <w:r>
        <w:rPr>
          <w:rFonts w:ascii="Arial" w:hAnsi="Arial" w:cs="Arial"/>
        </w:rPr>
        <w:t>unwaith</w:t>
      </w:r>
      <w:proofErr w:type="spellEnd"/>
      <w:r>
        <w:rPr>
          <w:rFonts w:ascii="Arial" w:hAnsi="Arial" w:cs="Arial"/>
        </w:rPr>
        <w:t xml:space="preserve"> i fynd i'r afael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effaith ail gartrefi a </w:t>
      </w:r>
      <w:proofErr w:type="spellStart"/>
      <w:r>
        <w:rPr>
          <w:rFonts w:ascii="Arial" w:hAnsi="Arial" w:cs="Arial"/>
        </w:rPr>
        <w:t>thai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anfforddiadwy</w:t>
      </w:r>
      <w:proofErr w:type="spellEnd"/>
      <w:r>
        <w:rPr>
          <w:rFonts w:ascii="Arial" w:hAnsi="Arial" w:cs="Arial"/>
        </w:rPr>
        <w:t xml:space="preserve"> mewn cymunedau </w:t>
      </w:r>
      <w:proofErr w:type="spellStart"/>
      <w:r>
        <w:rPr>
          <w:rFonts w:ascii="Arial" w:hAnsi="Arial" w:cs="Arial"/>
        </w:rPr>
        <w:t>ledled</w:t>
      </w:r>
      <w:proofErr w:type="spellEnd"/>
      <w:r>
        <w:rPr>
          <w:rFonts w:ascii="Arial" w:hAnsi="Arial" w:cs="Arial"/>
        </w:rPr>
        <w:t xml:space="preserve"> Cymru, gan ddefnyddio'r systemau cynllunio, </w:t>
      </w:r>
      <w:proofErr w:type="spellStart"/>
      <w:r>
        <w:rPr>
          <w:rFonts w:ascii="Arial" w:hAnsi="Arial" w:cs="Arial"/>
        </w:rPr>
        <w:t>eiddo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threthiant</w:t>
      </w:r>
      <w:proofErr w:type="spellEnd"/>
      <w:r>
        <w:rPr>
          <w:rFonts w:ascii="Arial" w:hAnsi="Arial" w:cs="Arial"/>
        </w:rPr>
        <w:t xml:space="preserve">. Mae hyn yn cynnwys mwy o </w:t>
      </w:r>
      <w:proofErr w:type="spellStart"/>
      <w:r>
        <w:rPr>
          <w:rFonts w:ascii="Arial" w:hAnsi="Arial" w:cs="Arial"/>
        </w:rPr>
        <w:t>bwerau</w:t>
      </w:r>
      <w:proofErr w:type="spellEnd"/>
      <w:r>
        <w:rPr>
          <w:rFonts w:ascii="Arial" w:hAnsi="Arial" w:cs="Arial"/>
        </w:rPr>
        <w:t xml:space="preserve"> i awdurdodau lleol godi </w:t>
      </w:r>
      <w:proofErr w:type="spellStart"/>
      <w:r>
        <w:rPr>
          <w:rFonts w:ascii="Arial" w:hAnsi="Arial" w:cs="Arial"/>
        </w:rPr>
        <w:t>premiymau</w:t>
      </w:r>
      <w:proofErr w:type="spellEnd"/>
      <w:r>
        <w:rPr>
          <w:rFonts w:ascii="Arial" w:hAnsi="Arial" w:cs="Arial"/>
        </w:rPr>
        <w:t xml:space="preserve"> treth gyngor.</w:t>
      </w:r>
    </w:p>
    <w:p w14:paraId="18C20592" w14:textId="77777777" w:rsidR="00E7616F" w:rsidRPr="000C2E3B" w:rsidRDefault="00E7616F" w:rsidP="0044538C">
      <w:pPr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</w:p>
    <w:sectPr w:rsidR="00E7616F" w:rsidRPr="000C2E3B" w:rsidSect="0056473B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12CDA" w14:textId="77777777" w:rsidR="007A7231" w:rsidRDefault="007A7231">
      <w:r>
        <w:separator/>
      </w:r>
    </w:p>
  </w:endnote>
  <w:endnote w:type="continuationSeparator" w:id="0">
    <w:p w14:paraId="48F520C6" w14:textId="77777777" w:rsidR="007A7231" w:rsidRDefault="007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11C513B1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1A5151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073" w14:textId="621C7A64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A515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250DB" w14:textId="77777777" w:rsidR="007A7231" w:rsidRDefault="007A7231">
      <w:r>
        <w:separator/>
      </w:r>
    </w:p>
  </w:footnote>
  <w:footnote w:type="continuationSeparator" w:id="0">
    <w:p w14:paraId="2FF2A313" w14:textId="77777777" w:rsidR="007A7231" w:rsidRDefault="007A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DD0"/>
    <w:multiLevelType w:val="hybridMultilevel"/>
    <w:tmpl w:val="299E0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A1BD0"/>
    <w:multiLevelType w:val="hybridMultilevel"/>
    <w:tmpl w:val="66AA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5EC"/>
    <w:multiLevelType w:val="hybridMultilevel"/>
    <w:tmpl w:val="2D627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5DB5"/>
    <w:multiLevelType w:val="hybridMultilevel"/>
    <w:tmpl w:val="66C6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7"/>
  </w:num>
  <w:num w:numId="8">
    <w:abstractNumId w:val="13"/>
  </w:num>
  <w:num w:numId="9">
    <w:abstractNumId w:val="15"/>
  </w:num>
  <w:num w:numId="10">
    <w:abstractNumId w:val="4"/>
  </w:num>
  <w:num w:numId="11">
    <w:abstractNumId w:val="8"/>
  </w:num>
  <w:num w:numId="12">
    <w:abstractNumId w:val="22"/>
  </w:num>
  <w:num w:numId="13">
    <w:abstractNumId w:val="20"/>
  </w:num>
  <w:num w:numId="14">
    <w:abstractNumId w:val="10"/>
  </w:num>
  <w:num w:numId="15">
    <w:abstractNumId w:val="21"/>
  </w:num>
  <w:num w:numId="16">
    <w:abstractNumId w:val="14"/>
  </w:num>
  <w:num w:numId="17">
    <w:abstractNumId w:val="5"/>
  </w:num>
  <w:num w:numId="18">
    <w:abstractNumId w:val="16"/>
  </w:num>
  <w:num w:numId="19">
    <w:abstractNumId w:val="23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5F11"/>
    <w:rsid w:val="000066FB"/>
    <w:rsid w:val="00013DF9"/>
    <w:rsid w:val="00020C4D"/>
    <w:rsid w:val="00023B69"/>
    <w:rsid w:val="0002527B"/>
    <w:rsid w:val="00025C3A"/>
    <w:rsid w:val="00034FAE"/>
    <w:rsid w:val="0003703B"/>
    <w:rsid w:val="0004334A"/>
    <w:rsid w:val="0004584E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71"/>
    <w:rsid w:val="00076A40"/>
    <w:rsid w:val="00081C02"/>
    <w:rsid w:val="00084612"/>
    <w:rsid w:val="00085DE9"/>
    <w:rsid w:val="00090C3D"/>
    <w:rsid w:val="00097118"/>
    <w:rsid w:val="00097991"/>
    <w:rsid w:val="00097E3B"/>
    <w:rsid w:val="000A15B4"/>
    <w:rsid w:val="000A477D"/>
    <w:rsid w:val="000A7507"/>
    <w:rsid w:val="000A7534"/>
    <w:rsid w:val="000B0588"/>
    <w:rsid w:val="000B08DF"/>
    <w:rsid w:val="000B2830"/>
    <w:rsid w:val="000B3075"/>
    <w:rsid w:val="000B5688"/>
    <w:rsid w:val="000B74D1"/>
    <w:rsid w:val="000C2E3B"/>
    <w:rsid w:val="000C32D2"/>
    <w:rsid w:val="000C3A52"/>
    <w:rsid w:val="000C45E7"/>
    <w:rsid w:val="000C53DB"/>
    <w:rsid w:val="000C7393"/>
    <w:rsid w:val="000D5FA9"/>
    <w:rsid w:val="000E1049"/>
    <w:rsid w:val="000E3569"/>
    <w:rsid w:val="000E359E"/>
    <w:rsid w:val="000E37E3"/>
    <w:rsid w:val="000E3BCB"/>
    <w:rsid w:val="000E5BDC"/>
    <w:rsid w:val="000E62CB"/>
    <w:rsid w:val="000E6B6C"/>
    <w:rsid w:val="000F483E"/>
    <w:rsid w:val="000F693F"/>
    <w:rsid w:val="000F6C17"/>
    <w:rsid w:val="000F70DD"/>
    <w:rsid w:val="0010149A"/>
    <w:rsid w:val="0010275C"/>
    <w:rsid w:val="00102DC6"/>
    <w:rsid w:val="001105ED"/>
    <w:rsid w:val="001113AF"/>
    <w:rsid w:val="001146E4"/>
    <w:rsid w:val="00116DCB"/>
    <w:rsid w:val="0012050E"/>
    <w:rsid w:val="001207D7"/>
    <w:rsid w:val="00134918"/>
    <w:rsid w:val="00141F69"/>
    <w:rsid w:val="001460B1"/>
    <w:rsid w:val="0015125C"/>
    <w:rsid w:val="00166B6D"/>
    <w:rsid w:val="0017102C"/>
    <w:rsid w:val="0017163E"/>
    <w:rsid w:val="0017254F"/>
    <w:rsid w:val="00172D47"/>
    <w:rsid w:val="001808A2"/>
    <w:rsid w:val="0018265A"/>
    <w:rsid w:val="00183A5D"/>
    <w:rsid w:val="00183B3C"/>
    <w:rsid w:val="00187207"/>
    <w:rsid w:val="00187A11"/>
    <w:rsid w:val="00187A47"/>
    <w:rsid w:val="00192C51"/>
    <w:rsid w:val="001A2059"/>
    <w:rsid w:val="001A39E2"/>
    <w:rsid w:val="001A5151"/>
    <w:rsid w:val="001B027C"/>
    <w:rsid w:val="001B288D"/>
    <w:rsid w:val="001C3172"/>
    <w:rsid w:val="001C532F"/>
    <w:rsid w:val="001D3287"/>
    <w:rsid w:val="001E1709"/>
    <w:rsid w:val="001F194C"/>
    <w:rsid w:val="001F1FB5"/>
    <w:rsid w:val="001F3566"/>
    <w:rsid w:val="00204F16"/>
    <w:rsid w:val="00211543"/>
    <w:rsid w:val="00212802"/>
    <w:rsid w:val="00213A13"/>
    <w:rsid w:val="00213C3C"/>
    <w:rsid w:val="002140C8"/>
    <w:rsid w:val="00214ABA"/>
    <w:rsid w:val="00214B25"/>
    <w:rsid w:val="00220773"/>
    <w:rsid w:val="002207DA"/>
    <w:rsid w:val="00220FD2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0E9"/>
    <w:rsid w:val="002609B3"/>
    <w:rsid w:val="002612D8"/>
    <w:rsid w:val="00262313"/>
    <w:rsid w:val="00262C30"/>
    <w:rsid w:val="00263051"/>
    <w:rsid w:val="00264FD0"/>
    <w:rsid w:val="00265F50"/>
    <w:rsid w:val="002707DB"/>
    <w:rsid w:val="0027660B"/>
    <w:rsid w:val="002772EB"/>
    <w:rsid w:val="0028271B"/>
    <w:rsid w:val="002854CB"/>
    <w:rsid w:val="002855B6"/>
    <w:rsid w:val="002872DC"/>
    <w:rsid w:val="0029530F"/>
    <w:rsid w:val="002A4421"/>
    <w:rsid w:val="002A5310"/>
    <w:rsid w:val="002A566B"/>
    <w:rsid w:val="002B21BA"/>
    <w:rsid w:val="002B286B"/>
    <w:rsid w:val="002B549E"/>
    <w:rsid w:val="002C0E74"/>
    <w:rsid w:val="002C23B4"/>
    <w:rsid w:val="002C5169"/>
    <w:rsid w:val="002C57B6"/>
    <w:rsid w:val="002C7EB2"/>
    <w:rsid w:val="002D1407"/>
    <w:rsid w:val="002D689B"/>
    <w:rsid w:val="002D7768"/>
    <w:rsid w:val="002E2245"/>
    <w:rsid w:val="002E3FEF"/>
    <w:rsid w:val="002E4760"/>
    <w:rsid w:val="002E7F2C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220C1"/>
    <w:rsid w:val="00323BDC"/>
    <w:rsid w:val="003246D2"/>
    <w:rsid w:val="003251BC"/>
    <w:rsid w:val="003310C7"/>
    <w:rsid w:val="003317DC"/>
    <w:rsid w:val="003366BA"/>
    <w:rsid w:val="0033696B"/>
    <w:rsid w:val="00342719"/>
    <w:rsid w:val="003430AF"/>
    <w:rsid w:val="0034329B"/>
    <w:rsid w:val="00351D12"/>
    <w:rsid w:val="00356D7B"/>
    <w:rsid w:val="003576B8"/>
    <w:rsid w:val="00357893"/>
    <w:rsid w:val="00364CC1"/>
    <w:rsid w:val="00370471"/>
    <w:rsid w:val="0038026D"/>
    <w:rsid w:val="00380AC6"/>
    <w:rsid w:val="003836A1"/>
    <w:rsid w:val="003841A9"/>
    <w:rsid w:val="003851E1"/>
    <w:rsid w:val="003854FC"/>
    <w:rsid w:val="0039428C"/>
    <w:rsid w:val="00394EEF"/>
    <w:rsid w:val="00395B02"/>
    <w:rsid w:val="003964B4"/>
    <w:rsid w:val="003978FA"/>
    <w:rsid w:val="003B1503"/>
    <w:rsid w:val="003B3D64"/>
    <w:rsid w:val="003B43FC"/>
    <w:rsid w:val="003C23FF"/>
    <w:rsid w:val="003C2F30"/>
    <w:rsid w:val="003C3C5B"/>
    <w:rsid w:val="003C5133"/>
    <w:rsid w:val="003C6125"/>
    <w:rsid w:val="003D1C47"/>
    <w:rsid w:val="003D2014"/>
    <w:rsid w:val="003D3F93"/>
    <w:rsid w:val="003E33C4"/>
    <w:rsid w:val="003F1151"/>
    <w:rsid w:val="003F1AF2"/>
    <w:rsid w:val="003F1C49"/>
    <w:rsid w:val="003F33AA"/>
    <w:rsid w:val="00402296"/>
    <w:rsid w:val="00403711"/>
    <w:rsid w:val="00403CDF"/>
    <w:rsid w:val="00404C4B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683A"/>
    <w:rsid w:val="004633F3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0DFE"/>
    <w:rsid w:val="004D7C57"/>
    <w:rsid w:val="004F08C1"/>
    <w:rsid w:val="00507187"/>
    <w:rsid w:val="00516516"/>
    <w:rsid w:val="005225E4"/>
    <w:rsid w:val="00525400"/>
    <w:rsid w:val="00530FEE"/>
    <w:rsid w:val="00532A99"/>
    <w:rsid w:val="00533919"/>
    <w:rsid w:val="00533C65"/>
    <w:rsid w:val="00535BCB"/>
    <w:rsid w:val="00536DE9"/>
    <w:rsid w:val="00547EF8"/>
    <w:rsid w:val="0056473B"/>
    <w:rsid w:val="00566223"/>
    <w:rsid w:val="00574BB3"/>
    <w:rsid w:val="00575CAF"/>
    <w:rsid w:val="00577EAB"/>
    <w:rsid w:val="00582E5E"/>
    <w:rsid w:val="0058464D"/>
    <w:rsid w:val="005866DA"/>
    <w:rsid w:val="00596FEB"/>
    <w:rsid w:val="005975B7"/>
    <w:rsid w:val="005978AF"/>
    <w:rsid w:val="005A22E2"/>
    <w:rsid w:val="005A2F16"/>
    <w:rsid w:val="005A59E1"/>
    <w:rsid w:val="005B030B"/>
    <w:rsid w:val="005B59EA"/>
    <w:rsid w:val="005C1A72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F5CFF"/>
    <w:rsid w:val="005F655E"/>
    <w:rsid w:val="005F6B74"/>
    <w:rsid w:val="00601FA2"/>
    <w:rsid w:val="006050D6"/>
    <w:rsid w:val="0061280E"/>
    <w:rsid w:val="006134BD"/>
    <w:rsid w:val="0061446B"/>
    <w:rsid w:val="00615E40"/>
    <w:rsid w:val="00616587"/>
    <w:rsid w:val="006202C6"/>
    <w:rsid w:val="0062030D"/>
    <w:rsid w:val="0062093B"/>
    <w:rsid w:val="00622D01"/>
    <w:rsid w:val="00627981"/>
    <w:rsid w:val="00627A7D"/>
    <w:rsid w:val="0063121C"/>
    <w:rsid w:val="00633D46"/>
    <w:rsid w:val="006343CD"/>
    <w:rsid w:val="00635D1B"/>
    <w:rsid w:val="0063623C"/>
    <w:rsid w:val="0063736C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82BAB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A644D"/>
    <w:rsid w:val="006A7B12"/>
    <w:rsid w:val="006B00BC"/>
    <w:rsid w:val="006B23B3"/>
    <w:rsid w:val="006B340E"/>
    <w:rsid w:val="006B461D"/>
    <w:rsid w:val="006B5E51"/>
    <w:rsid w:val="006B6381"/>
    <w:rsid w:val="006C3988"/>
    <w:rsid w:val="006C78D1"/>
    <w:rsid w:val="006D0EFF"/>
    <w:rsid w:val="006D5B4D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2231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61D67"/>
    <w:rsid w:val="00763E98"/>
    <w:rsid w:val="007654BE"/>
    <w:rsid w:val="0076586E"/>
    <w:rsid w:val="00770834"/>
    <w:rsid w:val="00784B0C"/>
    <w:rsid w:val="007958A7"/>
    <w:rsid w:val="00797D41"/>
    <w:rsid w:val="007A05FB"/>
    <w:rsid w:val="007A3EDC"/>
    <w:rsid w:val="007A4ABE"/>
    <w:rsid w:val="007A5026"/>
    <w:rsid w:val="007A5105"/>
    <w:rsid w:val="007A7231"/>
    <w:rsid w:val="007A742C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6160"/>
    <w:rsid w:val="00852C59"/>
    <w:rsid w:val="0085327A"/>
    <w:rsid w:val="00856108"/>
    <w:rsid w:val="00856E24"/>
    <w:rsid w:val="00863A83"/>
    <w:rsid w:val="00865EF2"/>
    <w:rsid w:val="008670E7"/>
    <w:rsid w:val="00870F0A"/>
    <w:rsid w:val="008769ED"/>
    <w:rsid w:val="00876C2E"/>
    <w:rsid w:val="00877BD2"/>
    <w:rsid w:val="0088043F"/>
    <w:rsid w:val="00890C2A"/>
    <w:rsid w:val="008A4D97"/>
    <w:rsid w:val="008A5FD7"/>
    <w:rsid w:val="008B0BDC"/>
    <w:rsid w:val="008B2003"/>
    <w:rsid w:val="008B7927"/>
    <w:rsid w:val="008C0338"/>
    <w:rsid w:val="008C1249"/>
    <w:rsid w:val="008C1B63"/>
    <w:rsid w:val="008C2CEE"/>
    <w:rsid w:val="008C53DB"/>
    <w:rsid w:val="008D0938"/>
    <w:rsid w:val="008D1A8E"/>
    <w:rsid w:val="008D1E0B"/>
    <w:rsid w:val="008D205B"/>
    <w:rsid w:val="008E2CD2"/>
    <w:rsid w:val="008F0CC6"/>
    <w:rsid w:val="008F789E"/>
    <w:rsid w:val="0090122E"/>
    <w:rsid w:val="00910582"/>
    <w:rsid w:val="009114D3"/>
    <w:rsid w:val="00914F00"/>
    <w:rsid w:val="0091530D"/>
    <w:rsid w:val="00915392"/>
    <w:rsid w:val="00916B97"/>
    <w:rsid w:val="00920C9D"/>
    <w:rsid w:val="0092749F"/>
    <w:rsid w:val="00931AC8"/>
    <w:rsid w:val="00953A46"/>
    <w:rsid w:val="00960887"/>
    <w:rsid w:val="00964AA9"/>
    <w:rsid w:val="00967473"/>
    <w:rsid w:val="009714DD"/>
    <w:rsid w:val="00971D16"/>
    <w:rsid w:val="00972F13"/>
    <w:rsid w:val="00973090"/>
    <w:rsid w:val="00980249"/>
    <w:rsid w:val="00980CD1"/>
    <w:rsid w:val="00982D61"/>
    <w:rsid w:val="00983352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109B8"/>
    <w:rsid w:val="00A12044"/>
    <w:rsid w:val="00A120EE"/>
    <w:rsid w:val="00A15E76"/>
    <w:rsid w:val="00A1622F"/>
    <w:rsid w:val="00A204C9"/>
    <w:rsid w:val="00A21C93"/>
    <w:rsid w:val="00A23742"/>
    <w:rsid w:val="00A2494D"/>
    <w:rsid w:val="00A26FEE"/>
    <w:rsid w:val="00A3247B"/>
    <w:rsid w:val="00A35DFA"/>
    <w:rsid w:val="00A3732B"/>
    <w:rsid w:val="00A42802"/>
    <w:rsid w:val="00A44F99"/>
    <w:rsid w:val="00A45159"/>
    <w:rsid w:val="00A4589A"/>
    <w:rsid w:val="00A47E99"/>
    <w:rsid w:val="00A51E40"/>
    <w:rsid w:val="00A612BA"/>
    <w:rsid w:val="00A631F9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40EA"/>
    <w:rsid w:val="00AB7F40"/>
    <w:rsid w:val="00AC2E52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AF560E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31FCD"/>
    <w:rsid w:val="00B34098"/>
    <w:rsid w:val="00B415B4"/>
    <w:rsid w:val="00B468BB"/>
    <w:rsid w:val="00B5193C"/>
    <w:rsid w:val="00B53112"/>
    <w:rsid w:val="00B53EEF"/>
    <w:rsid w:val="00B544A0"/>
    <w:rsid w:val="00B55E07"/>
    <w:rsid w:val="00B57E01"/>
    <w:rsid w:val="00B61916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2F1C"/>
    <w:rsid w:val="00BA6D04"/>
    <w:rsid w:val="00BB0B82"/>
    <w:rsid w:val="00BB2DFA"/>
    <w:rsid w:val="00BB55E1"/>
    <w:rsid w:val="00BB569B"/>
    <w:rsid w:val="00BB6EFE"/>
    <w:rsid w:val="00BC2C45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4A65"/>
    <w:rsid w:val="00C04A98"/>
    <w:rsid w:val="00C1083A"/>
    <w:rsid w:val="00C10FA8"/>
    <w:rsid w:val="00C15198"/>
    <w:rsid w:val="00C1631A"/>
    <w:rsid w:val="00C21467"/>
    <w:rsid w:val="00C21946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519E6"/>
    <w:rsid w:val="00C533B6"/>
    <w:rsid w:val="00C629EE"/>
    <w:rsid w:val="00C64FA5"/>
    <w:rsid w:val="00C66DF7"/>
    <w:rsid w:val="00C81C95"/>
    <w:rsid w:val="00C83100"/>
    <w:rsid w:val="00C84A12"/>
    <w:rsid w:val="00C95556"/>
    <w:rsid w:val="00CA2EF2"/>
    <w:rsid w:val="00CA3BBF"/>
    <w:rsid w:val="00CA5B05"/>
    <w:rsid w:val="00CB2634"/>
    <w:rsid w:val="00CB75F4"/>
    <w:rsid w:val="00CB7D5F"/>
    <w:rsid w:val="00CC0063"/>
    <w:rsid w:val="00CC159F"/>
    <w:rsid w:val="00CD50CC"/>
    <w:rsid w:val="00CD6072"/>
    <w:rsid w:val="00CD6694"/>
    <w:rsid w:val="00CE51C1"/>
    <w:rsid w:val="00CF24A1"/>
    <w:rsid w:val="00CF3DC5"/>
    <w:rsid w:val="00D017E2"/>
    <w:rsid w:val="00D0409A"/>
    <w:rsid w:val="00D05943"/>
    <w:rsid w:val="00D06A1C"/>
    <w:rsid w:val="00D06D7E"/>
    <w:rsid w:val="00D16553"/>
    <w:rsid w:val="00D16D97"/>
    <w:rsid w:val="00D25130"/>
    <w:rsid w:val="00D27F42"/>
    <w:rsid w:val="00D30460"/>
    <w:rsid w:val="00D312F6"/>
    <w:rsid w:val="00D32C81"/>
    <w:rsid w:val="00D345CB"/>
    <w:rsid w:val="00D40B37"/>
    <w:rsid w:val="00D44F9B"/>
    <w:rsid w:val="00D47074"/>
    <w:rsid w:val="00D542DA"/>
    <w:rsid w:val="00D606D2"/>
    <w:rsid w:val="00D61FE5"/>
    <w:rsid w:val="00D65176"/>
    <w:rsid w:val="00D709BD"/>
    <w:rsid w:val="00D7212A"/>
    <w:rsid w:val="00D737A6"/>
    <w:rsid w:val="00D75FD1"/>
    <w:rsid w:val="00D7677E"/>
    <w:rsid w:val="00D84713"/>
    <w:rsid w:val="00D8520B"/>
    <w:rsid w:val="00D863AB"/>
    <w:rsid w:val="00D873A1"/>
    <w:rsid w:val="00D91834"/>
    <w:rsid w:val="00D94D5A"/>
    <w:rsid w:val="00D95804"/>
    <w:rsid w:val="00D966B4"/>
    <w:rsid w:val="00DA056F"/>
    <w:rsid w:val="00DA51F5"/>
    <w:rsid w:val="00DA65B5"/>
    <w:rsid w:val="00DA78E2"/>
    <w:rsid w:val="00DB1CF3"/>
    <w:rsid w:val="00DC2FC6"/>
    <w:rsid w:val="00DC35E1"/>
    <w:rsid w:val="00DD45A2"/>
    <w:rsid w:val="00DD4B82"/>
    <w:rsid w:val="00DD6677"/>
    <w:rsid w:val="00DE2C39"/>
    <w:rsid w:val="00DE5E18"/>
    <w:rsid w:val="00DE6D14"/>
    <w:rsid w:val="00DF6485"/>
    <w:rsid w:val="00E01315"/>
    <w:rsid w:val="00E013C5"/>
    <w:rsid w:val="00E01C01"/>
    <w:rsid w:val="00E03092"/>
    <w:rsid w:val="00E054EA"/>
    <w:rsid w:val="00E1556F"/>
    <w:rsid w:val="00E15704"/>
    <w:rsid w:val="00E17A87"/>
    <w:rsid w:val="00E3264B"/>
    <w:rsid w:val="00E326E3"/>
    <w:rsid w:val="00E3419E"/>
    <w:rsid w:val="00E3545A"/>
    <w:rsid w:val="00E37BD9"/>
    <w:rsid w:val="00E43144"/>
    <w:rsid w:val="00E44DDD"/>
    <w:rsid w:val="00E47B1A"/>
    <w:rsid w:val="00E61AD8"/>
    <w:rsid w:val="00E626F1"/>
    <w:rsid w:val="00E631B1"/>
    <w:rsid w:val="00E70A95"/>
    <w:rsid w:val="00E70BD4"/>
    <w:rsid w:val="00E748E4"/>
    <w:rsid w:val="00E74DEA"/>
    <w:rsid w:val="00E75242"/>
    <w:rsid w:val="00E7616F"/>
    <w:rsid w:val="00E809EF"/>
    <w:rsid w:val="00E840BF"/>
    <w:rsid w:val="00E84FCF"/>
    <w:rsid w:val="00E85657"/>
    <w:rsid w:val="00E859B1"/>
    <w:rsid w:val="00E85DB3"/>
    <w:rsid w:val="00E95A22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62E4"/>
    <w:rsid w:val="00EC6DD8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6BEB"/>
    <w:rsid w:val="00F0272E"/>
    <w:rsid w:val="00F02C42"/>
    <w:rsid w:val="00F03836"/>
    <w:rsid w:val="00F05C8B"/>
    <w:rsid w:val="00F07780"/>
    <w:rsid w:val="00F11D14"/>
    <w:rsid w:val="00F1377D"/>
    <w:rsid w:val="00F16EB3"/>
    <w:rsid w:val="00F20D36"/>
    <w:rsid w:val="00F2438B"/>
    <w:rsid w:val="00F348D5"/>
    <w:rsid w:val="00F3606B"/>
    <w:rsid w:val="00F4403A"/>
    <w:rsid w:val="00F44D8F"/>
    <w:rsid w:val="00F53714"/>
    <w:rsid w:val="00F55A66"/>
    <w:rsid w:val="00F6422A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248C"/>
    <w:rsid w:val="00FB52C1"/>
    <w:rsid w:val="00FC0F46"/>
    <w:rsid w:val="00FC1F47"/>
    <w:rsid w:val="00FC287B"/>
    <w:rsid w:val="00FC346E"/>
    <w:rsid w:val="00FC3A80"/>
    <w:rsid w:val="00FC4C08"/>
    <w:rsid w:val="00FD1DAB"/>
    <w:rsid w:val="00FD455A"/>
    <w:rsid w:val="00FD5E14"/>
    <w:rsid w:val="00FD73B1"/>
    <w:rsid w:val="00FD777E"/>
    <w:rsid w:val="00FD7910"/>
    <w:rsid w:val="00FD7C41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llywodraeth-cymru-yn-cyhoeddi-dull-tair-elfen-o-roi-sylw-ir-argyfwng-ail-gartref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llyw.cymru/trethi-lleol-ar-gyfer-ail-gartrefi-llety-hunanddarpa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trethi-lleol-ar-gyfer-ail-gartrefi-llety-hunanddarpa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gorchymyn-drafft-ardrethu-annomestig-diffiniad-o-eiddo-domestig-cymru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A38719599</value>
    </field>
    <field name="Objective-Title">
      <value order="0">LGFR - MA-RE-0253-22 - Summary of Responses for local taxation consultation - Doc 2 - Draft Written Statement (CYM)</value>
    </field>
    <field name="Objective-Description">
      <value order="0"/>
    </field>
    <field name="Objective-CreationStamp">
      <value order="0">2022-02-24T11:23:22Z</value>
    </field>
    <field name="Objective-IsApproved">
      <value order="0">false</value>
    </field>
    <field name="Objective-IsPublished">
      <value order="0">true</value>
    </field>
    <field name="Objective-DatePublished">
      <value order="0">2022-03-01T07:13:40Z</value>
    </field>
    <field name="Objective-ModificationStamp">
      <value order="0">2022-03-01T07:13:40Z</value>
    </field>
    <field name="Objective-Owner">
      <value order="0">Manning, Sarah (EPS - LG - FR)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- 2022:Rebecca Evans - Minister for Finance and Local Government - Ministerial Advice - Local Government Department - 2022:LGFR - MA-RE-0253-22 - Summary of responses to local taxation consultation</value>
    </field>
    <field name="Objective-Parent">
      <value order="0">LGFR - MA-RE-0253-22 - Summary of responses to local taxation consultation</value>
    </field>
    <field name="Objective-State">
      <value order="0">Published</value>
    </field>
    <field name="Objective-VersionId">
      <value order="0">vA75398203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2022-02-24T00:00:00Z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83384C3-71BE-45D8-BD32-6360D223EC7A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D556F-D8F1-4661-AB50-68CC1DA0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099E2A-9EA5-40EF-95F6-B25DE207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4273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cp:lastPrinted>2019-03-11T16:26:00Z</cp:lastPrinted>
  <dcterms:created xsi:type="dcterms:W3CDTF">2022-03-02T08:53:00Z</dcterms:created>
  <dcterms:modified xsi:type="dcterms:W3CDTF">2022-03-02T08:53:00Z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A38719599</vt:lpwstr>
  </property>
  <property fmtid="{D5CDD505-2E9C-101B-9397-08002B2CF9AE}" pid="4" name="Objective-Title">
    <vt:lpwstr>LGFR - MA-RE-0253-22 - Summary of Responses for local taxation consultation - Doc 2 - Draft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2022-02-24T11:23:31Z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2022-03-01T07:13:40Z</vt:filetime>
  </property>
  <property fmtid="{D5CDD505-2E9C-101B-9397-08002B2CF9AE}" pid="10" name="Objective-ModificationStamp">
    <vt:filetime>2022-03-01T07:13:40Z</vt:filetime>
  </property>
  <property fmtid="{D5CDD505-2E9C-101B-9397-08002B2CF9AE}" pid="11" name="Objective-Owner">
    <vt:lpwstr>Manning, Sarah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LGFR - MA-RE-0253-22 - Summary of responses to local taxation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2022-02-24T00:00:00Z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vA75398203</vt:lpwstr>
  </property>
  <property fmtid="{D5CDD505-2E9C-101B-9397-08002B2CF9AE}" pid="33" name="ContentTypeId">
    <vt:lpwstr>0x010100031D1E98B3209D4493493866D5B8328A</vt:lpwstr>
  </property>
</Properties>
</file>