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BD5660" w:rsidP="001A39E2">
      <w:pPr>
        <w:jc w:val="right"/>
        <w:rPr>
          <w:b/>
        </w:rPr>
      </w:pPr>
      <w:bookmarkStart w:id="0" w:name="_GoBack"/>
      <w:bookmarkEnd w:id="0"/>
    </w:p>
    <w:p w:rsidR="00A845A9" w:rsidRDefault="00E51B9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E51B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E51B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E51B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E51B9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A6F2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BD56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E51B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D56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E51B93" w:rsidP="00B174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 y Bwrdd Gwaith Ieuenctid Dros Dro ac enillwyr y Gwobrau Rhagoriaeth mewn Gwaith Ieuenctid eleni</w:t>
            </w:r>
          </w:p>
        </w:tc>
      </w:tr>
      <w:tr w:rsidR="008A6F2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51B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51B93" w:rsidP="00D822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 Gorffennaf 2018</w:t>
            </w:r>
          </w:p>
        </w:tc>
      </w:tr>
      <w:tr w:rsidR="008A6F2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51B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70B" w:rsidRPr="00670227" w:rsidRDefault="00E51B93" w:rsidP="00C319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Gweinidog y Gymraeg a Dysgu Gydol Oes</w:t>
            </w:r>
          </w:p>
        </w:tc>
      </w:tr>
    </w:tbl>
    <w:p w:rsidR="00EA5290" w:rsidRDefault="00BD5660" w:rsidP="00EA5290"/>
    <w:p w:rsidR="0099670B" w:rsidRDefault="00BD5660" w:rsidP="00EA5290"/>
    <w:p w:rsidR="005C6DB8" w:rsidRDefault="00E51B93" w:rsidP="00EA529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 21 Mawrth 2018, amlinellais gynigion ar gyfer sicrhau</w:t>
      </w:r>
      <w:r w:rsidRPr="005C6DB8">
        <w:rPr>
          <w:rFonts w:ascii="Arial" w:hAnsi="Arial" w:cs="Arial"/>
          <w:color w:val="333333"/>
          <w:sz w:val="24"/>
          <w:szCs w:val="24"/>
          <w:lang w:val="cy-GB"/>
        </w:rPr>
        <w:t xml:space="preserve"> cyfeiriad s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trategol gwaith ieuenctid yng </w:t>
      </w:r>
      <w:r w:rsidR="0028667C">
        <w:rPr>
          <w:rFonts w:ascii="Arial" w:hAnsi="Arial" w:cs="Arial"/>
          <w:color w:val="333333"/>
          <w:sz w:val="24"/>
          <w:szCs w:val="24"/>
          <w:lang w:val="cy-GB" w:eastAsia="en-GB"/>
        </w:rPr>
        <w:t xml:space="preserve">Nghymru, fel bod ein pobl ifanc yn gallu elwa ar wasanaethau hanfodol sy'n parhau i gefnogi eu datblygiad personol, cymdeithasol ac emosiynol. Bydd yr ymdrechion hyn, </w:t>
      </w:r>
      <w:r>
        <w:rPr>
          <w:rFonts w:ascii="Arial" w:hAnsi="Arial" w:cs="Arial"/>
          <w:color w:val="333333"/>
          <w:sz w:val="24"/>
          <w:szCs w:val="24"/>
          <w:lang w:val="cy-GB" w:eastAsia="en-GB"/>
        </w:rPr>
        <w:t>a f</w:t>
      </w:r>
      <w:r w:rsidR="0028667C">
        <w:rPr>
          <w:rFonts w:ascii="Arial" w:hAnsi="Arial" w:cs="Arial"/>
          <w:color w:val="333333"/>
          <w:sz w:val="24"/>
          <w:szCs w:val="24"/>
          <w:lang w:val="cy-GB" w:eastAsia="en-GB"/>
        </w:rPr>
        <w:t>ydd wedi'u meithrin ar y cyd â phobl ifanc a'r sectorau gwaith ieuenctid gwirfoddol a statudol, yn arwain a</w:t>
      </w:r>
      <w:r>
        <w:rPr>
          <w:rFonts w:ascii="Arial" w:hAnsi="Arial" w:cs="Arial"/>
          <w:color w:val="333333"/>
          <w:sz w:val="24"/>
          <w:szCs w:val="24"/>
          <w:lang w:val="cy-GB" w:eastAsia="en-GB"/>
        </w:rPr>
        <w:t>t ddatblygu Strategaeth Gwaith I</w:t>
      </w:r>
      <w:r w:rsidR="0028667C">
        <w:rPr>
          <w:rFonts w:ascii="Arial" w:hAnsi="Arial" w:cs="Arial"/>
          <w:color w:val="333333"/>
          <w:sz w:val="24"/>
          <w:szCs w:val="24"/>
          <w:lang w:val="cy-GB" w:eastAsia="en-GB"/>
        </w:rPr>
        <w:t>euenctid newydd.</w:t>
      </w:r>
    </w:p>
    <w:p w:rsidR="005C6DB8" w:rsidRDefault="00BD5660" w:rsidP="00EA5290">
      <w:pPr>
        <w:rPr>
          <w:rFonts w:ascii="Arial" w:hAnsi="Arial" w:cs="Arial"/>
          <w:color w:val="333333"/>
          <w:sz w:val="24"/>
          <w:szCs w:val="24"/>
        </w:rPr>
      </w:pPr>
    </w:p>
    <w:p w:rsidR="005C6DB8" w:rsidRDefault="00E51B93" w:rsidP="00EA529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 xml:space="preserve">Fel rhan o'r cynlluniau hyn, cyhoeddais fy mod yn bwriadu sefydlu Bwrdd Gwaith Ieuenctid Dros Dro yn cynnwys cynrychiolwyr arbenigol o faes gwaith ieuenctid a fyddai'n ein helpu i gadw'n driw i'n gweledigaeth ac i wireddu ein strategaeth. </w:t>
      </w:r>
      <w:r>
        <w:rPr>
          <w:rFonts w:ascii="Arial" w:hAnsi="Arial" w:cs="Arial"/>
          <w:color w:val="333333"/>
          <w:lang w:val="cy-GB"/>
        </w:rPr>
        <w:t xml:space="preserve"> </w:t>
      </w:r>
      <w:r w:rsidRPr="00F62CEF">
        <w:rPr>
          <w:rFonts w:ascii="Arial" w:hAnsi="Arial" w:cs="Arial"/>
          <w:color w:val="333333"/>
          <w:sz w:val="24"/>
          <w:szCs w:val="24"/>
          <w:lang w:val="cy-GB"/>
        </w:rPr>
        <w:t>Ar yr un pryd, cyhoeddais hysbyseb am swydd Cadeirydd y Bwrdd hwn; mae'r broses benodi wedi'i chwblhau</w:t>
      </w:r>
      <w:r>
        <w:rPr>
          <w:rFonts w:ascii="Arial" w:hAnsi="Arial" w:cs="Arial"/>
          <w:color w:val="333333"/>
          <w:lang w:val="cy-GB"/>
        </w:rPr>
        <w:t xml:space="preserve"> a </w:t>
      </w:r>
      <w:r w:rsidRPr="005C6DB8">
        <w:rPr>
          <w:rFonts w:ascii="Arial" w:hAnsi="Arial" w:cs="Arial"/>
          <w:color w:val="333333"/>
          <w:sz w:val="24"/>
          <w:szCs w:val="24"/>
          <w:lang w:val="cy-GB"/>
        </w:rPr>
        <w:t xml:space="preserve">gallaf roi'r newyddion diweddaraf i chi ar y cynnydd a wnaed ynghylch yr ymrwymiad hwn. </w:t>
      </w:r>
    </w:p>
    <w:p w:rsidR="00CE723B" w:rsidRDefault="00BD5660" w:rsidP="00EA5290">
      <w:pPr>
        <w:rPr>
          <w:rFonts w:ascii="Arial" w:hAnsi="Arial" w:cs="Arial"/>
          <w:sz w:val="24"/>
          <w:szCs w:val="24"/>
        </w:rPr>
      </w:pPr>
    </w:p>
    <w:p w:rsidR="00E81776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Cawsom nifer o geisiadau gan ymgeiswyr o ansawdd uchel ar gyfer y swydd hon, a rhyngddynt roedd ganddynt wybodaeth ac arbenigedd helaeth ynghylch y sector gwaith ieuenctid yng Nghymru. Ar ôl ystyried lliaws gryfderau'r ymgeiswyr hyn, mae'n bleser o'r mwyaf gennyf gadarnhau fy mod wedi penodi Keith Towler yn Gadeirydd y Bwrdd Gwaith Ieuenctid Dros Dro. </w:t>
      </w:r>
    </w:p>
    <w:p w:rsidR="00C73985" w:rsidRDefault="00BD5660" w:rsidP="00EA5290">
      <w:pPr>
        <w:rPr>
          <w:rFonts w:ascii="Arial" w:hAnsi="Arial" w:cs="Arial"/>
          <w:sz w:val="24"/>
          <w:szCs w:val="24"/>
        </w:rPr>
      </w:pPr>
    </w:p>
    <w:p w:rsidR="00C73985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Keith frwdfrydedd dros waith ieuenctid a chyfoeth o wybodaeth. Bydd rhai ohonoch yn ymwybodol o Keith eisoes, oherwydd ei swydd flaenorol fel Comisiynydd Plant Cymru. Mae hefyd yn aelod presennol o'r Bwrdd Cyfiawnder Ieuenctid. </w:t>
      </w:r>
    </w:p>
    <w:p w:rsidR="00C73985" w:rsidRDefault="00BD5660" w:rsidP="00EA5290">
      <w:pPr>
        <w:rPr>
          <w:rFonts w:ascii="Arial" w:hAnsi="Arial" w:cs="Arial"/>
          <w:sz w:val="24"/>
          <w:szCs w:val="24"/>
        </w:rPr>
      </w:pPr>
    </w:p>
    <w:p w:rsidR="00DD169B" w:rsidRDefault="0028667C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Roeddwn yn falch o gael y cyfle i gwrdd â Keith yr wythnos ddiw</w:t>
      </w:r>
      <w:r w:rsidR="00E51B93">
        <w:rPr>
          <w:rFonts w:ascii="Arial" w:hAnsi="Arial" w:cs="Arial"/>
          <w:sz w:val="24"/>
          <w:szCs w:val="24"/>
          <w:lang w:val="cy-GB" w:eastAsia="en-GB"/>
        </w:rPr>
        <w:t>ethaf ac i bwysleisio, er bod ho</w:t>
      </w:r>
      <w:r>
        <w:rPr>
          <w:rFonts w:ascii="Arial" w:hAnsi="Arial" w:cs="Arial"/>
          <w:sz w:val="24"/>
          <w:szCs w:val="24"/>
          <w:lang w:val="cy-GB" w:eastAsia="en-GB"/>
        </w:rPr>
        <w:t>n yn agenda heriol, fod y Bwrdd yn gyfle i feddwl yn greadigol. Fel y Cadeirydd, bydd gofyn iddo ymgyfarwyddo â sgiliau a phrofiadau pobl ifanc a'r sector a manteisio arnyn</w:t>
      </w:r>
      <w:r w:rsidR="00E51B93">
        <w:rPr>
          <w:rFonts w:ascii="Arial" w:hAnsi="Arial" w:cs="Arial"/>
          <w:sz w:val="24"/>
          <w:szCs w:val="24"/>
          <w:lang w:val="cy-GB" w:eastAsia="en-GB"/>
        </w:rPr>
        <w:t>t wrth gyflwyno strategaeth hir</w:t>
      </w:r>
      <w:r>
        <w:rPr>
          <w:rFonts w:ascii="Arial" w:hAnsi="Arial" w:cs="Arial"/>
          <w:sz w:val="24"/>
          <w:szCs w:val="24"/>
          <w:lang w:val="cy-GB" w:eastAsia="en-GB"/>
        </w:rPr>
        <w:t>dymor i Gymru. Rydw i wedi dweud wrth Keith am weithio ochr yn ochr â fy swyddogion i benodi aelodau i'r Bwrdd, gan sicrhau ei fod yn cynrychioli natur amrywiol y sector gwaith ieuenctid.</w:t>
      </w:r>
    </w:p>
    <w:p w:rsidR="005C6DB8" w:rsidRDefault="00BD5660" w:rsidP="00EA5290">
      <w:pPr>
        <w:rPr>
          <w:rFonts w:ascii="Arial" w:hAnsi="Arial" w:cs="Arial"/>
          <w:sz w:val="24"/>
          <w:szCs w:val="24"/>
        </w:rPr>
      </w:pPr>
    </w:p>
    <w:p w:rsidR="00F62CEF" w:rsidRDefault="00E51B93" w:rsidP="00F6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Fel y gŵyr llawer ohonoch, roedd hi'n Wythnos Gwaith Ieuenctid yr wythnos ddiwethaf, a chynhaliwyd gweithgareddau ledled Cymru i ddathlu'r gwaith ieuenctid gorau yng Nghymru ac i roi gwybod i bobl ifanc beth sydd ar gael yn eu hardal nhw.  Fel rhan o'r dathliadau hyn, roeddwn yn bresennol yn y digwyddiad gwaith ieuenctid yn adeilad y Pierhead ar 26 Mehefin, lle y dangosodd amrywiaeth o bobl ifanc a sefydliadau gwaith ieuenctid deinamig y gwaith gwych, ac arloesol yn aml, sy'n digwydd ar draws Cymru. </w:t>
      </w:r>
    </w:p>
    <w:p w:rsidR="00F62CEF" w:rsidRDefault="00BD5660" w:rsidP="00F62CEF">
      <w:pPr>
        <w:rPr>
          <w:rFonts w:ascii="Arial" w:hAnsi="Arial" w:cs="Arial"/>
          <w:sz w:val="24"/>
          <w:szCs w:val="24"/>
        </w:rPr>
      </w:pPr>
    </w:p>
    <w:p w:rsidR="00F62CEF" w:rsidRDefault="00E51B93" w:rsidP="00F62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Daeth Wythnos Gwaith Ieuenctid i ben yn Stadiwm y Principality yng Nghaerdydd ar 29 Mehefin lle y cynhaliwyd Gwobrau Rhagoriaeth Gwaith Ieuenctid. Roedd yn noswaith ardderchog a oedd yn cydnabod effaith ac ansawdd gwaith ieuenctid yng Nghymru. Roeddwn yn falch o gael llongyfarch enillwyr y gwobrau a'r rhai a gyrhaeddodd y rownd derfynol. Cefais gyfle hefyd i gadarnhau bod Keith Towler wedi'i benodi'n Gadeirydd y Bwrdd. Rydw i wedi amgáu rhestr o enillwyr eleni ar ddiwedd y datganiad hwn ac yn eich gwahodd i ymuno â mi wrth eu llongyfarch ar eu llwyddiant. Rhyngddynt maent yn dangos yr amrywiaeth o wasanaethau a sectorau y mae gwaith ieuenctid ynghlwm â nhw, gan dynnu sylw at y rhan y mae gwaith ieuenctid yn ei chwarae, a'r effaith y mae'n ei chael wrth weithredu llawer o'n polisïau ehangach a chyfrannu at gyflawni ein blaenoriaethau.</w:t>
      </w:r>
    </w:p>
    <w:p w:rsidR="00F62CEF" w:rsidRDefault="00BD5660" w:rsidP="00EA5290">
      <w:pPr>
        <w:rPr>
          <w:rFonts w:ascii="Arial" w:hAnsi="Arial" w:cs="Arial"/>
          <w:sz w:val="24"/>
          <w:szCs w:val="24"/>
        </w:rPr>
      </w:pPr>
    </w:p>
    <w:p w:rsidR="00EF5527" w:rsidRDefault="0028667C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olaf, mae'r gwaith o ddatblygu'r Strategaeth Gwaith Ieuenctid yn prysur fynd rhagddo. Mae Grŵp Cyfeirio Gwaith Ieuenctid  yn cymryd rhan lawn yn y dasg o'i datblygu a bydd yn parhau i ymgynghori â rhanddeiliaid a phobl ifanc fel rhan o'r broses hon. Byddaf yn ystyried sut y bydd y grŵp pwysig hwn yn parhau i gyflawni ei swyddogaeth ac ar yr un pryd yn cefnogi ac yn ategu gwaith y Bwrdd pan fydd wedi'i sefydlu'n llwyr.  </w:t>
      </w:r>
    </w:p>
    <w:p w:rsidR="00EF5527" w:rsidRDefault="00BD5660" w:rsidP="00EA5290">
      <w:pPr>
        <w:rPr>
          <w:rFonts w:ascii="Arial" w:hAnsi="Arial" w:cs="Arial"/>
          <w:sz w:val="24"/>
          <w:szCs w:val="24"/>
        </w:rPr>
      </w:pPr>
    </w:p>
    <w:p w:rsidR="00A653A0" w:rsidRDefault="00BD5660" w:rsidP="00EA5290">
      <w:pPr>
        <w:rPr>
          <w:rFonts w:ascii="Arial" w:hAnsi="Arial" w:cs="Arial"/>
          <w:b/>
          <w:sz w:val="24"/>
          <w:szCs w:val="24"/>
          <w:u w:val="single"/>
        </w:rPr>
      </w:pPr>
    </w:p>
    <w:p w:rsidR="00A653A0" w:rsidRPr="000A562E" w:rsidRDefault="00E51B93" w:rsidP="00EA5290">
      <w:pPr>
        <w:rPr>
          <w:rFonts w:ascii="Arial" w:hAnsi="Arial" w:cs="Arial"/>
          <w:b/>
          <w:sz w:val="24"/>
          <w:szCs w:val="24"/>
          <w:u w:val="single"/>
        </w:rPr>
      </w:pPr>
      <w:r w:rsidRPr="000A562E">
        <w:rPr>
          <w:rFonts w:ascii="Arial" w:hAnsi="Arial" w:cs="Arial"/>
          <w:b/>
          <w:bCs/>
          <w:sz w:val="24"/>
          <w:szCs w:val="24"/>
          <w:u w:val="single"/>
          <w:lang w:val="cy-GB"/>
        </w:rPr>
        <w:t>Gwobrau Rhagoriaeth Gwaith Ieuenctid</w:t>
      </w:r>
      <w:r w:rsidRPr="000A562E">
        <w:rPr>
          <w:rFonts w:ascii="Arial" w:hAnsi="Arial" w:cs="Arial"/>
          <w:sz w:val="24"/>
          <w:szCs w:val="24"/>
          <w:lang w:val="cy-GB"/>
        </w:rPr>
        <w:t xml:space="preserve"> </w:t>
      </w:r>
      <w:r w:rsidRPr="000A562E">
        <w:rPr>
          <w:rFonts w:ascii="Arial" w:hAnsi="Arial" w:cs="Arial"/>
          <w:b/>
          <w:bCs/>
          <w:sz w:val="24"/>
          <w:szCs w:val="24"/>
          <w:u w:val="single"/>
          <w:lang w:val="cy-GB"/>
        </w:rPr>
        <w:t>- yr Enillwyr</w:t>
      </w:r>
    </w:p>
    <w:p w:rsidR="006630D2" w:rsidRDefault="00BD5660" w:rsidP="00EA5290">
      <w:pPr>
        <w:rPr>
          <w:rFonts w:ascii="Arial" w:hAnsi="Arial" w:cs="Arial"/>
          <w:sz w:val="24"/>
          <w:szCs w:val="24"/>
        </w:rPr>
      </w:pPr>
    </w:p>
    <w:p w:rsidR="003246E4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Hyrwyddo iechyd, lles a ffordd o fyw egnïol</w:t>
      </w:r>
      <w:r>
        <w:rPr>
          <w:rFonts w:ascii="Arial" w:hAnsi="Arial" w:cs="Arial"/>
          <w:sz w:val="24"/>
          <w:szCs w:val="24"/>
          <w:lang w:val="cy-GB"/>
        </w:rPr>
        <w:t xml:space="preserve">  Mind Matters oedd y prosiect buddugol. Pobl ifanc sy'n arwain y prosiect hwn i wella iechyd meddwl a lles pobl ifanc sy'n byw yn Nhorfaen, gan weithio gyda CAMHS, Iechyd Meddwl Sylfaenol  ac Iechyd Cyhoeddus Cymru</w:t>
      </w:r>
    </w:p>
    <w:p w:rsidR="003246E4" w:rsidRDefault="00BD5660" w:rsidP="00EA5290">
      <w:pPr>
        <w:rPr>
          <w:rFonts w:ascii="Arial" w:hAnsi="Arial" w:cs="Arial"/>
          <w:sz w:val="24"/>
          <w:szCs w:val="24"/>
        </w:rPr>
      </w:pPr>
    </w:p>
    <w:p w:rsidR="003246E4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Hyrwyddo treftadaeth a diwylliannau yng Nghymru a thu hwnt</w:t>
      </w:r>
      <w:r>
        <w:rPr>
          <w:rFonts w:ascii="Arial" w:hAnsi="Arial" w:cs="Arial"/>
          <w:sz w:val="24"/>
          <w:szCs w:val="24"/>
          <w:lang w:val="cy-GB"/>
        </w:rPr>
        <w:t xml:space="preserve"> Urdd Gobaith Cymru oedd yr enillydd yn y categori hwn am ei brosiect 'Patagonia'. Mae'r prosiect yn rhoi cyfle i bobl ifanc deithio i Batagonia i gynnal gweithdai a chyngherddau i hyrwyddo'r Gymraeg a diwylliant Cymru. </w:t>
      </w:r>
    </w:p>
    <w:p w:rsidR="003246E4" w:rsidRDefault="00BD5660" w:rsidP="00EA5290">
      <w:pPr>
        <w:rPr>
          <w:rFonts w:ascii="Arial" w:hAnsi="Arial" w:cs="Arial"/>
          <w:sz w:val="24"/>
          <w:szCs w:val="24"/>
        </w:rPr>
      </w:pPr>
    </w:p>
    <w:p w:rsidR="003246E4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Ymgysylltu ag addysg ffurfiol, hyfforddiant a chyflogaeth</w:t>
      </w:r>
      <w:r>
        <w:rPr>
          <w:rFonts w:ascii="Arial" w:hAnsi="Arial" w:cs="Arial"/>
          <w:sz w:val="24"/>
          <w:szCs w:val="24"/>
          <w:lang w:val="cy-GB"/>
        </w:rPr>
        <w:t xml:space="preserve"> Enillydd y categori oedd Gwasanaeth Ieuenctid Caerdydd gyda'i brosiect Ymyrryd ac Atal yn Gynnar. Roedd hwn yn ystyried y rhwystrau sy'n wynebu pobl ifanc sydd mewn perygl o ymddieithrio oddi wrth addysg, cyflogaeth neu hyfforddiant ac yn eu helpu i oresgyn y rhwystrau hynny. </w:t>
      </w:r>
    </w:p>
    <w:p w:rsidR="00012FAE" w:rsidRDefault="00BD5660" w:rsidP="00EA5290">
      <w:pPr>
        <w:rPr>
          <w:rFonts w:ascii="Arial" w:hAnsi="Arial" w:cs="Arial"/>
          <w:sz w:val="24"/>
          <w:szCs w:val="24"/>
        </w:rPr>
      </w:pPr>
    </w:p>
    <w:p w:rsidR="00EF5527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Hyrwyddo’r celfyddydau, sgiliau’n ymwneud â’r cyfryngau a sgiliau digidol</w:t>
      </w:r>
      <w:r>
        <w:rPr>
          <w:rFonts w:ascii="Arial" w:hAnsi="Arial" w:cs="Arial"/>
          <w:sz w:val="24"/>
          <w:szCs w:val="24"/>
          <w:lang w:val="cy-GB"/>
        </w:rPr>
        <w:t xml:space="preserve"> Media Academy Cardiff a enillodd y categori hwn am ei waith arloesol gyda phobl ifanc i wneud y ffilm 'Labels', sy'n dangos sut y mae pobl sy'n ymwneud â'r system cyfiawnder troseddol yn gallu dioddef stigma. Rhoddodd hyn gyfle i bobl ifanc ddefnyddio'r cyfryngau digidol i lywio polisi, i ddatblygu eu sgiliau ac i feithrin hyder. </w:t>
      </w:r>
    </w:p>
    <w:p w:rsidR="006951C1" w:rsidRDefault="00BD5660" w:rsidP="00EA5290">
      <w:pPr>
        <w:rPr>
          <w:rFonts w:ascii="Arial" w:hAnsi="Arial" w:cs="Arial"/>
          <w:sz w:val="24"/>
          <w:szCs w:val="24"/>
        </w:rPr>
      </w:pPr>
    </w:p>
    <w:p w:rsidR="008113FE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Hyrwyddo hawliau pobl ifanc</w:t>
      </w:r>
      <w:r>
        <w:rPr>
          <w:rFonts w:ascii="Arial" w:hAnsi="Arial" w:cs="Arial"/>
          <w:sz w:val="24"/>
          <w:szCs w:val="24"/>
          <w:lang w:val="cy-GB"/>
        </w:rPr>
        <w:t xml:space="preserve"> Dangosodd y prosiect buddugol sut y mae Cyngor Ieuenctid Cyngor Castell-nedd Port Talbot yn dylanwadu ar benderfyniadau sy'n cael effaith ar fywydau aelodau'r cyngor ac ar eu cymunedau. Roedd y prosiect yn dangos eu bod yn gallu dylanwadu ar y rhai sy'n gwneud penderfyniadau yn yr ardal a'u bod yn gallu cymryd cyfrifoldeb dros broblemau sy'n effeithio arnynt. </w:t>
      </w:r>
    </w:p>
    <w:p w:rsidR="00032D88" w:rsidRDefault="00BD5660" w:rsidP="00EA5290">
      <w:pPr>
        <w:rPr>
          <w:rFonts w:ascii="Arial" w:hAnsi="Arial" w:cs="Arial"/>
          <w:b/>
          <w:sz w:val="24"/>
          <w:szCs w:val="24"/>
        </w:rPr>
      </w:pPr>
    </w:p>
    <w:p w:rsidR="008113FE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Hyrwyddo cydraddoldeb ac amrywiaeth   </w:t>
      </w:r>
      <w:r>
        <w:rPr>
          <w:rFonts w:ascii="Arial" w:hAnsi="Arial" w:cs="Arial"/>
          <w:sz w:val="24"/>
          <w:szCs w:val="24"/>
          <w:lang w:val="cy-GB"/>
        </w:rPr>
        <w:t xml:space="preserve">Y prosiect buddugol yn y categori hwn oedd Clwb Ieuenctid Derwen. Mae'r prosiect hwn yn ceisio sicrhau bod pobl ifanc ag anableddau'n cael yr un cyfleoedd â phobl ifanc eraill ac mae'n eu grymuso i feithrin hyder i gymryd rhan mewn mwy o grwpiau amrywiol. </w:t>
      </w:r>
    </w:p>
    <w:p w:rsidR="008208E6" w:rsidRDefault="00BD5660" w:rsidP="00EA5290">
      <w:pPr>
        <w:rPr>
          <w:rFonts w:ascii="Arial" w:hAnsi="Arial" w:cs="Arial"/>
          <w:sz w:val="24"/>
          <w:szCs w:val="24"/>
        </w:rPr>
      </w:pPr>
    </w:p>
    <w:p w:rsidR="008D6A26" w:rsidRDefault="0028667C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Gweithiwr Ieuenctid  Eithriadol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Enillydd y wobr hon i unigolyn oedd Louise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Coombs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. Roedd ei henwebiad yn disgrifio </w:t>
      </w:r>
      <w:r w:rsidR="00E51B93">
        <w:rPr>
          <w:rFonts w:ascii="Arial" w:hAnsi="Arial" w:cs="Arial"/>
          <w:sz w:val="24"/>
          <w:szCs w:val="24"/>
          <w:lang w:val="cy-GB" w:eastAsia="en-GB"/>
        </w:rPr>
        <w:t>ei brwdfrydedd dros ei gwaith,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bod pobl ifanc yn ei pharchu ac yn ymddiried ynddi, a'i hymroddiad i'w swydd, er enghraifft drwy gadw mewn cysylltiad â phobl ifanc sydd yn y ddalfa fel eu bod yn gwybod bod ganddynt rywun cyfeillgar i siarad â nhw ar ôl cael eu rhyddhau.</w:t>
      </w:r>
    </w:p>
    <w:p w:rsidR="00E8629E" w:rsidRDefault="00BD5660" w:rsidP="00EA5290">
      <w:pPr>
        <w:rPr>
          <w:rFonts w:ascii="Arial" w:hAnsi="Arial" w:cs="Arial"/>
          <w:sz w:val="24"/>
          <w:szCs w:val="24"/>
        </w:rPr>
      </w:pPr>
    </w:p>
    <w:p w:rsidR="003F0B20" w:rsidRDefault="0028667C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Gwirfoddolwr eithriadol mewn lleoliad gwaith ieuenctid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Enillodd Tony Humphries y wobr hon am ei ymroddiad i'r YMCA yn Abertawe a'i waith caled yno yn cefnogi pobl ifanc mewn grŵp LBGTQ+ i fynegi eu hunain mewn amgylchedd cefnogol. Mae wedi cynnal gweithdai'n ymdrin ag amrywiaeth o broblemau, sy'n ennyn diddordeb, yn hwyl ac wedi'u cynllunio'n dda.</w:t>
      </w:r>
    </w:p>
    <w:p w:rsidR="00701EF2" w:rsidRDefault="00BD5660" w:rsidP="00EA5290">
      <w:pPr>
        <w:rPr>
          <w:rFonts w:ascii="Arial" w:hAnsi="Arial" w:cs="Arial"/>
          <w:sz w:val="24"/>
          <w:szCs w:val="24"/>
        </w:rPr>
      </w:pPr>
    </w:p>
    <w:p w:rsidR="00701EF2" w:rsidRDefault="00E51B93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Gwneud Gwahaniaeth</w:t>
      </w:r>
      <w:r>
        <w:rPr>
          <w:rFonts w:ascii="Arial" w:hAnsi="Arial" w:cs="Arial"/>
          <w:sz w:val="24"/>
          <w:szCs w:val="24"/>
          <w:lang w:val="cy-GB"/>
        </w:rPr>
        <w:t xml:space="preserve">. Panel o bobl ifanc yw'r beirniaid ar gyfer y wobr hon a dewiswyd Rachel Wright ganddynt. Mae Rachel wedi bod yn gweithio gyda grŵp o bobl ifanc anodd eu cyrraedd sy'n ymwneud â gweithgarwch gwrthgymdeithasol neu droseddol.  Mae ei gwaith dwys gyda'r bobl ifanc hyn wedi eu helpu nhw i ddeall sur i reoli eu hymddygiad yn well ac i gadw allan o helbul. </w:t>
      </w:r>
    </w:p>
    <w:p w:rsidR="00701EF2" w:rsidRDefault="00BD5660" w:rsidP="00EA5290">
      <w:pPr>
        <w:rPr>
          <w:rFonts w:ascii="Arial" w:hAnsi="Arial" w:cs="Arial"/>
          <w:sz w:val="24"/>
          <w:szCs w:val="24"/>
        </w:rPr>
      </w:pPr>
    </w:p>
    <w:p w:rsidR="005724EE" w:rsidRDefault="00BD5660" w:rsidP="005724EE">
      <w:pPr>
        <w:rPr>
          <w:rFonts w:ascii="Arial" w:hAnsi="Arial" w:cs="Arial"/>
          <w:sz w:val="24"/>
          <w:szCs w:val="24"/>
        </w:rPr>
      </w:pPr>
    </w:p>
    <w:p w:rsidR="005724EE" w:rsidRDefault="00BD5660" w:rsidP="005724EE">
      <w:pPr>
        <w:rPr>
          <w:rFonts w:ascii="Arial" w:hAnsi="Arial" w:cs="Arial"/>
          <w:sz w:val="24"/>
          <w:szCs w:val="24"/>
        </w:rPr>
      </w:pPr>
    </w:p>
    <w:p w:rsidR="005724EE" w:rsidRPr="00135FD7" w:rsidRDefault="00BD5660" w:rsidP="005724EE">
      <w:pPr>
        <w:rPr>
          <w:rStyle w:val="SubtleEmphasis"/>
        </w:rPr>
      </w:pPr>
    </w:p>
    <w:p w:rsidR="00AD33D8" w:rsidRDefault="00BD5660" w:rsidP="00EA5290">
      <w:pPr>
        <w:pStyle w:val="BodyText"/>
        <w:jc w:val="left"/>
        <w:rPr>
          <w:b w:val="0"/>
          <w:lang w:val="en-US"/>
        </w:rPr>
      </w:pPr>
    </w:p>
    <w:sectPr w:rsidR="00AD33D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F0" w:rsidRDefault="00E51B93">
      <w:r>
        <w:separator/>
      </w:r>
    </w:p>
  </w:endnote>
  <w:endnote w:type="continuationSeparator" w:id="0">
    <w:p w:rsidR="006C30F0" w:rsidRDefault="00E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2E" w:rsidRDefault="00E51B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A562E" w:rsidRDefault="00BD5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2E" w:rsidRDefault="00E51B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660">
      <w:rPr>
        <w:rStyle w:val="PageNumber"/>
        <w:noProof/>
      </w:rPr>
      <w:t>3</w:t>
    </w:r>
    <w:r>
      <w:rPr>
        <w:rStyle w:val="PageNumber"/>
      </w:rPr>
      <w:fldChar w:fldCharType="end"/>
    </w:r>
  </w:p>
  <w:p w:rsidR="000A562E" w:rsidRDefault="00BD5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2E" w:rsidRPr="005D2A41" w:rsidRDefault="00E51B9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D56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A562E" w:rsidRPr="00A845A9" w:rsidRDefault="00BD566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F0" w:rsidRDefault="00E51B93">
      <w:r>
        <w:separator/>
      </w:r>
    </w:p>
  </w:footnote>
  <w:footnote w:type="continuationSeparator" w:id="0">
    <w:p w:rsidR="006C30F0" w:rsidRDefault="00E5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2E" w:rsidRDefault="00E51B9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62E" w:rsidRDefault="00BD5660">
    <w:pPr>
      <w:pStyle w:val="Header"/>
    </w:pPr>
  </w:p>
  <w:p w:rsidR="000A562E" w:rsidRDefault="00BD5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471"/>
    <w:multiLevelType w:val="hybridMultilevel"/>
    <w:tmpl w:val="65AC1006"/>
    <w:lvl w:ilvl="0" w:tplc="E7EE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A70E4" w:tentative="1">
      <w:start w:val="1"/>
      <w:numFmt w:val="lowerLetter"/>
      <w:lvlText w:val="%2."/>
      <w:lvlJc w:val="left"/>
      <w:pPr>
        <w:ind w:left="1440" w:hanging="360"/>
      </w:pPr>
    </w:lvl>
    <w:lvl w:ilvl="2" w:tplc="6340E63A" w:tentative="1">
      <w:start w:val="1"/>
      <w:numFmt w:val="lowerRoman"/>
      <w:lvlText w:val="%3."/>
      <w:lvlJc w:val="right"/>
      <w:pPr>
        <w:ind w:left="2160" w:hanging="180"/>
      </w:pPr>
    </w:lvl>
    <w:lvl w:ilvl="3" w:tplc="C4CEBE5C" w:tentative="1">
      <w:start w:val="1"/>
      <w:numFmt w:val="decimal"/>
      <w:lvlText w:val="%4."/>
      <w:lvlJc w:val="left"/>
      <w:pPr>
        <w:ind w:left="2880" w:hanging="360"/>
      </w:pPr>
    </w:lvl>
    <w:lvl w:ilvl="4" w:tplc="843458FC" w:tentative="1">
      <w:start w:val="1"/>
      <w:numFmt w:val="lowerLetter"/>
      <w:lvlText w:val="%5."/>
      <w:lvlJc w:val="left"/>
      <w:pPr>
        <w:ind w:left="3600" w:hanging="360"/>
      </w:pPr>
    </w:lvl>
    <w:lvl w:ilvl="5" w:tplc="4F943C22" w:tentative="1">
      <w:start w:val="1"/>
      <w:numFmt w:val="lowerRoman"/>
      <w:lvlText w:val="%6."/>
      <w:lvlJc w:val="right"/>
      <w:pPr>
        <w:ind w:left="4320" w:hanging="180"/>
      </w:pPr>
    </w:lvl>
    <w:lvl w:ilvl="6" w:tplc="549685B6" w:tentative="1">
      <w:start w:val="1"/>
      <w:numFmt w:val="decimal"/>
      <w:lvlText w:val="%7."/>
      <w:lvlJc w:val="left"/>
      <w:pPr>
        <w:ind w:left="5040" w:hanging="360"/>
      </w:pPr>
    </w:lvl>
    <w:lvl w:ilvl="7" w:tplc="1C622A74" w:tentative="1">
      <w:start w:val="1"/>
      <w:numFmt w:val="lowerLetter"/>
      <w:lvlText w:val="%8."/>
      <w:lvlJc w:val="left"/>
      <w:pPr>
        <w:ind w:left="5760" w:hanging="360"/>
      </w:pPr>
    </w:lvl>
    <w:lvl w:ilvl="8" w:tplc="0DAE3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321"/>
    <w:multiLevelType w:val="hybridMultilevel"/>
    <w:tmpl w:val="94841772"/>
    <w:lvl w:ilvl="0" w:tplc="8D2C7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4A44E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AA2C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7CD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661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DAC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DC10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03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46B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26638E"/>
    <w:multiLevelType w:val="hybridMultilevel"/>
    <w:tmpl w:val="CAB40C4A"/>
    <w:lvl w:ilvl="0" w:tplc="A370A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01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C2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8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4B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29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CE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42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A6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6"/>
    <w:rsid w:val="0025120E"/>
    <w:rsid w:val="0028667C"/>
    <w:rsid w:val="006C30F0"/>
    <w:rsid w:val="00791506"/>
    <w:rsid w:val="008A6F26"/>
    <w:rsid w:val="00BD5660"/>
    <w:rsid w:val="00E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List Paragraph2 Char"/>
    <w:link w:val="ListParagraph"/>
    <w:uiPriority w:val="34"/>
    <w:qFormat/>
    <w:rsid w:val="00E0489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444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D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4D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D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4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5860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rsid w:val="007767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673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rsid w:val="00776730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A03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List Paragraph2 Char"/>
    <w:link w:val="ListParagraph"/>
    <w:uiPriority w:val="34"/>
    <w:qFormat/>
    <w:rsid w:val="00E0489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444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D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4D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D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4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5860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rsid w:val="007767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673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rsid w:val="00776730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A039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A22853488</value>
    </field>
    <field name="Objective-Title">
      <value order="0">MA-P-EM-2372-18 - Written Statement cymraeg</value>
    </field>
    <field name="Objective-Description">
      <value order="0"/>
    </field>
    <field name="Objective-CreationStamp">
      <value order="0">2018-06-29T12:14:43Z</value>
    </field>
    <field name="Objective-IsApproved">
      <value order="0">false</value>
    </field>
    <field name="Objective-IsPublished">
      <value order="0">true</value>
    </field>
    <field name="Objective-DatePublished">
      <value order="0">2018-06-29T12:15:40Z</value>
    </field>
    <field name="Objective-ModificationStamp">
      <value order="0">2018-06-29T12:15:40Z</value>
    </field>
    <field name="Objective-Owner">
      <value order="0">Robinson, Ann (Support for Learners - (EPS - SLD))</value>
    </field>
    <field name="Objective-Path">
      <value order="0">Objective Global Folder:Business File Plan:Education &amp; Public Services (EPS):Education &amp; Public Services (EPS) - Education - Support for Learners:1 - Save:Divisional Ministerial Files:Eluned Morgan - Minister for Welsh Language &amp; Lifelong Learning - Ministerial Advice - Policy - Support for Learners - 2018:MA-P-EM-2372-18 Youth Work Board Chair appointment and Winners of YWEA written statement</value>
    </field>
    <field name="Objective-Parent">
      <value order="0">MA-P-EM-2372-18 Youth Work Board Chair appointment and Winners of YWEA written statement</value>
    </field>
    <field name="Objective-State">
      <value order="0">Published</value>
    </field>
    <field name="Objective-VersionId">
      <value order="0">vA45413268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qA1315073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43032D-DDDB-4252-9BFC-08EF86E6F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C7A0C-2BC4-4AC1-87B4-622E80E09A73}"/>
</file>

<file path=customXml/itemProps4.xml><?xml version="1.0" encoding="utf-8"?>
<ds:datastoreItem xmlns:ds="http://schemas.openxmlformats.org/officeDocument/2006/customXml" ds:itemID="{CDE72E6F-450F-41FA-9871-342C128535D9}"/>
</file>

<file path=customXml/itemProps5.xml><?xml version="1.0" encoding="utf-8"?>
<ds:datastoreItem xmlns:ds="http://schemas.openxmlformats.org/officeDocument/2006/customXml" ds:itemID="{B1A7BC06-2079-48F1-B50F-D1EF75AD26C2}"/>
</file>

<file path=docProps/app.xml><?xml version="1.0" encoding="utf-8"?>
<Properties xmlns="http://schemas.openxmlformats.org/officeDocument/2006/extended-properties" xmlns:vt="http://schemas.openxmlformats.org/officeDocument/2006/docPropsVTypes">
  <Template>41742595</Template>
  <TotalTime>1</TotalTime>
  <Pages>3</Pages>
  <Words>1063</Words>
  <Characters>6064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Cadeirydd y Bwrdd Gwaith Ieuenctid Dros Dro ac enillwyr y Gwobrau Rhagoriaeth mewn Gwaith Ieuenctid eleni</dc:title>
  <dc:creator>burnsc</dc:creator>
  <cp:lastModifiedBy>Oxenham, James (OFMCO - Cabinet Division)</cp:lastModifiedBy>
  <cp:revision>2</cp:revision>
  <cp:lastPrinted>2018-06-29T11:25:00Z</cp:lastPrinted>
  <dcterms:created xsi:type="dcterms:W3CDTF">2018-06-29T12:56:00Z</dcterms:created>
  <dcterms:modified xsi:type="dcterms:W3CDTF">2018-06-29T12:56:00Z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2018-06-29T12:14:50Z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2018-06-29T12:15:40Z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A22853488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2018-06-29T12:15:40Z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Robinson, Ann (Support for Learners - (EPS - SLD))</vt:lpwstr>
  </property>
  <property fmtid="{D5CDD505-2E9C-101B-9397-08002B2CF9AE}" pid="23" name="Objective-Parent">
    <vt:lpwstr>MA-P-EM-2372-18 Youth Work Board Chair appointment and Winners of YWEA</vt:lpwstr>
  </property>
  <property fmtid="{D5CDD505-2E9C-101B-9397-08002B2CF9AE}" pid="24" name="Objective-Path">
    <vt:lpwstr>Objective Global Folder:Business File Plan:Education &amp; Public Services (EPS):Education &amp; Public Services (EPS) - Education - Support for Learners:1 - Save:Divisional Ministerial Files:Eluned Morgan - Minister for Welsh Language &amp; Lifelong Learning - Minis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MA-P-EM-2372-18 - Written Statement cymraeg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vA45413268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