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C21EE" w14:textId="77777777" w:rsidR="001A39E2" w:rsidRDefault="001A39E2" w:rsidP="001A39E2">
      <w:pPr>
        <w:jc w:val="right"/>
        <w:rPr>
          <w:b/>
        </w:rPr>
      </w:pPr>
    </w:p>
    <w:p w14:paraId="520E54A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30B03B" wp14:editId="3AE5BDD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EB38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AD205B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6327B8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9B8A98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C4D6E13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AFFAD5" wp14:editId="6C3673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48E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1849F4D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EA37DC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22F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B31D5" w14:textId="63FE675B" w:rsidR="003C4920" w:rsidRPr="006209F4" w:rsidRDefault="007361BA" w:rsidP="009449B4">
            <w:pPr>
              <w:rPr>
                <w:rFonts w:ascii="Arial" w:hAnsi="Arial" w:cs="Arial"/>
                <w:b/>
                <w:sz w:val="28"/>
                <w:szCs w:val="24"/>
              </w:rPr>
            </w:pPr>
            <w:bookmarkStart w:id="0" w:name="_GoBack"/>
            <w:r w:rsidRPr="007361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Mesurau’r Farchnad (Safonau Marchnata) (Diwygio) (Ymadael â’r UE) 2019</w:t>
            </w:r>
            <w:bookmarkEnd w:id="0"/>
          </w:p>
        </w:tc>
      </w:tr>
      <w:tr w:rsidR="00817906" w:rsidRPr="00A011A1" w14:paraId="69642F3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C835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6C6C5" w14:textId="26911DA6" w:rsidR="00817906" w:rsidRPr="004F23E1" w:rsidRDefault="00AB5938" w:rsidP="00AB593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 Mawrth</w:t>
            </w:r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3D31BCE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F49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A6998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13708E8F" w14:textId="77777777" w:rsidR="002028EC" w:rsidRDefault="002028EC" w:rsidP="002028EC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75242A2" w14:textId="3211613F" w:rsidR="002028EC" w:rsidRPr="0031488C" w:rsidRDefault="007361BA" w:rsidP="002028EC">
      <w:pPr>
        <w:rPr>
          <w:rFonts w:ascii="Arial" w:hAnsi="Arial" w:cs="Arial"/>
          <w:b/>
          <w:sz w:val="24"/>
          <w:szCs w:val="24"/>
        </w:rPr>
      </w:pPr>
      <w:r w:rsidRPr="007361BA">
        <w:rPr>
          <w:rFonts w:ascii="Arial" w:hAnsi="Arial" w:cs="Arial"/>
          <w:b/>
          <w:bCs/>
          <w:sz w:val="24"/>
          <w:szCs w:val="24"/>
          <w:lang w:val="cy-GB"/>
        </w:rPr>
        <w:t xml:space="preserve">Rheoliadau Mesurau’r Farchnad (Safonau Marchnata) (Diwygio) (Ymadael â’r UE) 2019 </w:t>
      </w:r>
      <w:r w:rsidR="002028EC" w:rsidRPr="00195D68">
        <w:rPr>
          <w:rFonts w:ascii="Arial" w:hAnsi="Arial" w:cs="Arial"/>
          <w:b/>
          <w:bCs/>
          <w:sz w:val="24"/>
          <w:szCs w:val="24"/>
          <w:lang w:val="cy-GB"/>
        </w:rPr>
        <w:t xml:space="preserve">("Rheoliadau 2019") </w:t>
      </w:r>
    </w:p>
    <w:p w14:paraId="59D32794" w14:textId="77777777" w:rsidR="002028EC" w:rsidRPr="00195D68" w:rsidRDefault="002028EC" w:rsidP="002028EC">
      <w:pPr>
        <w:rPr>
          <w:rFonts w:ascii="Arial" w:hAnsi="Arial" w:cs="Arial"/>
          <w:b/>
          <w:sz w:val="24"/>
          <w:szCs w:val="24"/>
          <w:u w:val="single"/>
        </w:rPr>
      </w:pPr>
    </w:p>
    <w:p w14:paraId="14A233BB" w14:textId="77777777" w:rsidR="002028EC" w:rsidRPr="00195D68" w:rsidRDefault="002028EC" w:rsidP="002028EC">
      <w:pPr>
        <w:rPr>
          <w:rFonts w:ascii="Arial" w:hAnsi="Arial" w:cs="Arial"/>
          <w:b/>
          <w:sz w:val="24"/>
          <w:szCs w:val="24"/>
          <w:u w:val="single"/>
        </w:rPr>
      </w:pPr>
      <w:r w:rsidRPr="00195D68">
        <w:rPr>
          <w:rFonts w:ascii="Arial" w:hAnsi="Arial" w:cs="Arial"/>
          <w:b/>
          <w:bCs/>
          <w:sz w:val="24"/>
          <w:szCs w:val="24"/>
          <w:u w:val="single"/>
          <w:lang w:val="cy-GB"/>
        </w:rPr>
        <w:t>Y gyfraith sy'n cael ei diwygio</w:t>
      </w:r>
    </w:p>
    <w:p w14:paraId="2DA7540B" w14:textId="77777777" w:rsidR="002028EC" w:rsidRPr="00195D68" w:rsidRDefault="002028EC" w:rsidP="002028EC">
      <w:pPr>
        <w:tabs>
          <w:tab w:val="left" w:pos="709"/>
        </w:tabs>
        <w:rPr>
          <w:rFonts w:ascii="Arial" w:hAnsi="Arial" w:cs="Arial"/>
          <w:sz w:val="24"/>
          <w:szCs w:val="24"/>
          <w:u w:val="single"/>
        </w:rPr>
      </w:pPr>
    </w:p>
    <w:p w14:paraId="074FEBF0" w14:textId="77777777" w:rsidR="002028EC" w:rsidRPr="009301B9" w:rsidRDefault="002028EC" w:rsidP="002028EC">
      <w:pPr>
        <w:tabs>
          <w:tab w:val="left" w:pos="709"/>
        </w:tabs>
        <w:rPr>
          <w:rFonts w:ascii="Arial" w:hAnsi="Arial" w:cs="Arial"/>
          <w:sz w:val="24"/>
          <w:szCs w:val="24"/>
          <w:u w:val="single"/>
        </w:rPr>
      </w:pPr>
      <w:r w:rsidRPr="009301B9">
        <w:rPr>
          <w:rFonts w:ascii="Arial" w:hAnsi="Arial" w:cs="Arial"/>
          <w:sz w:val="24"/>
          <w:szCs w:val="24"/>
          <w:u w:val="single"/>
          <w:lang w:val="cy-GB"/>
        </w:rPr>
        <w:t xml:space="preserve">Offerynnau Ewropeaidd sy'n Uniongyrchol Gymwys </w:t>
      </w:r>
    </w:p>
    <w:p w14:paraId="201B03AC" w14:textId="77777777" w:rsidR="002028EC" w:rsidRPr="008404C3" w:rsidRDefault="002028EC" w:rsidP="002028EC">
      <w:pPr>
        <w:pStyle w:val="ListParagraph"/>
        <w:tabs>
          <w:tab w:val="left" w:pos="709"/>
        </w:tabs>
        <w:ind w:left="0"/>
        <w:rPr>
          <w:rFonts w:ascii="Arial" w:hAnsi="Arial" w:cs="Arial"/>
          <w:color w:val="FF0000"/>
          <w:sz w:val="24"/>
          <w:szCs w:val="24"/>
          <w:u w:val="single"/>
        </w:rPr>
      </w:pPr>
    </w:p>
    <w:p w14:paraId="47689AC7" w14:textId="77777777" w:rsidR="002028EC" w:rsidRPr="00F3003E" w:rsidRDefault="002028EC" w:rsidP="002028EC">
      <w:pPr>
        <w:pStyle w:val="ListParagraph"/>
        <w:numPr>
          <w:ilvl w:val="0"/>
          <w:numId w:val="17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F3003E">
        <w:rPr>
          <w:rFonts w:ascii="Arial" w:hAnsi="Arial" w:cs="Arial"/>
          <w:sz w:val="24"/>
          <w:szCs w:val="24"/>
          <w:lang w:val="cy-GB"/>
        </w:rPr>
        <w:t>Rheoliad Gweithredu gan y Comisiwn (UE) 1333/2001 yn pennu safonau marchnata ar gyfer bananas, rheolau ar wirio y broses o gydymffurfio â'r safonau marchnata hynny a gofynion ar gyfer hysbysiadau yn y sector banana.</w:t>
      </w:r>
    </w:p>
    <w:p w14:paraId="13068E1A" w14:textId="77777777" w:rsidR="002028EC" w:rsidRPr="00F3003E" w:rsidRDefault="002028EC" w:rsidP="002028EC">
      <w:pPr>
        <w:pStyle w:val="ListParagraph"/>
        <w:ind w:left="426" w:hanging="426"/>
        <w:outlineLvl w:val="1"/>
        <w:rPr>
          <w:rFonts w:ascii="Arial" w:hAnsi="Arial" w:cs="Arial"/>
          <w:sz w:val="24"/>
          <w:szCs w:val="24"/>
        </w:rPr>
      </w:pPr>
    </w:p>
    <w:p w14:paraId="7D862BB2" w14:textId="77777777" w:rsidR="002028EC" w:rsidRPr="00F3003E" w:rsidRDefault="002028EC" w:rsidP="002028EC">
      <w:pPr>
        <w:pStyle w:val="ListParagraph"/>
        <w:numPr>
          <w:ilvl w:val="0"/>
          <w:numId w:val="17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F3003E">
        <w:rPr>
          <w:rFonts w:ascii="Arial" w:hAnsi="Arial" w:cs="Arial"/>
          <w:sz w:val="24"/>
          <w:szCs w:val="24"/>
          <w:lang w:val="cy-GB"/>
        </w:rPr>
        <w:t>Rheoliad (EC) Rhif 1760/2000 Senedd Ewrop a'r Cyngor yn sefydlu system ar gyfer adnabod a chofrestru anifeiliaid buchol ac ynghylch labelu cynhyrchion eidion a chig eidion a diddymu Rheoliad y Cyngor (EC) Rhif 820/97</w:t>
      </w:r>
    </w:p>
    <w:p w14:paraId="1F474AF8" w14:textId="77777777" w:rsidR="002028EC" w:rsidRPr="00F3003E" w:rsidRDefault="002028EC" w:rsidP="002028EC">
      <w:pPr>
        <w:pStyle w:val="ListParagraph"/>
        <w:ind w:left="426" w:hanging="426"/>
        <w:outlineLvl w:val="1"/>
        <w:rPr>
          <w:rFonts w:ascii="Arial" w:hAnsi="Arial" w:cs="Arial"/>
          <w:sz w:val="24"/>
          <w:szCs w:val="24"/>
        </w:rPr>
      </w:pPr>
    </w:p>
    <w:p w14:paraId="0D13D6F3" w14:textId="77777777" w:rsidR="002028EC" w:rsidRPr="00F3003E" w:rsidRDefault="002028EC" w:rsidP="002028EC">
      <w:pPr>
        <w:pStyle w:val="ListParagraph"/>
        <w:numPr>
          <w:ilvl w:val="0"/>
          <w:numId w:val="17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F3003E">
        <w:rPr>
          <w:rFonts w:ascii="Arial" w:hAnsi="Arial" w:cs="Arial"/>
          <w:sz w:val="24"/>
          <w:szCs w:val="24"/>
          <w:lang w:val="cy-GB"/>
        </w:rPr>
        <w:t>Rheoliad y Comisiwn (EU) Rhif 1825/2000 dyddiedig 25 Awst 2000 sy’n pennu rheolau manwl ar gyfer gweithredu Rheoliad (EC) Rhif 1760/2000 Senedd Ewrop a’r Cyngor ynghylch labelu cig eidion a chynhyrchion cig eidion</w:t>
      </w:r>
    </w:p>
    <w:p w14:paraId="4D29ED5C" w14:textId="77777777" w:rsidR="002028EC" w:rsidRPr="00F3003E" w:rsidRDefault="002028EC" w:rsidP="002028EC">
      <w:pPr>
        <w:pStyle w:val="ListParagraph"/>
        <w:ind w:left="426" w:hanging="426"/>
        <w:outlineLvl w:val="1"/>
        <w:rPr>
          <w:rFonts w:ascii="Arial" w:hAnsi="Arial" w:cs="Arial"/>
          <w:sz w:val="24"/>
          <w:szCs w:val="24"/>
        </w:rPr>
      </w:pPr>
    </w:p>
    <w:p w14:paraId="5C83CE64" w14:textId="77777777" w:rsidR="002028EC" w:rsidRPr="00F3003E" w:rsidRDefault="002028EC" w:rsidP="002028EC">
      <w:pPr>
        <w:pStyle w:val="ListParagraph"/>
        <w:numPr>
          <w:ilvl w:val="0"/>
          <w:numId w:val="17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F3003E">
        <w:rPr>
          <w:rFonts w:ascii="Arial" w:hAnsi="Arial" w:cs="Arial"/>
          <w:sz w:val="24"/>
          <w:szCs w:val="24"/>
          <w:lang w:val="cy-GB"/>
        </w:rPr>
        <w:t>Rheoliad y Comisiwn (EC) 566/2008 sy'n pennu rheolau manwl ar gyfer gweithredu Rheoliad y Cyngor (EC) 1234/2007 ar gyfer marchnata cig anifeiliaid buchol 12 mis neu ieuengach.</w:t>
      </w:r>
    </w:p>
    <w:p w14:paraId="4791C8B7" w14:textId="77777777" w:rsidR="002028EC" w:rsidRPr="00481FB3" w:rsidRDefault="002028EC" w:rsidP="002028EC">
      <w:pPr>
        <w:ind w:left="426" w:hanging="426"/>
        <w:outlineLvl w:val="1"/>
        <w:rPr>
          <w:rFonts w:ascii="Arial" w:hAnsi="Arial" w:cs="Arial"/>
          <w:sz w:val="24"/>
          <w:szCs w:val="24"/>
        </w:rPr>
      </w:pPr>
    </w:p>
    <w:p w14:paraId="3ECDEE05" w14:textId="77777777" w:rsidR="002028EC" w:rsidRPr="00F3003E" w:rsidRDefault="002028EC" w:rsidP="002028EC">
      <w:pPr>
        <w:pStyle w:val="ListParagraph"/>
        <w:numPr>
          <w:ilvl w:val="0"/>
          <w:numId w:val="17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F3003E">
        <w:rPr>
          <w:rFonts w:ascii="Arial" w:hAnsi="Arial" w:cs="Arial"/>
          <w:sz w:val="24"/>
          <w:szCs w:val="24"/>
          <w:lang w:val="cy-GB"/>
        </w:rPr>
        <w:t>Rheoliad Gweithredu y Comisiwn (EU) 2017/1184 sy'n pennu rheolau ar gyfer defnyddio Rheoliad (EU) Rhif 1308/2013 Senedd Ewrop a'r Cyngor ynghylch graddfeydd yr Undeb ar gyfer dosbarthu cig eidion, moch a charcasau defaid ac ynghylch cofnodi prisiau'r farchnad a chategorïau penodol carcasau ac anifeiliaid byw.</w:t>
      </w:r>
    </w:p>
    <w:p w14:paraId="7D3111FA" w14:textId="77777777" w:rsidR="002028EC" w:rsidRPr="00481FB3" w:rsidRDefault="002028EC" w:rsidP="002028EC">
      <w:pPr>
        <w:ind w:left="426" w:hanging="426"/>
        <w:outlineLvl w:val="1"/>
        <w:rPr>
          <w:rFonts w:ascii="Arial" w:hAnsi="Arial" w:cs="Arial"/>
          <w:sz w:val="24"/>
          <w:szCs w:val="24"/>
        </w:rPr>
      </w:pPr>
    </w:p>
    <w:p w14:paraId="5E8B8DB1" w14:textId="77777777" w:rsidR="002028EC" w:rsidRDefault="002028EC" w:rsidP="002028EC">
      <w:pPr>
        <w:pStyle w:val="ListParagraph"/>
        <w:numPr>
          <w:ilvl w:val="0"/>
          <w:numId w:val="17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F3003E">
        <w:rPr>
          <w:rFonts w:ascii="Arial" w:hAnsi="Arial" w:cs="Arial"/>
          <w:sz w:val="24"/>
          <w:szCs w:val="24"/>
          <w:lang w:val="cy-GB"/>
        </w:rPr>
        <w:t>Rheoliad Gweithredu gan y Comisiwn (EU) Rhif 543/2011 sy'n pennu rheolau manwl ar gyfer gweithredu Rheoliad y Cyngor (EC) Rhif 1234/2007 o ran y ffrwythau a'r llysiau a'r sectorau ffrwythau a llysiau wedi'u prosesu</w:t>
      </w:r>
    </w:p>
    <w:p w14:paraId="2AC7B278" w14:textId="77777777" w:rsidR="002028EC" w:rsidRPr="00481FB3" w:rsidRDefault="002028EC" w:rsidP="002028EC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4A16600A" w14:textId="77777777" w:rsidR="002028EC" w:rsidRPr="00481FB3" w:rsidRDefault="002028EC" w:rsidP="002028EC">
      <w:pPr>
        <w:pStyle w:val="ListParagraph"/>
        <w:numPr>
          <w:ilvl w:val="0"/>
          <w:numId w:val="17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481FB3">
        <w:rPr>
          <w:rFonts w:ascii="Arial" w:hAnsi="Arial" w:cs="Arial"/>
          <w:sz w:val="24"/>
          <w:szCs w:val="24"/>
          <w:lang w:val="cy-GB"/>
        </w:rPr>
        <w:t>Rheoliad y Comisiwn (CE) Rhif 1850/2008 sy'n pennu rheolau manwl ar gyfer ardystio hopys a chynnyrch hopys</w:t>
      </w:r>
    </w:p>
    <w:p w14:paraId="576F2D2F" w14:textId="77777777" w:rsidR="002028EC" w:rsidRPr="00481FB3" w:rsidRDefault="002028EC" w:rsidP="002028EC">
      <w:pPr>
        <w:ind w:left="426" w:hanging="426"/>
        <w:outlineLvl w:val="1"/>
        <w:rPr>
          <w:rFonts w:ascii="Arial" w:hAnsi="Arial" w:cs="Arial"/>
          <w:strike/>
          <w:color w:val="FF0000"/>
          <w:sz w:val="24"/>
          <w:szCs w:val="24"/>
        </w:rPr>
      </w:pPr>
    </w:p>
    <w:p w14:paraId="5F253DD6" w14:textId="01CE99CE" w:rsidR="002028EC" w:rsidRPr="002028EC" w:rsidRDefault="002028EC" w:rsidP="002028EC">
      <w:pPr>
        <w:pStyle w:val="ListParagraph"/>
        <w:numPr>
          <w:ilvl w:val="0"/>
          <w:numId w:val="17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481FB3">
        <w:rPr>
          <w:rFonts w:ascii="Arial" w:hAnsi="Arial" w:cs="Arial"/>
          <w:sz w:val="24"/>
          <w:szCs w:val="24"/>
          <w:lang w:val="cy-GB"/>
        </w:rPr>
        <w:t xml:space="preserve">Rheoliad y Comisiwn (EC) Rhif 1295/2008 ar fewnforio hopys o drydydd gwledydd </w:t>
      </w:r>
    </w:p>
    <w:p w14:paraId="0A39FFF3" w14:textId="77777777" w:rsidR="002028EC" w:rsidRPr="002028EC" w:rsidRDefault="002028EC" w:rsidP="002028EC">
      <w:pPr>
        <w:pStyle w:val="ListParagraph"/>
        <w:rPr>
          <w:rFonts w:ascii="Arial" w:hAnsi="Arial" w:cs="Arial"/>
          <w:sz w:val="24"/>
          <w:szCs w:val="24"/>
        </w:rPr>
      </w:pPr>
    </w:p>
    <w:p w14:paraId="32C22BCF" w14:textId="77777777" w:rsidR="002028EC" w:rsidRPr="00481FB3" w:rsidRDefault="002028EC" w:rsidP="002028EC">
      <w:pPr>
        <w:pStyle w:val="ListParagraph"/>
        <w:numPr>
          <w:ilvl w:val="0"/>
          <w:numId w:val="17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481FB3">
        <w:rPr>
          <w:rFonts w:ascii="Arial" w:hAnsi="Arial" w:cs="Arial"/>
          <w:sz w:val="24"/>
          <w:szCs w:val="24"/>
          <w:lang w:val="cy-GB"/>
        </w:rPr>
        <w:t>Rheoliad y Comisiwn (EC) Rhif 445/2007 sy'n pennu rheolau manwl penodol ar gyfer gweithredu Rheoliad y Cyngor (EC) Rhif 2991/94 sy'n pennu safonau ar gyfer brasterau taenadwy a Rheoliad y Cyngor (EEC) Rhif 1898/87 ar ddiogelu dynodiadau a ddefnyddir wrth farchnata llaeth a chynnyrch llaeth.</w:t>
      </w:r>
    </w:p>
    <w:p w14:paraId="5E1781B5" w14:textId="77777777" w:rsidR="002028EC" w:rsidRPr="00F3003E" w:rsidRDefault="002028EC" w:rsidP="002028EC">
      <w:pPr>
        <w:pStyle w:val="ListParagraph"/>
        <w:ind w:left="426" w:hanging="426"/>
        <w:outlineLvl w:val="1"/>
        <w:rPr>
          <w:rFonts w:ascii="Arial" w:hAnsi="Arial" w:cs="Arial"/>
          <w:sz w:val="24"/>
          <w:szCs w:val="24"/>
        </w:rPr>
      </w:pPr>
    </w:p>
    <w:p w14:paraId="46D7F0F8" w14:textId="77777777" w:rsidR="002028EC" w:rsidRPr="00F3003E" w:rsidRDefault="002028EC" w:rsidP="002028EC">
      <w:pPr>
        <w:pStyle w:val="ListParagraph"/>
        <w:numPr>
          <w:ilvl w:val="0"/>
          <w:numId w:val="17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481FB3">
        <w:rPr>
          <w:rFonts w:ascii="Arial" w:hAnsi="Arial" w:cs="Arial"/>
          <w:sz w:val="24"/>
          <w:szCs w:val="24"/>
          <w:lang w:val="cy-GB"/>
        </w:rPr>
        <w:t>Rheoliad y Comisiwn (EC) Rhif 2004/2002 sy'n gysylltiedig â'r weithdrefn ar gyfer penderfynu ar y cig a'r braster sydd mewn cynnyrch penodol cig o foch.</w:t>
      </w:r>
    </w:p>
    <w:p w14:paraId="6544295E" w14:textId="77777777" w:rsidR="002028EC" w:rsidRPr="00195D68" w:rsidRDefault="002028EC" w:rsidP="002028EC">
      <w:pPr>
        <w:pStyle w:val="ListParagraph"/>
        <w:ind w:left="0"/>
        <w:outlineLvl w:val="1"/>
        <w:rPr>
          <w:rFonts w:ascii="Arial" w:hAnsi="Arial" w:cs="Arial"/>
          <w:sz w:val="24"/>
          <w:szCs w:val="24"/>
        </w:rPr>
      </w:pPr>
    </w:p>
    <w:p w14:paraId="02F3DBBC" w14:textId="77777777" w:rsidR="002028EC" w:rsidRPr="00195D68" w:rsidRDefault="002028EC" w:rsidP="002028EC">
      <w:pPr>
        <w:rPr>
          <w:rFonts w:ascii="Arial" w:hAnsi="Arial" w:cs="Arial"/>
          <w:b/>
          <w:sz w:val="24"/>
          <w:szCs w:val="24"/>
        </w:rPr>
      </w:pPr>
      <w:r w:rsidRPr="00195D68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ar gymhwysedd gweithredol Gweinidogion Cymru</w:t>
      </w:r>
    </w:p>
    <w:p w14:paraId="604173F1" w14:textId="77777777" w:rsidR="002028EC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t>Mae'r Trefniadau Cyffredin ar gyfer Marchnadoedd yn bwnc sydd wedi'i ddatganoli'n bennaf.</w:t>
      </w:r>
    </w:p>
    <w:p w14:paraId="4A09CAAE" w14:textId="77777777" w:rsidR="002028EC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74B155CA" w14:textId="2BC829D8" w:rsidR="002028EC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>Mae'r offeryn yn cynnwys darpariaethau sy'n galluogi Gweinidogion Cymru i arfer swyddogaethau mewn perthynas â Chymru yn ddilyffethair.</w:t>
      </w:r>
    </w:p>
    <w:p w14:paraId="38FA1704" w14:textId="77777777" w:rsidR="002028EC" w:rsidRPr="00182C9A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52352BC1" w14:textId="6D51BC3B" w:rsidR="002028EC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>Mae'r offeryn hefyd yn rhoi swyddogaethau i'r Ysgrifennydd Gwladol eu harfer mewn perthynas â Chymru gyda chysyniad Gweinidogion Cymru, ac mewn un achos drwy ymgynghori. Mae swyddogaeth wedi ei rhoi i'r Ysgrifennydd Gwladol lunio rheoliad sengl yn ddilyffethair.</w:t>
      </w:r>
    </w:p>
    <w:p w14:paraId="73AF2415" w14:textId="77777777" w:rsidR="002028EC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5CDC713D" w14:textId="77777777" w:rsidR="002028EC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t>Mae'r swyddogaethau sydd wedi eu trosglwyddo fel mai dim ond yr Ysgrifennydd Gwladol all eu hymarfer neu gyda chydsyniad Gweinidogion Cymru yn cynnwys swyddogaethau Gweinidog y Goron at ddibenion Atodlen 7B i Ddeddf Llywodraeth Cymru 2006. Pe bai'r Cynulliad yn cyflwyno Bil yn y dyfodol i geisio dileu neu addasu'r swyddogaethau hyn, gallai hynny olygu y bydd gofyn ymgynghori â Llywodraeth y DU.</w:t>
      </w:r>
    </w:p>
    <w:p w14:paraId="0FF1211B" w14:textId="77777777" w:rsidR="002028EC" w:rsidRPr="0089396E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szCs w:val="24"/>
        </w:rPr>
      </w:pPr>
    </w:p>
    <w:p w14:paraId="308FCA86" w14:textId="77777777" w:rsidR="002028EC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szCs w:val="24"/>
        </w:rPr>
      </w:pPr>
      <w:r w:rsidRPr="00195D68">
        <w:rPr>
          <w:rFonts w:ascii="Arial" w:hAnsi="Arial"/>
          <w:b/>
          <w:bCs/>
          <w:szCs w:val="24"/>
          <w:lang w:val="cy-GB"/>
        </w:rPr>
        <w:t xml:space="preserve">Diben y diwygiadau </w:t>
      </w:r>
    </w:p>
    <w:p w14:paraId="52ED3A25" w14:textId="77777777" w:rsidR="002028EC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 xml:space="preserve">Y Trefniant Cyffredin ar gyfer Marchnadoedd (CMO) yw'r fframwaith ar gyfer mesurau'r farchnad a ddarperir ar eu cyfer o dan y Polisi Amaethyddol Cyffredin (CAP), gan ddarparu'r fframwaith ar gyfer cynlluniau i gynnal y farchnad a sefydlwyd yn yr amrywiol sectorau amaethyddol. Cafodd y Trefniadau Cyffredin ar gyfer Marchnadoedd eu sefydlu fel dull o fodloni amcanion y Polisi Amaethyddol Cyffredin ac yn benodol i sefydlogi marchnadoedd, sicrhau safon byw teg i gynhyrchwyr amaethyddol a chynyddu gweithgarwch amaethyddol. </w:t>
      </w:r>
    </w:p>
    <w:p w14:paraId="30DEC215" w14:textId="77777777" w:rsidR="002028EC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lang w:val="cy-GB"/>
        </w:rPr>
      </w:pPr>
    </w:p>
    <w:p w14:paraId="546ADE6A" w14:textId="71DC70C2" w:rsidR="002028EC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t>Mae dros amser wedi ehangu i gynnig pecyn sy'n galluogi'r UE i:</w:t>
      </w:r>
    </w:p>
    <w:p w14:paraId="0B6E3D68" w14:textId="77777777" w:rsidR="002028EC" w:rsidRDefault="002028EC" w:rsidP="002028EC">
      <w:pPr>
        <w:pStyle w:val="EMLevel1Paragraph"/>
        <w:numPr>
          <w:ilvl w:val="0"/>
          <w:numId w:val="19"/>
        </w:numPr>
        <w:spacing w:before="0" w:after="0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t>reoli gwaith anwadal;</w:t>
      </w:r>
    </w:p>
    <w:p w14:paraId="1F3688D0" w14:textId="77777777" w:rsidR="002028EC" w:rsidRDefault="002028EC" w:rsidP="002028EC">
      <w:pPr>
        <w:pStyle w:val="EMLevel1Paragraph"/>
        <w:numPr>
          <w:ilvl w:val="0"/>
          <w:numId w:val="19"/>
        </w:numPr>
        <w:spacing w:before="0" w:after="0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t xml:space="preserve">cymell cydweithio a chystadleuaeth rhwng cynhyrchwyr amaethyddol; a </w:t>
      </w:r>
    </w:p>
    <w:p w14:paraId="0A2B58BA" w14:textId="77777777" w:rsidR="002028EC" w:rsidRDefault="002028EC" w:rsidP="002028EC">
      <w:pPr>
        <w:pStyle w:val="EMLevel1Paragraph"/>
        <w:numPr>
          <w:ilvl w:val="0"/>
          <w:numId w:val="19"/>
        </w:numPr>
        <w:spacing w:before="0" w:after="0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t>hwyluso masnach.</w:t>
      </w:r>
    </w:p>
    <w:p w14:paraId="3BF77DC9" w14:textId="77777777" w:rsidR="002028EC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20A153ED" w14:textId="77777777" w:rsidR="002028EC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lastRenderedPageBreak/>
        <w:t>Mae Rheoliadau 2019 yn gwneud diwygiadau i ddeddfwriaeth bresennol yr UE sy'n llunio rhan o gyfraith y DU sy'n gysylltiedig â'r Trefniant Cyffredin ar gyfer Marchnadoedd.</w:t>
      </w:r>
    </w:p>
    <w:p w14:paraId="681D5EA5" w14:textId="77777777" w:rsidR="002028EC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49C4DEF2" w14:textId="77777777" w:rsidR="002028EC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010B94">
        <w:rPr>
          <w:rFonts w:ascii="Arial" w:hAnsi="Arial"/>
          <w:szCs w:val="24"/>
          <w:lang w:val="cy-GB"/>
        </w:rPr>
        <w:t xml:space="preserve">Mae'r Rheoliadau hyn ar gyfer 2019 yn diwygio deddfwriaeth yr UE a ddargedwir sy'n uniongyrchol berthnasol o ran safonau marchnata bwyd. Bydd Rheoliadau 2019 yn sicrhau bod modd gweithredu safonau marchnata yn y sector bwyd wedi i'r DU ymadael â'r UE. Y nod yw cynnal yr holl safonau marchnata presennol sy'n berthnasol i farchnad y DU ar Ddiwrnod 1. </w:t>
      </w:r>
    </w:p>
    <w:p w14:paraId="20A9BF2F" w14:textId="77777777" w:rsidR="002028EC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2B183CAD" w14:textId="77777777" w:rsidR="002028EC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t>Wedi Ymadael â'r UE a heb ddiwygio, byddai'r ddeddfwriaeth uchod o'r UE a ddargedwir yn cynnwys darpariaethau na ellir eu gweithredu a fyddai'n atal cynlluniau i gefnogi'r farchnad o fewn y sector amaethyddol rhag cael eu cynnal.</w:t>
      </w:r>
    </w:p>
    <w:p w14:paraId="5BDC8114" w14:textId="77777777" w:rsidR="002028EC" w:rsidRPr="00195D68" w:rsidRDefault="002028EC" w:rsidP="002028E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szCs w:val="24"/>
        </w:rPr>
      </w:pPr>
    </w:p>
    <w:p w14:paraId="5F690637" w14:textId="5B2063B7" w:rsidR="002028EC" w:rsidRDefault="002028EC" w:rsidP="002028EC">
      <w:pPr>
        <w:rPr>
          <w:rFonts w:ascii="Times New Roman" w:hAnsi="Times New Roman"/>
          <w:sz w:val="24"/>
          <w:lang w:eastAsia="en-GB"/>
        </w:rPr>
      </w:pPr>
      <w:r w:rsidRPr="00195D68">
        <w:rPr>
          <w:rFonts w:ascii="Arial" w:hAnsi="Arial" w:cs="Arial"/>
          <w:sz w:val="24"/>
          <w:szCs w:val="24"/>
          <w:lang w:val="cy-GB"/>
        </w:rPr>
        <w:t>Mae'r Rh</w:t>
      </w:r>
      <w:r w:rsidRPr="002028EC">
        <w:rPr>
          <w:rFonts w:ascii="Arial" w:hAnsi="Arial" w:cs="Arial"/>
          <w:sz w:val="24"/>
          <w:szCs w:val="24"/>
          <w:lang w:val="cy-GB"/>
        </w:rPr>
        <w:t>eoliadau a'r Memorandwm Esboniadol cysylltiedig, sy'n nodi effaith y diwygiadau, i'w gweld yma</w:t>
      </w:r>
      <w:r w:rsidRPr="002028E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028EC">
          <w:rPr>
            <w:rStyle w:val="Hyperlink"/>
            <w:rFonts w:ascii="Arial" w:hAnsi="Arial" w:cs="Arial"/>
            <w:sz w:val="24"/>
            <w:szCs w:val="24"/>
          </w:rPr>
          <w:t>https://beta.parliament.uk/work-packages/sj6gfDBw</w:t>
        </w:r>
      </w:hyperlink>
    </w:p>
    <w:p w14:paraId="5E176E3C" w14:textId="661F7219" w:rsidR="002028EC" w:rsidRPr="00DD6D58" w:rsidRDefault="002028EC" w:rsidP="002028EC">
      <w:pPr>
        <w:rPr>
          <w:rFonts w:ascii="Arial" w:hAnsi="Arial" w:cs="Arial"/>
          <w:color w:val="0000FF" w:themeColor="hyperlink"/>
          <w:sz w:val="24"/>
          <w:szCs w:val="24"/>
          <w:u w:val="single"/>
        </w:rPr>
      </w:pPr>
    </w:p>
    <w:p w14:paraId="74FC74C1" w14:textId="77777777" w:rsidR="002028EC" w:rsidRPr="00195D68" w:rsidRDefault="002028EC" w:rsidP="002028EC">
      <w:pPr>
        <w:rPr>
          <w:rFonts w:ascii="Arial" w:hAnsi="Arial" w:cs="Arial"/>
          <w:b/>
          <w:sz w:val="24"/>
          <w:szCs w:val="24"/>
        </w:rPr>
      </w:pPr>
      <w:r w:rsidRPr="00195D68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1417F964" w14:textId="77777777" w:rsidR="002028EC" w:rsidRPr="00003DF7" w:rsidRDefault="002028EC" w:rsidP="002028EC">
      <w:pPr>
        <w:rPr>
          <w:rFonts w:ascii="Arial" w:hAnsi="Arial" w:cs="Arial"/>
          <w:sz w:val="24"/>
          <w:szCs w:val="24"/>
        </w:rPr>
      </w:pPr>
      <w:r w:rsidRPr="00195D68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ran, ac ar ran, Cymru am resymau'n ymwneud ag effeithlonrwydd, hwylustod ac oherwydd natur dechnegol y diwygiadau. Mae’r diwygiadau wedi eu hystyried yn llawn; ac nid oes unrhyw wahaniaeth o ran polisi. Diben y diwygiadau hyn yw sicrhau bod y llyfr statud yn parhau i weithio ar ôl i’r DU ymadael â’r UE. </w:t>
      </w:r>
    </w:p>
    <w:p w14:paraId="178BAB20" w14:textId="0A005C7C" w:rsidR="009449B4" w:rsidRPr="00D72949" w:rsidRDefault="009449B4" w:rsidP="002028EC">
      <w:pPr>
        <w:rPr>
          <w:rFonts w:ascii="Arial" w:hAnsi="Arial" w:cs="Arial"/>
          <w:sz w:val="24"/>
        </w:rPr>
      </w:pPr>
    </w:p>
    <w:sectPr w:rsidR="009449B4" w:rsidRPr="00D72949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5BCFB" w14:textId="77777777" w:rsidR="00145AD3" w:rsidRDefault="00145AD3">
      <w:r>
        <w:separator/>
      </w:r>
    </w:p>
  </w:endnote>
  <w:endnote w:type="continuationSeparator" w:id="0">
    <w:p w14:paraId="622DA7CB" w14:textId="77777777" w:rsidR="00145AD3" w:rsidRDefault="0014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BEA2" w14:textId="4FE4FCBF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75665E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BAD243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98B82" w14:textId="77777777" w:rsidR="00145AD3" w:rsidRDefault="00145AD3">
      <w:r>
        <w:separator/>
      </w:r>
    </w:p>
  </w:footnote>
  <w:footnote w:type="continuationSeparator" w:id="0">
    <w:p w14:paraId="187E28D5" w14:textId="77777777" w:rsidR="00145AD3" w:rsidRDefault="0014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07DA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D5EE5F" wp14:editId="6F26590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6F67C" w14:textId="77777777" w:rsidR="00DD4B82" w:rsidRDefault="00DD4B82">
    <w:pPr>
      <w:pStyle w:val="Header"/>
    </w:pPr>
  </w:p>
  <w:p w14:paraId="63EAC70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45C"/>
    <w:multiLevelType w:val="hybridMultilevel"/>
    <w:tmpl w:val="AF0615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060F1"/>
    <w:multiLevelType w:val="hybridMultilevel"/>
    <w:tmpl w:val="7592CBA0"/>
    <w:lvl w:ilvl="0" w:tplc="C14A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EC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A6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06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21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AB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64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E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A6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716A"/>
    <w:multiLevelType w:val="hybridMultilevel"/>
    <w:tmpl w:val="A1C46ED6"/>
    <w:lvl w:ilvl="0" w:tplc="7B0C2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423B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32B1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FA73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6696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5A2B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4ED0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7AB0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9C52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D5D82"/>
    <w:multiLevelType w:val="hybridMultilevel"/>
    <w:tmpl w:val="165C3A9E"/>
    <w:lvl w:ilvl="0" w:tplc="6030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C5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A6E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4B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C4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26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A7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45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60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43840"/>
    <w:multiLevelType w:val="hybridMultilevel"/>
    <w:tmpl w:val="4DE01132"/>
    <w:lvl w:ilvl="0" w:tplc="07EEAF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8D02E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AA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69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69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40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08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E6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E1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46F37"/>
    <w:multiLevelType w:val="hybridMultilevel"/>
    <w:tmpl w:val="A7503BE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A42F16"/>
    <w:multiLevelType w:val="hybridMultilevel"/>
    <w:tmpl w:val="3FEE03EE"/>
    <w:lvl w:ilvl="0" w:tplc="62943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4A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E4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63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4C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45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2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89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64D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3"/>
  </w:num>
  <w:num w:numId="5">
    <w:abstractNumId w:val="10"/>
  </w:num>
  <w:num w:numId="6">
    <w:abstractNumId w:val="5"/>
  </w:num>
  <w:num w:numId="7">
    <w:abstractNumId w:val="15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16"/>
  </w:num>
  <w:num w:numId="16">
    <w:abstractNumId w:val="8"/>
  </w:num>
  <w:num w:numId="17">
    <w:abstractNumId w:val="1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45AD3"/>
    <w:rsid w:val="0017102C"/>
    <w:rsid w:val="001779D9"/>
    <w:rsid w:val="001A39E2"/>
    <w:rsid w:val="001C532F"/>
    <w:rsid w:val="001E489F"/>
    <w:rsid w:val="002028EC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055F7"/>
    <w:rsid w:val="006209F4"/>
    <w:rsid w:val="00654C0A"/>
    <w:rsid w:val="006633C7"/>
    <w:rsid w:val="00663F04"/>
    <w:rsid w:val="006814BD"/>
    <w:rsid w:val="006A7EC3"/>
    <w:rsid w:val="006B340E"/>
    <w:rsid w:val="006B461D"/>
    <w:rsid w:val="006E0A2C"/>
    <w:rsid w:val="00703993"/>
    <w:rsid w:val="0073380E"/>
    <w:rsid w:val="007361BA"/>
    <w:rsid w:val="00752C48"/>
    <w:rsid w:val="0075665E"/>
    <w:rsid w:val="00793166"/>
    <w:rsid w:val="007A0963"/>
    <w:rsid w:val="007B5260"/>
    <w:rsid w:val="007C24E7"/>
    <w:rsid w:val="007D1402"/>
    <w:rsid w:val="007E6A9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449B4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1F8E"/>
    <w:rsid w:val="00A845A9"/>
    <w:rsid w:val="00A86958"/>
    <w:rsid w:val="00AA0AD0"/>
    <w:rsid w:val="00AA5651"/>
    <w:rsid w:val="00AA7750"/>
    <w:rsid w:val="00AB5938"/>
    <w:rsid w:val="00AE064D"/>
    <w:rsid w:val="00AF056B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16EF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3DA81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parliament.uk/work-packages/sj6gfDBw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2019-02-05T10:41:08Z</value>
    </field>
    <field name="Objective-ModificationStamp">
      <value order="0">2019-02-05T10:41:08Z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2019-03-08T00:00:00+00:00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1D1D1FE-46ED-428E-8884-804BA20E7DD6}"/>
</file>

<file path=customXml/itemProps3.xml><?xml version="1.0" encoding="utf-8"?>
<ds:datastoreItem xmlns:ds="http://schemas.openxmlformats.org/officeDocument/2006/customXml" ds:itemID="{67D3A3B3-322C-47A9-A04F-75B382B61FAA}"/>
</file>

<file path=customXml/itemProps4.xml><?xml version="1.0" encoding="utf-8"?>
<ds:datastoreItem xmlns:ds="http://schemas.openxmlformats.org/officeDocument/2006/customXml" ds:itemID="{55EE58B6-6782-44C1-A8E3-E2DA08122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Mesurau'r Farchnad (Safonau Marchnata) (Diwygio) (Ymadael â'r UE) 2019</dc:title>
  <dc:creator>Sandra Farrugia</dc:creator>
  <cp:lastModifiedBy>Carey, Helen (OFM - Cabinet Division)</cp:lastModifiedBy>
  <cp:revision>2</cp:revision>
  <cp:lastPrinted>2011-05-27T10:35:00Z</cp:lastPrinted>
  <dcterms:created xsi:type="dcterms:W3CDTF">2019-03-11T10:09:00Z</dcterms:created>
  <dcterms:modified xsi:type="dcterms:W3CDTF">2019-03-11T10:09:00Z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2019-02-05T10:41:08Z</vt:filetime>
  </property>
  <property fmtid="{D5CDD505-2E9C-101B-9397-08002B2CF9AE}" pid="10" name="Objective-ModificationStamp">
    <vt:filetime>2019-02-05T10:41:08Z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