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229A" w14:textId="77777777" w:rsidR="001A39E2" w:rsidRDefault="001A39E2" w:rsidP="001A39E2">
      <w:pPr>
        <w:jc w:val="right"/>
        <w:rPr>
          <w:b/>
        </w:rPr>
      </w:pPr>
    </w:p>
    <w:p w14:paraId="6F742E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4F1D05" wp14:editId="5D19019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E94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1BA7E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B05D8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A3F852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1E510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FB1BD" wp14:editId="293261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4B9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448F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A4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35A60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C41E7" w14:textId="77777777" w:rsidR="005900DF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8382FA" w14:textId="2AEAEB0E" w:rsidR="00EA5290" w:rsidRPr="00670227" w:rsidRDefault="005900DF" w:rsidP="005F41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Tata Steel UK Limited</w:t>
            </w:r>
          </w:p>
        </w:tc>
      </w:tr>
      <w:tr w:rsidR="00EA5290" w:rsidRPr="00A011A1" w14:paraId="7452154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9F2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6BE5" w14:textId="266FE148" w:rsidR="00EA5290" w:rsidRPr="004E53A9" w:rsidRDefault="0050240E" w:rsidP="00C536F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19 Ionawr 2024</w:t>
            </w:r>
          </w:p>
        </w:tc>
      </w:tr>
      <w:tr w:rsidR="00EA5290" w:rsidRPr="00A011A1" w14:paraId="46ECAC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D3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60C0" w14:textId="48B187D2" w:rsidR="004E53A9" w:rsidRPr="008D5266" w:rsidRDefault="00DA612B" w:rsidP="000C54E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 AS, Gweinidog yr Economi</w:t>
            </w:r>
          </w:p>
        </w:tc>
      </w:tr>
    </w:tbl>
    <w:p w14:paraId="0095E8BC" w14:textId="77777777" w:rsidR="00EA5290" w:rsidRDefault="00EA5290" w:rsidP="00EA5290"/>
    <w:p w14:paraId="37CFBD5D" w14:textId="2068EBA3" w:rsidR="00220CCE" w:rsidRPr="00220CCE" w:rsidRDefault="00220CCE" w:rsidP="00220CCE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Mae'r cyhoeddiad heddiw gan Tata Steel UK (TSUK) yn gadael miloedd o weithwyr a'u teuluoedd, yn Tata Steel ac ar draws y gadwyn gyflenwi ehangach, i wynebu dyfodol ansicr. </w:t>
      </w:r>
    </w:p>
    <w:p w14:paraId="3C506F49" w14:textId="5FCC6652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Ar hyn o bryd mae TSUK yn cyflogi mwy na 6,500 o weithwyr yng Nghymru a 1,500 arall yng ngweddill y DU.  </w:t>
      </w:r>
    </w:p>
    <w:p w14:paraId="74CA0AA0" w14:textId="3F7E2F61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Mae Llywodraeth Cymru wedi gweithio'n agos gyda TSUK a'r undebau llafur dur cydnabyddedig ers blynyddoedd lawer i ddiogelu'r swyddi hanfodol hyn a dyfodol hirdymor cynhyrchu dur yng Nghymru. </w:t>
      </w:r>
    </w:p>
    <w:p w14:paraId="0606846E" w14:textId="41139709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Dur yw un o'r deunyddiau pwysicaf mewn unrhyw economi fodern ac mae Cymru a gweddill y DU yn well eu byd ac yn fwy diogel o gadw'r gallu i gynhyrchu dur ar lefel arwyddocaol yn y wlad.  </w:t>
      </w:r>
    </w:p>
    <w:p w14:paraId="43131D71" w14:textId="77777777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Mae cyfraniad Cymru i'r sector dur yn y DU yn bwysig ac mae'r diwydiant yn rhan o stori ein cenedl.  Mae'n cynrychioli cryfder economaidd sy'n cael dylanwad byd-eang ac mae'n fesur o ragoriaeth Cymru. </w:t>
      </w:r>
    </w:p>
    <w:p w14:paraId="4F5D5BB4" w14:textId="77777777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>Mae maint y gwaith ym Mhort Talbot yn dod â chymysgedd byrlymus o sgiliau ac arbenigeddau blaengar ynghyd. Mae'n bwysig bod pob lefel o lywodraeth yn deall, yn hyrwyddo ac yn parchu hynny.  Mae'r gweithlu'n ymfalchïo yn y sgiliau, y profiad a'r grefft sydd ganddo i wireddu'r trawsnewid gwyrdd fydd yn defnyddio technolegau newydd ac yn manteisio ar y galw enfawr y bydd economi carbon isel yn esgor arno. Wrth i'n heconomi newid, bydd yr angen am ddur yn cynyddu, ac os na all Gweinidogion y DU a TSUK weithio gyda'i gilydd ar fyrder, bydd llai o'r dur hwnnw'n cael ei gynhyrchu yng Nghymru a down yn fwyfwy dibynnol ar fewnforion.</w:t>
      </w:r>
    </w:p>
    <w:p w14:paraId="4B93F88F" w14:textId="63609CC5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Wrth ddewis peidio â dilyn strategaeth ddiwydiannol fodern gyda dur yn greiddiol iddi, mae Llywodraeth y DU wedi niweidio ein gallu i greu'r twf hirdymor a dibynadwy a fyddai'n troi mesurau sero net yn swyddi gwyrdd, mwy cynaliadwy yng Nghymru. </w:t>
      </w:r>
    </w:p>
    <w:p w14:paraId="06B35C92" w14:textId="77777777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 xml:space="preserve">Rydym wedi annog Llywodraeth y DU dro ar ôl tro i weithredu ar y raddfa sydd ei hangen a buddsoddi i gefnogi'r symudiad at gynhyrchu dur gwyrddach ac ar i'r Cwmni arwain at bontio teg a chyfiawn i'w weithwyr a'r cwmnïau hynny yn y DU sy'n rhan o'i gadwyn gyflenwi eang. </w:t>
      </w:r>
    </w:p>
    <w:p w14:paraId="29F2FF9E" w14:textId="77777777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>Mae'r cyhoeddiad heddiw yn ergyd gymdeithasol ac economaidd gas fydd â goblygiadau pellgyrhaeddol a difrifol i Gymru. Ein barn bendant ni yw bod gan Brif Weinidog y DU a'i gabinet y galluoedd a allai osgoi'r senario gwaethaf hwn a maint y golled economaidd sy'n ein hwynebu nawr. Rhaid i Weinidogion y DU weithio'n gyflym yn yr oriau a'r dyddiau nesaf i gynnal trafodaethau i ystyried pob posibiliad i greu trawsnewidiad hirach a thecach fyddai'n cefnogi diwydiant dur ehangach a mwy sicr.</w:t>
      </w:r>
    </w:p>
    <w:p w14:paraId="6A451B2D" w14:textId="573FEDC4" w:rsidR="0021316B" w:rsidRPr="0015414D" w:rsidRDefault="0021316B" w:rsidP="0021316B">
      <w:pPr>
        <w:shd w:val="clear" w:color="auto" w:fill="FFFFFF"/>
        <w:spacing w:before="225" w:after="225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>Rwyf wedi mynegi fy mhryderon ynghylch yr angen i weithredu ar y lefel hon gyda'r Ysgrifennydd Gwladol dros Fusnes a Masnach, Kemi Badenoch AS a'r Gweinidog Gwladol, Nusrat Ghani AS.</w:t>
      </w:r>
    </w:p>
    <w:p w14:paraId="783071D3" w14:textId="1C52FD90" w:rsidR="0021316B" w:rsidRDefault="0021316B" w:rsidP="0021316B">
      <w:pPr>
        <w:shd w:val="clear" w:color="auto" w:fill="FFFFFF"/>
        <w:spacing w:before="225" w:after="225"/>
        <w:rPr>
          <w:spacing w:val="2"/>
        </w:rPr>
      </w:pPr>
      <w:r>
        <w:rPr>
          <w:rFonts w:ascii="Arial" w:hAnsi="Arial"/>
          <w:color w:val="000000"/>
          <w:sz w:val="24"/>
        </w:rPr>
        <w:t xml:space="preserve">Mae'n destun gofid mawr nad yw Llywodraeth y DU - ac yn enwedig yr Adran Busnes a Masnach - wedi dangos unrhyw gydnabyddiaeth o bwysigrwydd strategol y sector hyd yma.  Yn wahanol i Ysgrifenyddion Busnes blaenorol, mae Ysgrifennydd Gwladol presennol y DU dros Fusnes a Masnach wedi gwrthod cwrdd â Gweinidogion Cymru ar adeg o ansicrwydd a pherygl enfawr i'r sector. Rydym o'r herwydd wedi colli cyfleoedd i gydweithredu yn gynharach a allai o bosib fod wedi golygu na fyddai cyhoeddiad heddiw wedi'i wneud. </w:t>
      </w:r>
    </w:p>
    <w:p w14:paraId="758B9BBE" w14:textId="77777777" w:rsidR="0021316B" w:rsidRDefault="0021316B" w:rsidP="0021316B">
      <w:pPr>
        <w:shd w:val="clear" w:color="auto" w:fill="FFFFFF"/>
        <w:spacing w:before="225" w:after="225"/>
      </w:pPr>
      <w:r>
        <w:rPr>
          <w:rFonts w:ascii="Arial" w:hAnsi="Arial"/>
          <w:color w:val="000000"/>
          <w:sz w:val="24"/>
        </w:rPr>
        <w:t xml:space="preserve">Ym mis Medi 2023, gwnaeth TSUK a Llywodraeth y DU gyhoeddi cytundeb ar y cyd o'r diwedd i fuddsoddi mewn ffwrnais bwa trydan fodern ar safle Port Talbot, gyda buddsoddiad cyfalaf o £1.25bn gan gynnwys grant gan Lywodraeth y DU o hyd at £500m. Roedd y cynigion yn cynnwys ailstrwythuro busnes TSUK ac yna buddsoddi mewn technoleg bwa trydan.  Nid oedd Llywodraeth Cymru yn rhan o'r trafodaethau arweiniodd ar y cytundeb hwn. </w:t>
      </w:r>
    </w:p>
    <w:p w14:paraId="07E2BE0A" w14:textId="76E90D18" w:rsidR="0021316B" w:rsidRPr="0015414D" w:rsidRDefault="0021316B" w:rsidP="0021316B">
      <w:pPr>
        <w:shd w:val="clear" w:color="auto" w:fill="FFFFFF"/>
        <w:spacing w:before="225" w:after="225"/>
        <w:rPr>
          <w:spacing w:val="2"/>
        </w:rPr>
      </w:pPr>
      <w:r>
        <w:rPr>
          <w:rFonts w:ascii="Arial" w:hAnsi="Arial"/>
          <w:color w:val="000000"/>
          <w:sz w:val="24"/>
        </w:rPr>
        <w:t xml:space="preserve">Er bod y cyhoeddiad yn cynnwys buddsoddiad sylweddol yn y tymor hwy, roedd yn anochel y byddai gweithwyr TSUK, a'u teuluoedd, yn poeni'n ofnadwy am eu swyddi a'r effeithiau cymdeithasol y byddai'n rhaid iddyn nhw a'u cymunedau eu hysgwyddo pe bai gweithwyr yn colli urddas gwaith. Mewn cyfarfodydd a datganiadau cyhoeddus, rwyf wedi rhybuddio Gweinidogion Llywodraeth y DU rhag seilio'u rhagdybiaethau ar y senario gwaethaf gan y byddai hynny'n tanseilio trafodaethau sy'n gofyn am le, amser ac arbenigedd. Ni fu clust i wrando arnom, ac rwy'n pryderu'n fawr am y ffordd ddryslyd a difater ambell waith, y mae Llywodraeth y DU wedi delio â'r mater hwn. </w:t>
      </w:r>
    </w:p>
    <w:p w14:paraId="20A13C68" w14:textId="058157D4" w:rsidR="0021316B" w:rsidRDefault="0021316B" w:rsidP="0021316B">
      <w:pPr>
        <w:shd w:val="clear" w:color="auto" w:fill="FFFFFF"/>
        <w:spacing w:before="225" w:after="225"/>
        <w:rPr>
          <w:spacing w:val="2"/>
        </w:rPr>
      </w:pPr>
      <w:r>
        <w:rPr>
          <w:rFonts w:ascii="Arial" w:hAnsi="Arial"/>
          <w:color w:val="000000"/>
          <w:sz w:val="24"/>
        </w:rPr>
        <w:t xml:space="preserve">Mae'r cyhoeddiad heddiw wedi gwireddu ofnau'r gweithlu gyda'r newyddion y gallai tua 2,500 o swyddi gael eu colli ar draws safleoedd Tata yng Nghymru, a hynny heb sôn am yr effaith ar gadwyn gyflenwi'r Cwmni. </w:t>
      </w:r>
    </w:p>
    <w:p w14:paraId="64973327" w14:textId="01CC658E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Erbyn hyn mae'n amlwg nad yw'r ddadl o blaid dyfodol heb y crebachu ar y lefel a welir yn y cyhoeddiad heddiw wedi'i harchwilio'n llawn.  Roedd argymhelliad allweddol, sef cynnal un ffwrnais chwyth am gyfnod sylweddol hirach, yn un oedd yn argyhoeddi ar sail economaidd ac o ran pontio teg a chyfiawn i TSUK.  Dangosodd y cynnig hwn y gallai'r Cwmni fod wedi cadw cyfran sylweddol o'i weithlu a bod yn fasnachol hyfyw yr un pryd. Rhaid i TSUK a </w:t>
      </w:r>
      <w:r>
        <w:rPr>
          <w:rFonts w:ascii="Arial" w:hAnsi="Arial"/>
          <w:color w:val="000000"/>
          <w:sz w:val="24"/>
        </w:rPr>
        <w:lastRenderedPageBreak/>
        <w:t>Llywodraeth y DU ystyried yr holl opsiynau sy'n bodoli i wneud y gorau o'r swyddi y gall safle Port Talbot eu cynnal drwy gynllun cynaliadwy ar gyfer y dyfodol. Nid ydym eto wedi clywed dadleuon sy'n argyhoeddi gan Weinidogion y DU na'r Cwmni pam nad yw'r opsiynau amgen hyn yn ymarferol.</w:t>
      </w:r>
      <w:r>
        <w:rPr>
          <w:rFonts w:ascii="Arial" w:hAnsi="Arial"/>
          <w:b/>
          <w:color w:val="000000"/>
          <w:sz w:val="24"/>
        </w:rPr>
        <w:t xml:space="preserve"> </w:t>
      </w:r>
    </w:p>
    <w:p w14:paraId="43B7C28E" w14:textId="79FBE898" w:rsidR="0011051C" w:rsidRDefault="0021316B" w:rsidP="0011051C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Mae'n hanfodol bod TSUK yn cynnal trafodaethau ystyrlon â'i weithwyr a'r undebau llafur am y trywydd pontio maen nhw wedi'i ddewis. Fel y dywedodd Tata Steel, mae unrhyw gytundeb yn dibynnu ar gynnal prosesau rheoleiddiol, gwybodaeth ac ymgynghori, ac ar y telerau ac amodau manwl terfynol. </w:t>
      </w:r>
      <w:r w:rsidR="0011051C">
        <w:rPr>
          <w:rFonts w:ascii="Arial" w:hAnsi="Arial"/>
          <w:color w:val="000000"/>
          <w:sz w:val="24"/>
        </w:rPr>
        <w:t>Rydym yn pwyso ar y Cwmni i beidio â gwneud unrhyw benderfyniadau di</w:t>
      </w:r>
      <w:r w:rsidR="00236FAE">
        <w:rPr>
          <w:rFonts w:ascii="Arial" w:hAnsi="Arial"/>
          <w:color w:val="000000"/>
          <w:sz w:val="24"/>
        </w:rPr>
        <w:t>-</w:t>
      </w:r>
      <w:r w:rsidR="0011051C">
        <w:rPr>
          <w:rFonts w:ascii="Arial" w:hAnsi="Arial"/>
          <w:color w:val="000000"/>
          <w:sz w:val="24"/>
        </w:rPr>
        <w:t>droi’n</w:t>
      </w:r>
      <w:r w:rsidR="00236FAE">
        <w:rPr>
          <w:rFonts w:ascii="Arial" w:hAnsi="Arial"/>
          <w:color w:val="000000"/>
          <w:sz w:val="24"/>
        </w:rPr>
        <w:t>-</w:t>
      </w:r>
      <w:r w:rsidR="0011051C">
        <w:rPr>
          <w:rFonts w:ascii="Arial" w:hAnsi="Arial"/>
          <w:color w:val="000000"/>
          <w:sz w:val="24"/>
        </w:rPr>
        <w:t xml:space="preserve">ôl ar sail y cymorth y mae Llywodraeth y DU wedi’i gynnig hyd yma. </w:t>
      </w:r>
    </w:p>
    <w:p w14:paraId="61230211" w14:textId="77777777" w:rsidR="0021316B" w:rsidRDefault="0021316B" w:rsidP="0021316B">
      <w:pPr>
        <w:shd w:val="clear" w:color="auto" w:fill="FFFFFF"/>
        <w:spacing w:before="225" w:after="225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Bydd unrhyw benderfyniad yn cael effaith ddofn ar gadwyn gyflenwi TSUK a'r rhanbarth ehangach, yn enwedig ar draws sector gweithgynhyrchu sydd â chynlluniau uchelgeisiol ar gyfer gwneud y mwyaf o'r cyfleoedd sero net y bydd y Porthladd Rhydd Celtaidd yn eu cynnig. </w:t>
      </w:r>
    </w:p>
    <w:p w14:paraId="27E56287" w14:textId="6E05E2CB" w:rsidR="007C03AF" w:rsidRDefault="0021316B" w:rsidP="006513FE">
      <w:pPr>
        <w:shd w:val="clear" w:color="auto" w:fill="FFFFFF"/>
        <w:spacing w:before="225" w:after="2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Siaradais â chynrychiolwyr undebau llafur ac uwch reolwyr y Cwmni ddoe. Mae'r Prif Weinidog hefyd wedi gofyn am gyfarfod brys gyda Phrif Weinidog y DU i drafod yr hyn y gellid ei wneud o hyd i sicrhau dyfodol mwy uchelgeisiol i'r ased sofran pwysig hwn. </w:t>
      </w:r>
    </w:p>
    <w:p w14:paraId="5729E3CF" w14:textId="028448B1" w:rsidR="0021316B" w:rsidRDefault="0021316B" w:rsidP="006513FE">
      <w:pPr>
        <w:shd w:val="clear" w:color="auto" w:fill="FFFFFF"/>
        <w:spacing w:before="225" w:after="225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Bydd Llywodraeth Cymru yn parhau i weithio'n agos gyda'r undebau llafur a'r Cwmni i wneud popeth o fewn ein gallu i gadw nifer y swyddi a gollir mor fach â phosib. </w:t>
      </w:r>
    </w:p>
    <w:p w14:paraId="7D1562C6" w14:textId="77777777" w:rsidR="0021316B" w:rsidRDefault="0021316B" w:rsidP="0021316B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/>
          <w:sz w:val="24"/>
        </w:rPr>
        <w:t xml:space="preserve">Rwy'n bwriadu gwneud Datganiad Llafar ynghylch y mater hwn ddydd Mawrth 23 Ionawr. </w:t>
      </w:r>
    </w:p>
    <w:p w14:paraId="387B3952" w14:textId="77777777" w:rsidR="0021316B" w:rsidRDefault="0021316B" w:rsidP="0021316B"/>
    <w:p w14:paraId="2E846F53" w14:textId="77777777" w:rsidR="00767295" w:rsidRDefault="00767295" w:rsidP="00767295">
      <w:pPr>
        <w:pStyle w:val="BodyText"/>
        <w:jc w:val="left"/>
        <w:rPr>
          <w:b w:val="0"/>
          <w:lang w:val="en"/>
        </w:rPr>
      </w:pPr>
    </w:p>
    <w:sectPr w:rsidR="00767295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FB33" w14:textId="77777777" w:rsidR="00971A4B" w:rsidRDefault="00971A4B">
      <w:r>
        <w:separator/>
      </w:r>
    </w:p>
  </w:endnote>
  <w:endnote w:type="continuationSeparator" w:id="0">
    <w:p w14:paraId="73ED66B2" w14:textId="77777777" w:rsidR="00971A4B" w:rsidRDefault="0097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C22F" w14:textId="5FF2B3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4F">
      <w:rPr>
        <w:rStyle w:val="PageNumber"/>
      </w:rPr>
      <w:t>2</w:t>
    </w:r>
    <w:r>
      <w:rPr>
        <w:rStyle w:val="PageNumber"/>
      </w:rPr>
      <w:fldChar w:fldCharType="end"/>
    </w:r>
  </w:p>
  <w:p w14:paraId="196E60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95C2" w14:textId="407B286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A72">
      <w:rPr>
        <w:rStyle w:val="PageNumber"/>
      </w:rPr>
      <w:t>2</w:t>
    </w:r>
    <w:r>
      <w:rPr>
        <w:rStyle w:val="PageNumber"/>
      </w:rPr>
      <w:fldChar w:fldCharType="end"/>
    </w:r>
  </w:p>
  <w:p w14:paraId="181A0B7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614C" w14:textId="524EA85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C536FC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B2760F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8787" w14:textId="77777777" w:rsidR="00971A4B" w:rsidRDefault="00971A4B">
      <w:r>
        <w:separator/>
      </w:r>
    </w:p>
  </w:footnote>
  <w:footnote w:type="continuationSeparator" w:id="0">
    <w:p w14:paraId="0344BCDD" w14:textId="77777777" w:rsidR="00971A4B" w:rsidRDefault="0097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7735" w14:textId="6D39E8B1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750AF2E7" wp14:editId="4015822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5F11E" w14:textId="77777777" w:rsidR="00DD4B82" w:rsidRDefault="00DD4B82">
    <w:pPr>
      <w:pStyle w:val="Header"/>
    </w:pPr>
  </w:p>
  <w:p w14:paraId="0DDFBC9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4D43"/>
    <w:multiLevelType w:val="hybridMultilevel"/>
    <w:tmpl w:val="86C0D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96F64"/>
    <w:multiLevelType w:val="hybridMultilevel"/>
    <w:tmpl w:val="31783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475671"/>
    <w:multiLevelType w:val="hybridMultilevel"/>
    <w:tmpl w:val="073025DE"/>
    <w:lvl w:ilvl="0" w:tplc="66FEAC6A">
      <w:numFmt w:val="bullet"/>
      <w:lvlText w:val="–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615672221">
    <w:abstractNumId w:val="0"/>
  </w:num>
  <w:num w:numId="2" w16cid:durableId="142355608">
    <w:abstractNumId w:val="1"/>
  </w:num>
  <w:num w:numId="3" w16cid:durableId="510145604">
    <w:abstractNumId w:val="2"/>
  </w:num>
  <w:num w:numId="4" w16cid:durableId="1330789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0DE"/>
    <w:rsid w:val="00005852"/>
    <w:rsid w:val="000135A6"/>
    <w:rsid w:val="00014BD5"/>
    <w:rsid w:val="000201E1"/>
    <w:rsid w:val="00023B69"/>
    <w:rsid w:val="000253A1"/>
    <w:rsid w:val="000516D9"/>
    <w:rsid w:val="00056D7C"/>
    <w:rsid w:val="00063879"/>
    <w:rsid w:val="0006774B"/>
    <w:rsid w:val="00080563"/>
    <w:rsid w:val="00080A21"/>
    <w:rsid w:val="00082B81"/>
    <w:rsid w:val="00086900"/>
    <w:rsid w:val="00086D9C"/>
    <w:rsid w:val="00090ABD"/>
    <w:rsid w:val="00090C3D"/>
    <w:rsid w:val="00097118"/>
    <w:rsid w:val="000A06EA"/>
    <w:rsid w:val="000A3199"/>
    <w:rsid w:val="000A6BC7"/>
    <w:rsid w:val="000B5949"/>
    <w:rsid w:val="000C1BD8"/>
    <w:rsid w:val="000C3A52"/>
    <w:rsid w:val="000C53DB"/>
    <w:rsid w:val="000C54E6"/>
    <w:rsid w:val="000C5E9B"/>
    <w:rsid w:val="000C6D7C"/>
    <w:rsid w:val="000D797B"/>
    <w:rsid w:val="000E5B18"/>
    <w:rsid w:val="000E6DE1"/>
    <w:rsid w:val="000F07B2"/>
    <w:rsid w:val="000F3F8D"/>
    <w:rsid w:val="0011051C"/>
    <w:rsid w:val="0011365A"/>
    <w:rsid w:val="001251C4"/>
    <w:rsid w:val="00132B50"/>
    <w:rsid w:val="00134918"/>
    <w:rsid w:val="001367FC"/>
    <w:rsid w:val="00137C4A"/>
    <w:rsid w:val="001441D6"/>
    <w:rsid w:val="001460B1"/>
    <w:rsid w:val="001548EF"/>
    <w:rsid w:val="00164E2F"/>
    <w:rsid w:val="0017102C"/>
    <w:rsid w:val="00184616"/>
    <w:rsid w:val="001A39E2"/>
    <w:rsid w:val="001A5334"/>
    <w:rsid w:val="001A6AF1"/>
    <w:rsid w:val="001A7B54"/>
    <w:rsid w:val="001B027C"/>
    <w:rsid w:val="001B288D"/>
    <w:rsid w:val="001B4457"/>
    <w:rsid w:val="001B6BDA"/>
    <w:rsid w:val="001B6F9C"/>
    <w:rsid w:val="001B7D02"/>
    <w:rsid w:val="001C532F"/>
    <w:rsid w:val="001C6BDA"/>
    <w:rsid w:val="001D117E"/>
    <w:rsid w:val="001E53BF"/>
    <w:rsid w:val="001E5C4B"/>
    <w:rsid w:val="001F373E"/>
    <w:rsid w:val="0021316B"/>
    <w:rsid w:val="00214B25"/>
    <w:rsid w:val="00220CCE"/>
    <w:rsid w:val="00221B03"/>
    <w:rsid w:val="00223E62"/>
    <w:rsid w:val="0022557D"/>
    <w:rsid w:val="002255EC"/>
    <w:rsid w:val="00236FAE"/>
    <w:rsid w:val="00243157"/>
    <w:rsid w:val="002456DB"/>
    <w:rsid w:val="002461B4"/>
    <w:rsid w:val="00251CBE"/>
    <w:rsid w:val="0026330B"/>
    <w:rsid w:val="00274F08"/>
    <w:rsid w:val="0028365A"/>
    <w:rsid w:val="0028612F"/>
    <w:rsid w:val="00296E4B"/>
    <w:rsid w:val="002A3B66"/>
    <w:rsid w:val="002A5310"/>
    <w:rsid w:val="002C38D8"/>
    <w:rsid w:val="002C57B6"/>
    <w:rsid w:val="002D0CDF"/>
    <w:rsid w:val="002F0EB9"/>
    <w:rsid w:val="002F25F9"/>
    <w:rsid w:val="002F53A9"/>
    <w:rsid w:val="00302069"/>
    <w:rsid w:val="0030254B"/>
    <w:rsid w:val="00314E36"/>
    <w:rsid w:val="003220C1"/>
    <w:rsid w:val="00325A60"/>
    <w:rsid w:val="0034480E"/>
    <w:rsid w:val="00344F40"/>
    <w:rsid w:val="00356D7B"/>
    <w:rsid w:val="00357893"/>
    <w:rsid w:val="0036247B"/>
    <w:rsid w:val="00364012"/>
    <w:rsid w:val="00365BE7"/>
    <w:rsid w:val="003666A4"/>
    <w:rsid w:val="003670C1"/>
    <w:rsid w:val="00370471"/>
    <w:rsid w:val="00370715"/>
    <w:rsid w:val="003725B7"/>
    <w:rsid w:val="00372A8E"/>
    <w:rsid w:val="00384CC5"/>
    <w:rsid w:val="003929C1"/>
    <w:rsid w:val="0039421B"/>
    <w:rsid w:val="003A5C40"/>
    <w:rsid w:val="003A6952"/>
    <w:rsid w:val="003B1503"/>
    <w:rsid w:val="003B3D64"/>
    <w:rsid w:val="003C5133"/>
    <w:rsid w:val="003D6EE6"/>
    <w:rsid w:val="003E4B41"/>
    <w:rsid w:val="00406168"/>
    <w:rsid w:val="00407921"/>
    <w:rsid w:val="00412673"/>
    <w:rsid w:val="00417A17"/>
    <w:rsid w:val="0043031D"/>
    <w:rsid w:val="0044425B"/>
    <w:rsid w:val="0046757C"/>
    <w:rsid w:val="00474A79"/>
    <w:rsid w:val="00474E60"/>
    <w:rsid w:val="00484948"/>
    <w:rsid w:val="00487BB7"/>
    <w:rsid w:val="004942F9"/>
    <w:rsid w:val="004C46A0"/>
    <w:rsid w:val="004E1BBC"/>
    <w:rsid w:val="004E53A9"/>
    <w:rsid w:val="004F13EA"/>
    <w:rsid w:val="004F6DED"/>
    <w:rsid w:val="004F71E8"/>
    <w:rsid w:val="0050240E"/>
    <w:rsid w:val="00514A54"/>
    <w:rsid w:val="00516743"/>
    <w:rsid w:val="00517431"/>
    <w:rsid w:val="00524F58"/>
    <w:rsid w:val="00536A72"/>
    <w:rsid w:val="0054431E"/>
    <w:rsid w:val="00560F1F"/>
    <w:rsid w:val="00565F55"/>
    <w:rsid w:val="00566155"/>
    <w:rsid w:val="00574BB3"/>
    <w:rsid w:val="00575742"/>
    <w:rsid w:val="00576B58"/>
    <w:rsid w:val="00584C8B"/>
    <w:rsid w:val="005862D1"/>
    <w:rsid w:val="005900DF"/>
    <w:rsid w:val="00593D1A"/>
    <w:rsid w:val="005A22E2"/>
    <w:rsid w:val="005A6810"/>
    <w:rsid w:val="005A686C"/>
    <w:rsid w:val="005B030B"/>
    <w:rsid w:val="005C563F"/>
    <w:rsid w:val="005C5B55"/>
    <w:rsid w:val="005D26A9"/>
    <w:rsid w:val="005D2A41"/>
    <w:rsid w:val="005D7663"/>
    <w:rsid w:val="005E17F8"/>
    <w:rsid w:val="005E3EC7"/>
    <w:rsid w:val="005E5D06"/>
    <w:rsid w:val="005F1659"/>
    <w:rsid w:val="005F4113"/>
    <w:rsid w:val="00603548"/>
    <w:rsid w:val="0064257B"/>
    <w:rsid w:val="00646DD7"/>
    <w:rsid w:val="006513FE"/>
    <w:rsid w:val="00654C0A"/>
    <w:rsid w:val="00657820"/>
    <w:rsid w:val="006633C7"/>
    <w:rsid w:val="00663F04"/>
    <w:rsid w:val="006658CA"/>
    <w:rsid w:val="00667505"/>
    <w:rsid w:val="00670227"/>
    <w:rsid w:val="00674BF2"/>
    <w:rsid w:val="006814BD"/>
    <w:rsid w:val="00690D70"/>
    <w:rsid w:val="0069133F"/>
    <w:rsid w:val="006A0839"/>
    <w:rsid w:val="006A477F"/>
    <w:rsid w:val="006B340E"/>
    <w:rsid w:val="006B461D"/>
    <w:rsid w:val="006B7B81"/>
    <w:rsid w:val="006C50E4"/>
    <w:rsid w:val="006D1047"/>
    <w:rsid w:val="006E0A2C"/>
    <w:rsid w:val="006E30D1"/>
    <w:rsid w:val="006F1666"/>
    <w:rsid w:val="00700CA0"/>
    <w:rsid w:val="00703993"/>
    <w:rsid w:val="00704F6B"/>
    <w:rsid w:val="007053B7"/>
    <w:rsid w:val="0070717C"/>
    <w:rsid w:val="0073380E"/>
    <w:rsid w:val="00743B79"/>
    <w:rsid w:val="0075225E"/>
    <w:rsid w:val="007523BC"/>
    <w:rsid w:val="00752C48"/>
    <w:rsid w:val="00756EE4"/>
    <w:rsid w:val="00764F17"/>
    <w:rsid w:val="00766DAA"/>
    <w:rsid w:val="00767295"/>
    <w:rsid w:val="00775AD5"/>
    <w:rsid w:val="00781026"/>
    <w:rsid w:val="00797132"/>
    <w:rsid w:val="007A05FB"/>
    <w:rsid w:val="007A1C05"/>
    <w:rsid w:val="007A3FAF"/>
    <w:rsid w:val="007B5260"/>
    <w:rsid w:val="007B5952"/>
    <w:rsid w:val="007C03AF"/>
    <w:rsid w:val="007C1355"/>
    <w:rsid w:val="007C24E7"/>
    <w:rsid w:val="007C6E71"/>
    <w:rsid w:val="007D1402"/>
    <w:rsid w:val="007D3286"/>
    <w:rsid w:val="007E0F34"/>
    <w:rsid w:val="007E49FE"/>
    <w:rsid w:val="007F5E64"/>
    <w:rsid w:val="00800FA0"/>
    <w:rsid w:val="008028DD"/>
    <w:rsid w:val="00812370"/>
    <w:rsid w:val="00815FFD"/>
    <w:rsid w:val="0082411A"/>
    <w:rsid w:val="00832A2E"/>
    <w:rsid w:val="00833E3B"/>
    <w:rsid w:val="00841628"/>
    <w:rsid w:val="00841B7A"/>
    <w:rsid w:val="00846160"/>
    <w:rsid w:val="008472DD"/>
    <w:rsid w:val="00847371"/>
    <w:rsid w:val="0085216E"/>
    <w:rsid w:val="00855A23"/>
    <w:rsid w:val="00866894"/>
    <w:rsid w:val="00877BD2"/>
    <w:rsid w:val="00881486"/>
    <w:rsid w:val="00882098"/>
    <w:rsid w:val="00885E38"/>
    <w:rsid w:val="00890139"/>
    <w:rsid w:val="008B4EB6"/>
    <w:rsid w:val="008B576C"/>
    <w:rsid w:val="008B7927"/>
    <w:rsid w:val="008C4FD7"/>
    <w:rsid w:val="008D1E0B"/>
    <w:rsid w:val="008D4368"/>
    <w:rsid w:val="008D5266"/>
    <w:rsid w:val="008D574A"/>
    <w:rsid w:val="008F0CC6"/>
    <w:rsid w:val="008F789E"/>
    <w:rsid w:val="00904641"/>
    <w:rsid w:val="00905771"/>
    <w:rsid w:val="00917838"/>
    <w:rsid w:val="009238CB"/>
    <w:rsid w:val="009258D7"/>
    <w:rsid w:val="00932F7E"/>
    <w:rsid w:val="00940923"/>
    <w:rsid w:val="00953A46"/>
    <w:rsid w:val="00957615"/>
    <w:rsid w:val="00967473"/>
    <w:rsid w:val="00970DE7"/>
    <w:rsid w:val="00971A4B"/>
    <w:rsid w:val="009720BE"/>
    <w:rsid w:val="00972454"/>
    <w:rsid w:val="00973090"/>
    <w:rsid w:val="00981405"/>
    <w:rsid w:val="00995EEC"/>
    <w:rsid w:val="00996671"/>
    <w:rsid w:val="009C196A"/>
    <w:rsid w:val="009C2DD8"/>
    <w:rsid w:val="009C65F9"/>
    <w:rsid w:val="009D26D8"/>
    <w:rsid w:val="009D616F"/>
    <w:rsid w:val="009D7FE3"/>
    <w:rsid w:val="009E4974"/>
    <w:rsid w:val="009F06C3"/>
    <w:rsid w:val="00A204C9"/>
    <w:rsid w:val="00A23742"/>
    <w:rsid w:val="00A3247B"/>
    <w:rsid w:val="00A35B8A"/>
    <w:rsid w:val="00A52151"/>
    <w:rsid w:val="00A550E9"/>
    <w:rsid w:val="00A665DF"/>
    <w:rsid w:val="00A72CF3"/>
    <w:rsid w:val="00A81336"/>
    <w:rsid w:val="00A82A45"/>
    <w:rsid w:val="00A845A9"/>
    <w:rsid w:val="00A86958"/>
    <w:rsid w:val="00A92DE8"/>
    <w:rsid w:val="00AA5651"/>
    <w:rsid w:val="00AA5848"/>
    <w:rsid w:val="00AA7750"/>
    <w:rsid w:val="00AB6521"/>
    <w:rsid w:val="00AB75B7"/>
    <w:rsid w:val="00AD65F1"/>
    <w:rsid w:val="00AE064D"/>
    <w:rsid w:val="00AF056B"/>
    <w:rsid w:val="00AF08FD"/>
    <w:rsid w:val="00AF0B11"/>
    <w:rsid w:val="00B049B1"/>
    <w:rsid w:val="00B0514F"/>
    <w:rsid w:val="00B239BA"/>
    <w:rsid w:val="00B30DCE"/>
    <w:rsid w:val="00B468BB"/>
    <w:rsid w:val="00B53FB0"/>
    <w:rsid w:val="00B61FC6"/>
    <w:rsid w:val="00B76277"/>
    <w:rsid w:val="00B81F17"/>
    <w:rsid w:val="00BA4D21"/>
    <w:rsid w:val="00BB25A5"/>
    <w:rsid w:val="00BB44B0"/>
    <w:rsid w:val="00BB5600"/>
    <w:rsid w:val="00BC4C7A"/>
    <w:rsid w:val="00BC7637"/>
    <w:rsid w:val="00BE43B9"/>
    <w:rsid w:val="00C13F4F"/>
    <w:rsid w:val="00C2296E"/>
    <w:rsid w:val="00C42860"/>
    <w:rsid w:val="00C43B4A"/>
    <w:rsid w:val="00C445BB"/>
    <w:rsid w:val="00C536FC"/>
    <w:rsid w:val="00C55EF2"/>
    <w:rsid w:val="00C64FA5"/>
    <w:rsid w:val="00C84A12"/>
    <w:rsid w:val="00C90BB4"/>
    <w:rsid w:val="00CB3EB3"/>
    <w:rsid w:val="00CB526F"/>
    <w:rsid w:val="00CC56BA"/>
    <w:rsid w:val="00CC7DF5"/>
    <w:rsid w:val="00CD3BCA"/>
    <w:rsid w:val="00CD5779"/>
    <w:rsid w:val="00CE6583"/>
    <w:rsid w:val="00CF15C1"/>
    <w:rsid w:val="00CF3DC5"/>
    <w:rsid w:val="00CF5262"/>
    <w:rsid w:val="00D017E2"/>
    <w:rsid w:val="00D06453"/>
    <w:rsid w:val="00D114FC"/>
    <w:rsid w:val="00D1245A"/>
    <w:rsid w:val="00D16D97"/>
    <w:rsid w:val="00D27F42"/>
    <w:rsid w:val="00D34DEE"/>
    <w:rsid w:val="00D60EDC"/>
    <w:rsid w:val="00D640EE"/>
    <w:rsid w:val="00D73C25"/>
    <w:rsid w:val="00D7576A"/>
    <w:rsid w:val="00D84713"/>
    <w:rsid w:val="00D87CE0"/>
    <w:rsid w:val="00DA612B"/>
    <w:rsid w:val="00DB4AD5"/>
    <w:rsid w:val="00DC32CF"/>
    <w:rsid w:val="00DD396E"/>
    <w:rsid w:val="00DD4B82"/>
    <w:rsid w:val="00DD599F"/>
    <w:rsid w:val="00DE1C97"/>
    <w:rsid w:val="00DE2401"/>
    <w:rsid w:val="00E01E91"/>
    <w:rsid w:val="00E032D4"/>
    <w:rsid w:val="00E06B47"/>
    <w:rsid w:val="00E1257D"/>
    <w:rsid w:val="00E129D8"/>
    <w:rsid w:val="00E1556F"/>
    <w:rsid w:val="00E21DBF"/>
    <w:rsid w:val="00E3095A"/>
    <w:rsid w:val="00E3419E"/>
    <w:rsid w:val="00E370C7"/>
    <w:rsid w:val="00E410D6"/>
    <w:rsid w:val="00E42439"/>
    <w:rsid w:val="00E4544F"/>
    <w:rsid w:val="00E47B1A"/>
    <w:rsid w:val="00E62597"/>
    <w:rsid w:val="00E631B1"/>
    <w:rsid w:val="00E64F67"/>
    <w:rsid w:val="00EA4CA9"/>
    <w:rsid w:val="00EA5290"/>
    <w:rsid w:val="00EA6733"/>
    <w:rsid w:val="00EB248F"/>
    <w:rsid w:val="00EB5F93"/>
    <w:rsid w:val="00EC0568"/>
    <w:rsid w:val="00EC23BE"/>
    <w:rsid w:val="00EC563D"/>
    <w:rsid w:val="00ED4447"/>
    <w:rsid w:val="00EE721A"/>
    <w:rsid w:val="00F0272E"/>
    <w:rsid w:val="00F105FA"/>
    <w:rsid w:val="00F21BAB"/>
    <w:rsid w:val="00F22AB5"/>
    <w:rsid w:val="00F2438B"/>
    <w:rsid w:val="00F40A5D"/>
    <w:rsid w:val="00F44F6D"/>
    <w:rsid w:val="00F46D0A"/>
    <w:rsid w:val="00F500E6"/>
    <w:rsid w:val="00F505F8"/>
    <w:rsid w:val="00F510D0"/>
    <w:rsid w:val="00F542A7"/>
    <w:rsid w:val="00F607F6"/>
    <w:rsid w:val="00F73B34"/>
    <w:rsid w:val="00F75731"/>
    <w:rsid w:val="00F80BFE"/>
    <w:rsid w:val="00F81C33"/>
    <w:rsid w:val="00F862C2"/>
    <w:rsid w:val="00F87FB6"/>
    <w:rsid w:val="00F900E3"/>
    <w:rsid w:val="00F923C2"/>
    <w:rsid w:val="00F97613"/>
    <w:rsid w:val="00FC03CF"/>
    <w:rsid w:val="00FD0319"/>
    <w:rsid w:val="00FD25FE"/>
    <w:rsid w:val="00FE4A4E"/>
    <w:rsid w:val="00FE562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CDB14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EA673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474A79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474A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129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29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29D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9D8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12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9D8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D599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A49146973</value>
    </field>
    <field name="Objective-Title">
      <value order="0">WS Tata announcement 19.1.24  - Eng</value>
    </field>
    <field name="Objective-Description">
      <value order="0"/>
    </field>
    <field name="Objective-CreationStamp">
      <value order="0">2024-01-17T13:43:28Z</value>
    </field>
    <field name="Objective-IsApproved">
      <value order="0">false</value>
    </field>
    <field name="Objective-IsPublished">
      <value order="0">true</value>
    </field>
    <field name="Objective-DatePublished">
      <value order="0">2024-01-19T06:55:03Z</value>
    </field>
    <field name="Objective-ModificationStamp">
      <value order="0">2024-01-19T06:55:03Z</value>
    </field>
    <field name="Objective-Owner">
      <value order="0">Burke, Gavin (ETC - B&amp;R - Industrial Transformation &amp; Foundational Economy Division)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</value>
    </field>
    <field name="Objective-Parent">
      <value order="0">Steel General</value>
    </field>
    <field name="Objective-State">
      <value order="0">Published</value>
    </field>
    <field name="Objective-VersionId">
      <value order="0">vA92169315</value>
    </field>
    <field name="Objective-Version">
      <value order="0">11.0</value>
    </field>
    <field name="Objective-VersionNumber">
      <value order="0">12</value>
    </field>
    <field name="Objective-VersionComment">
      <value order="0">AB amends</value>
    </field>
    <field name="Objective-FileNumber">
      <value order="0">qA1403236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ED73C43EBC49BDA2CA7BDE96C678" ma:contentTypeVersion="13" ma:contentTypeDescription="Create a new document." ma:contentTypeScope="" ma:versionID="ec9dcabcfa2b0f2fc9aa38486d9d0ec4">
  <xsd:schema xmlns:xsd="http://www.w3.org/2001/XMLSchema" xmlns:xs="http://www.w3.org/2001/XMLSchema" xmlns:p="http://schemas.microsoft.com/office/2006/metadata/properties" xmlns:ns3="c3273fb3-cdee-4ffd-9734-2f3125c0536e" xmlns:ns4="d328a4a8-b1e7-409a-8eac-5d6911095b06" targetNamespace="http://schemas.microsoft.com/office/2006/metadata/properties" ma:root="true" ma:fieldsID="3939c2763673ba9dc403eafdb2ebc89c" ns3:_="" ns4:_="">
    <xsd:import namespace="c3273fb3-cdee-4ffd-9734-2f3125c0536e"/>
    <xsd:import namespace="d328a4a8-b1e7-409a-8eac-5d6911095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3fb3-cdee-4ffd-9734-2f3125c05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8a4a8-b1e7-409a-8eac-5d6911095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FE3A-17AE-4EDF-A937-64A6E166A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96F5747-66CC-47B2-9194-61D873238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50AF4-4316-47FD-B2E4-FEFAAFF749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B6B71E-CE5C-4E66-A955-97F1CA2F8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3fb3-cdee-4ffd-9734-2f3125c0536e"/>
    <ds:schemaRef ds:uri="d328a4a8-b1e7-409a-8eac-5d691109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5462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2024-01-19T11:05:00Z</dcterms:created>
  <dcterms:modified xsi:type="dcterms:W3CDTF">2024-01-19T11:20:00Z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A49146973</vt:lpwstr>
  </property>
  <property fmtid="{D5CDD505-2E9C-101B-9397-08002B2CF9AE}" pid="4" name="Objective-Title">
    <vt:lpwstr>WS Tata announcement 19.1.24  - Eng</vt:lpwstr>
  </property>
  <property fmtid="{D5CDD505-2E9C-101B-9397-08002B2CF9AE}" pid="5" name="Objective-Comment">
    <vt:lpwstr/>
  </property>
  <property fmtid="{D5CDD505-2E9C-101B-9397-08002B2CF9AE}" pid="6" name="Objective-CreationStamp">
    <vt:filetime>2024-01-17T13:43:28Z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2024-01-19T06:55:03Z</vt:filetime>
  </property>
  <property fmtid="{D5CDD505-2E9C-101B-9397-08002B2CF9AE}" pid="10" name="Objective-ModificationStamp">
    <vt:filetime>2024-01-19T06:55:03Z</vt:filetime>
  </property>
  <property fmtid="{D5CDD505-2E9C-101B-9397-08002B2CF9AE}" pid="11" name="Objective-Owner">
    <vt:lpwstr>Burke, Gavin (ETC - B&amp;R - Industrial Transformation &amp; Foundational Economy Division)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Industrial Transformation Division:1 - Save:ESNR - B&amp;R - Industrial Transformation Division - Government Business:ESNR - B&amp;R - Thematic Division - 2019 - 2024:Steel General:</vt:lpwstr>
  </property>
  <property fmtid="{D5CDD505-2E9C-101B-9397-08002B2CF9AE}" pid="13" name="Objective-Parent">
    <vt:lpwstr>Steel General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>AB amends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2021-06-22T23:00:00Z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vA92169315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0x010100E3E8ED73C43EBC49BDA2CA7BDE96C678</vt:lpwstr>
  </property>
</Properties>
</file>