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360C7B" w:rsidP="001A39E2">
      <w:pPr>
        <w:jc w:val="right"/>
        <w:rPr>
          <w:b/>
        </w:rPr>
      </w:pPr>
    </w:p>
    <w:p w:rsidR="002F2CEA" w:rsidRDefault="00360C7B" w:rsidP="00A845A9">
      <w:pPr>
        <w:pStyle w:val="Heading1"/>
        <w:rPr>
          <w:color w:val="FF0000"/>
        </w:rPr>
      </w:pPr>
    </w:p>
    <w:p w:rsidR="002F2CEA" w:rsidRDefault="00360C7B" w:rsidP="00A845A9">
      <w:pPr>
        <w:pStyle w:val="Heading1"/>
        <w:rPr>
          <w:color w:val="FF0000"/>
        </w:rPr>
      </w:pPr>
    </w:p>
    <w:p w:rsidR="002F2CEA" w:rsidRDefault="00360C7B" w:rsidP="00A845A9">
      <w:pPr>
        <w:pStyle w:val="Heading1"/>
        <w:rPr>
          <w:color w:val="FF0000"/>
        </w:rPr>
      </w:pPr>
    </w:p>
    <w:p w:rsidR="002F2CEA" w:rsidRDefault="00360C7B" w:rsidP="00A845A9">
      <w:pPr>
        <w:pStyle w:val="Heading1"/>
        <w:rPr>
          <w:color w:val="FF0000"/>
        </w:rPr>
      </w:pPr>
    </w:p>
    <w:p w:rsidR="00A845A9" w:rsidRDefault="001803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4AE4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1803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F0384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34CC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360C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481" w:rsidRDefault="00360C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180329" w:rsidP="00E813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Dyrannu cyllid i ddiwallu costau ychwanegol pensiynau sector cyhoeddus Cymru yn 2019-20</w:t>
            </w:r>
          </w:p>
        </w:tc>
      </w:tr>
      <w:tr w:rsidR="00E34CC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C2DC0" w:rsidP="007503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1803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2019</w:t>
            </w:r>
          </w:p>
        </w:tc>
      </w:tr>
      <w:tr w:rsidR="00E34CC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80329" w:rsidP="003E72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:rsidR="00EA5290" w:rsidRPr="00A011A1" w:rsidRDefault="00360C7B" w:rsidP="00EA5290"/>
    <w:p w:rsidR="006B5498" w:rsidRPr="006B5498" w:rsidRDefault="00360C7B" w:rsidP="007C3828">
      <w:pPr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853C0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Cyhoeddodd Llywodraeth y DU gynlluniau llynedd i gyflwyno newidiadau pellach i gynlluniau pensiwn sector cyhoeddus o fis Ebrill 2019 ymlaen, ar ben newidiadau a gyhoeddwyd yn flaenorol adeg Cyllideb 2016.  </w:t>
      </w:r>
    </w:p>
    <w:p w:rsidR="002853C0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50A90" w:rsidRPr="0042078A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Mae'r newidiadau hyn yn ymwneud yn bennaf â'r gyfradd ddisgownt SCAPE, ac fe fyddant yn arwain at gyfraniadau pensiwn uwch gan gyflogwyr o'r mis nesaf ymlaen. Maent yn rhoi mwy o bwysau ariannol ar ein gwasanaethau cyhoeddus sydd eisoes dan bwysau sylweddol o ganlyniad i bolisi cyni parhaus Llywodraeth y DU.  </w:t>
      </w:r>
    </w:p>
    <w:p w:rsidR="00EF7B1F" w:rsidRPr="0042078A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F79C9" w:rsidRDefault="00180329" w:rsidP="006E6D29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42078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Cyn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i Lywodraeth y DU gyhoeddi </w:t>
      </w:r>
      <w:r w:rsidRPr="0042078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Cyllideb yr Hydref 2018, ysgrifennodd Llywodraeth Cymru at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ynt</w:t>
      </w:r>
      <w:r w:rsidRPr="0042078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er mwyn tynnu sylw at ein pryderon y byddai'r newidiadau arfaethedig hyn i'r gyfradd ddisgownt SCAPE, ynghyd ag effaith ffactorau ehangach yn ymwneud ag ailbrisio pensiynau, yn gosod pwysau ychwanegol ac anghynaliadwy ar y sector cyhoeddus. </w:t>
      </w:r>
    </w:p>
    <w:p w:rsidR="007F79C9" w:rsidRDefault="00360C7B" w:rsidP="006E6D29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639F7" w:rsidRPr="0042078A" w:rsidRDefault="00180329" w:rsidP="006E6D29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42078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Roeddem yn gofyn am gadarnhad ar fyrder y byddai Llywodraeth y DU yn cwrdd â'r costau cysylltiedig â'r newidiadau hyn i gynlluniau datganoledig a heb eu datganoli, er mwyn sicrhau na fyddai cyllid hanfodol yn cael ei ddargyfeirio oddi wrth wasanaethau cyhoeddus rheng flaen.  </w:t>
      </w:r>
    </w:p>
    <w:p w:rsidR="00A639F7" w:rsidRDefault="00360C7B" w:rsidP="006E6D29">
      <w:pPr>
        <w:tabs>
          <w:tab w:val="left" w:pos="426"/>
        </w:tabs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7F79C9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Neilltuodd Llywodraeth y DU £4.7bn yng Nghyllideb yr Hydref er mwyn helpu sefydliadau sector cyhoeddus i dalu'r costau hyn yn 2019-20, ond ni roddwyd unrhyw fanylion ynghylch sut y byddai'r cyllid hwn yn cael ei ddyrannu.  </w:t>
      </w:r>
    </w:p>
    <w:p w:rsidR="007F79C9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F41D5B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Bu Llywodraeth Cymru, ynghyd â Llywodraeth yr Alban ac arweinwyr awdurdodau lleol, yn pwyso ar Lywodraeth y DU am sicrwydd buan am y goblygiadau i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sefydliadau sector cyhoeddus, er mwyn iddynt fedru gosod eu cyllidebau ar gyfer 2019-20 yn hyderus. </w:t>
      </w:r>
    </w:p>
    <w:p w:rsidR="00F41D5B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639F7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Er hynny, dim ond yn yr ychydig wythnosau diwethaf y darparodd Llywodraeth y DU ragor o fanylion am gyllid canlyniadol Barnett i Gymru. Gofynnodd Gweinidog Cyllid yr Alban a minnau am ragor o eglurder a sicrwydd am y ffigurau yn dilyn cyfarfod pedairochrog y gweinidogion cyllid gyda Phrif Ysgrifennydd y Trysorlys yng Nghaerdydd y mis diwethaf. </w:t>
      </w:r>
    </w:p>
    <w:p w:rsidR="003175F7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F79C9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Gallaf gadarnhau heddiw y bydd Llywodraeth Cymru yn darparu cyllid ychwanegol i sefydliadau sector cyhoeddus yn 2019-20 er mwyn eu galluogi i dalu’r costau ychwanegol sy'n gysylltiedig â'r newidiadau pensiwn hyn.  </w:t>
      </w:r>
    </w:p>
    <w:p w:rsidR="007F79C9" w:rsidRDefault="00360C7B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175F7" w:rsidRDefault="00180329" w:rsidP="006E6D29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Byddaf yn ysgrifennu at fy nghyd-weinidogion </w:t>
      </w:r>
      <w:r w:rsidR="00BD243D">
        <w:rPr>
          <w:rFonts w:ascii="Arial" w:hAnsi="Arial" w:cs="Arial"/>
          <w:color w:val="000000" w:themeColor="text1"/>
          <w:sz w:val="24"/>
          <w:szCs w:val="24"/>
          <w:lang w:val="cy-GB"/>
        </w:rPr>
        <w:t>cyn hir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er mwyn cadarnhau'r cyllid ychwanegol sydd ar gael ar gyfer pob cynllun pensiwn sector cyhoeddus. Bydd cyllid y blynyddoedd nesaf yn cael ei drafod fel rhan o'n paratoadau ar gyfer yr Adolygiad Cynhwysfawr o Wariant eleni.</w:t>
      </w:r>
    </w:p>
    <w:bookmarkEnd w:id="0"/>
    <w:p w:rsidR="003175F7" w:rsidRDefault="00360C7B" w:rsidP="00750F69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F69" w:rsidRPr="006B5498" w:rsidRDefault="00360C7B" w:rsidP="00C07DAF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45A9" w:rsidRPr="007703C3" w:rsidRDefault="00360C7B" w:rsidP="00A845A9">
      <w:pPr>
        <w:rPr>
          <w:i/>
          <w:sz w:val="24"/>
          <w:szCs w:val="24"/>
        </w:rPr>
      </w:pPr>
    </w:p>
    <w:sectPr w:rsidR="00A845A9" w:rsidRPr="007703C3" w:rsidSect="00245C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B" w:rsidRDefault="00360C7B">
      <w:r>
        <w:separator/>
      </w:r>
    </w:p>
  </w:endnote>
  <w:endnote w:type="continuationSeparator" w:id="0">
    <w:p w:rsidR="00360C7B" w:rsidRDefault="0036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7" w:rsidRDefault="001803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5F7" w:rsidRDefault="0036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7" w:rsidRDefault="001803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D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5F7" w:rsidRDefault="00360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7" w:rsidRPr="005D2A41" w:rsidRDefault="001803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6D2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175F7" w:rsidRPr="00A845A9" w:rsidRDefault="00360C7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B" w:rsidRDefault="00360C7B">
      <w:r>
        <w:separator/>
      </w:r>
    </w:p>
  </w:footnote>
  <w:footnote w:type="continuationSeparator" w:id="0">
    <w:p w:rsidR="00360C7B" w:rsidRDefault="0036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7" w:rsidRDefault="00360C7B"/>
  <w:p w:rsidR="003175F7" w:rsidRDefault="0018032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75F7" w:rsidRDefault="00360C7B">
    <w:pPr>
      <w:pStyle w:val="Header"/>
    </w:pPr>
  </w:p>
  <w:p w:rsidR="003175F7" w:rsidRDefault="0036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062"/>
    <w:multiLevelType w:val="hybridMultilevel"/>
    <w:tmpl w:val="F3A00080"/>
    <w:lvl w:ilvl="0" w:tplc="D8E210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EE99C4">
      <w:start w:val="1"/>
      <w:numFmt w:val="lowerLetter"/>
      <w:lvlText w:val="%2."/>
      <w:lvlJc w:val="left"/>
      <w:pPr>
        <w:ind w:left="1080" w:hanging="360"/>
      </w:pPr>
    </w:lvl>
    <w:lvl w:ilvl="2" w:tplc="8D72B9F6" w:tentative="1">
      <w:start w:val="1"/>
      <w:numFmt w:val="lowerRoman"/>
      <w:lvlText w:val="%3."/>
      <w:lvlJc w:val="right"/>
      <w:pPr>
        <w:ind w:left="1800" w:hanging="180"/>
      </w:pPr>
    </w:lvl>
    <w:lvl w:ilvl="3" w:tplc="977AC6DA" w:tentative="1">
      <w:start w:val="1"/>
      <w:numFmt w:val="decimal"/>
      <w:lvlText w:val="%4."/>
      <w:lvlJc w:val="left"/>
      <w:pPr>
        <w:ind w:left="2520" w:hanging="360"/>
      </w:pPr>
    </w:lvl>
    <w:lvl w:ilvl="4" w:tplc="3B80232E" w:tentative="1">
      <w:start w:val="1"/>
      <w:numFmt w:val="lowerLetter"/>
      <w:lvlText w:val="%5."/>
      <w:lvlJc w:val="left"/>
      <w:pPr>
        <w:ind w:left="3240" w:hanging="360"/>
      </w:pPr>
    </w:lvl>
    <w:lvl w:ilvl="5" w:tplc="0E3A417C" w:tentative="1">
      <w:start w:val="1"/>
      <w:numFmt w:val="lowerRoman"/>
      <w:lvlText w:val="%6."/>
      <w:lvlJc w:val="right"/>
      <w:pPr>
        <w:ind w:left="3960" w:hanging="180"/>
      </w:pPr>
    </w:lvl>
    <w:lvl w:ilvl="6" w:tplc="9E2EB428" w:tentative="1">
      <w:start w:val="1"/>
      <w:numFmt w:val="decimal"/>
      <w:lvlText w:val="%7."/>
      <w:lvlJc w:val="left"/>
      <w:pPr>
        <w:ind w:left="4680" w:hanging="360"/>
      </w:pPr>
    </w:lvl>
    <w:lvl w:ilvl="7" w:tplc="E35C01CE" w:tentative="1">
      <w:start w:val="1"/>
      <w:numFmt w:val="lowerLetter"/>
      <w:lvlText w:val="%8."/>
      <w:lvlJc w:val="left"/>
      <w:pPr>
        <w:ind w:left="5400" w:hanging="360"/>
      </w:pPr>
    </w:lvl>
    <w:lvl w:ilvl="8" w:tplc="9EC46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442CD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ECE0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F805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963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520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520A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023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6E54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5EA2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623D"/>
    <w:multiLevelType w:val="hybridMultilevel"/>
    <w:tmpl w:val="23CE12B6"/>
    <w:lvl w:ilvl="0" w:tplc="BFE8B4BE">
      <w:start w:val="1"/>
      <w:numFmt w:val="decimal"/>
      <w:lvlText w:val="%1."/>
      <w:lvlJc w:val="left"/>
      <w:pPr>
        <w:ind w:left="360" w:hanging="360"/>
      </w:pPr>
    </w:lvl>
    <w:lvl w:ilvl="1" w:tplc="7D4EB0D4" w:tentative="1">
      <w:start w:val="1"/>
      <w:numFmt w:val="lowerLetter"/>
      <w:lvlText w:val="%2."/>
      <w:lvlJc w:val="left"/>
      <w:pPr>
        <w:ind w:left="1080" w:hanging="360"/>
      </w:pPr>
    </w:lvl>
    <w:lvl w:ilvl="2" w:tplc="6B32FAC0" w:tentative="1">
      <w:start w:val="1"/>
      <w:numFmt w:val="lowerRoman"/>
      <w:lvlText w:val="%3."/>
      <w:lvlJc w:val="right"/>
      <w:pPr>
        <w:ind w:left="1800" w:hanging="180"/>
      </w:pPr>
    </w:lvl>
    <w:lvl w:ilvl="3" w:tplc="32F07844" w:tentative="1">
      <w:start w:val="1"/>
      <w:numFmt w:val="decimal"/>
      <w:lvlText w:val="%4."/>
      <w:lvlJc w:val="left"/>
      <w:pPr>
        <w:ind w:left="2520" w:hanging="360"/>
      </w:pPr>
    </w:lvl>
    <w:lvl w:ilvl="4" w:tplc="490E0EFA" w:tentative="1">
      <w:start w:val="1"/>
      <w:numFmt w:val="lowerLetter"/>
      <w:lvlText w:val="%5."/>
      <w:lvlJc w:val="left"/>
      <w:pPr>
        <w:ind w:left="3240" w:hanging="360"/>
      </w:pPr>
    </w:lvl>
    <w:lvl w:ilvl="5" w:tplc="DA626224" w:tentative="1">
      <w:start w:val="1"/>
      <w:numFmt w:val="lowerRoman"/>
      <w:lvlText w:val="%6."/>
      <w:lvlJc w:val="right"/>
      <w:pPr>
        <w:ind w:left="3960" w:hanging="180"/>
      </w:pPr>
    </w:lvl>
    <w:lvl w:ilvl="6" w:tplc="53D2F356" w:tentative="1">
      <w:start w:val="1"/>
      <w:numFmt w:val="decimal"/>
      <w:lvlText w:val="%7."/>
      <w:lvlJc w:val="left"/>
      <w:pPr>
        <w:ind w:left="4680" w:hanging="360"/>
      </w:pPr>
    </w:lvl>
    <w:lvl w:ilvl="7" w:tplc="ED267A22" w:tentative="1">
      <w:start w:val="1"/>
      <w:numFmt w:val="lowerLetter"/>
      <w:lvlText w:val="%8."/>
      <w:lvlJc w:val="left"/>
      <w:pPr>
        <w:ind w:left="5400" w:hanging="360"/>
      </w:pPr>
    </w:lvl>
    <w:lvl w:ilvl="8" w:tplc="0212D4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636B"/>
    <w:multiLevelType w:val="hybridMultilevel"/>
    <w:tmpl w:val="9348AC9C"/>
    <w:lvl w:ilvl="0" w:tplc="44FE4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CB5E4">
      <w:start w:val="18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2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B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AF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F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0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BF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3BD"/>
    <w:multiLevelType w:val="hybridMultilevel"/>
    <w:tmpl w:val="B6740F30"/>
    <w:lvl w:ilvl="0" w:tplc="4BA4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68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82F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4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D4D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D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626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741C"/>
    <w:multiLevelType w:val="hybridMultilevel"/>
    <w:tmpl w:val="4A921992"/>
    <w:lvl w:ilvl="0" w:tplc="C93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AA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01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C8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E2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8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A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AF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A0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D"/>
    <w:rsid w:val="00166D76"/>
    <w:rsid w:val="00180329"/>
    <w:rsid w:val="00360C7B"/>
    <w:rsid w:val="006E6D29"/>
    <w:rsid w:val="008225E3"/>
    <w:rsid w:val="00BC2DC0"/>
    <w:rsid w:val="00BD243D"/>
    <w:rsid w:val="00E34CCD"/>
    <w:rsid w:val="00F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C3CA9-D76D-476F-B364-9537753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7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3C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3C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7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3C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0F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0F9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7C3828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C50A90"/>
    <w:pPr>
      <w:autoSpaceDE w:val="0"/>
      <w:autoSpaceDN w:val="0"/>
      <w:adjustRightInd w:val="0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A25477170</value>
    </field>
    <field name="Objective-Title">
      <value order="0">MA-P.RE.0895.19 Doc 3 Written Statement - Welsh</value>
    </field>
    <field name="Objective-Description">
      <value order="0"/>
    </field>
    <field name="Objective-CreationStamp">
      <value order="0">2019-03-06T14:39:22Z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2019-03-06T17:17:34Z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Autumn Budget - 2018:Pensions Re-Evaluation</value>
    </field>
    <field name="Objective-Parent">
      <value order="0">Pensions Re-Evaluation</value>
    </field>
    <field name="Objective-State">
      <value order="0">Being Edited</value>
    </field>
    <field name="Objective-VersionId">
      <value order="0">vA50629198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qA1367149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2019-03-07T00:00:00+00:00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33EA26-126B-4A35-8F9F-A5F37A6FC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9747E-5E13-4105-A9E4-A49D43EF1DAA}"/>
</file>

<file path=customXml/itemProps4.xml><?xml version="1.0" encoding="utf-8"?>
<ds:datastoreItem xmlns:ds="http://schemas.openxmlformats.org/officeDocument/2006/customXml" ds:itemID="{BDD099BA-B63A-4919-8E7E-5C89AED3254F}"/>
</file>

<file path=customXml/itemProps5.xml><?xml version="1.0" encoding="utf-8"?>
<ds:datastoreItem xmlns:ds="http://schemas.openxmlformats.org/officeDocument/2006/customXml" ds:itemID="{DC91F1D7-08EA-4067-A3BC-9F57305FB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Dyrannu cyllid i ddiwallu costau ychwanegol pensiynau sector cyhoeddus Cymru yn 2019-20</dc:title>
  <dc:creator>burnsc</dc:creator>
  <cp:lastModifiedBy>Carey, Helen (OFM - Cabinet Division)</cp:lastModifiedBy>
  <cp:revision>2</cp:revision>
  <cp:lastPrinted>2011-05-27T10:19:00Z</cp:lastPrinted>
  <dcterms:created xsi:type="dcterms:W3CDTF">2019-03-07T15:31:00Z</dcterms:created>
  <dcterms:modified xsi:type="dcterms:W3CDTF">2019-03-07T15:31:00Z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2019-03-06T14:39:27Z</vt:filetime>
  </property>
  <property fmtid="{D5CDD505-2E9C-101B-9397-08002B2CF9AE}" pid="9" name="Objective-Date Acquired">
    <vt:filetime>2019-03-06T23:59:59Z</vt:filetime>
  </property>
  <property fmtid="{D5CDD505-2E9C-101B-9397-08002B2CF9AE}" pid="10" name="Objective-Date Acquired [system]">
    <vt:filetime>2019-03-06T00:00:00Z</vt:filetime>
  </property>
  <property fmtid="{D5CDD505-2E9C-101B-9397-08002B2CF9AE}" pid="11" name="Objective-DatePublished">
    <vt:filetime>2019-03-06T17:17:49Z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A25477170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2019-03-06T17:17:49Z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Andrew (PSG - Strategic Budgeting)</vt:lpwstr>
  </property>
  <property fmtid="{D5CDD505-2E9C-101B-9397-08002B2CF9AE}" pid="23" name="Objective-Parent">
    <vt:lpwstr>Pensions Re-Evaluation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Save:UK Financial:Strategic Budgeting - UK Fiscal Events - Autumn Budget - 2018:Pensions Re-Evaluatio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MA-P.RE.0895.19 Doc 3 Written Statement -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vA50629198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