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9D2A" w14:textId="58F44C17" w:rsidR="009C5541" w:rsidRPr="00761C56" w:rsidRDefault="00354482" w:rsidP="007103AC">
      <w:pPr>
        <w:shd w:val="clear" w:color="auto" w:fill="FBE4D5" w:themeFill="accent2" w:themeFillTint="33"/>
        <w:spacing w:before="120" w:after="120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000000"/>
          <w:sz w:val="32"/>
          <w:szCs w:val="32"/>
          <w:lang w:val="cy-GB"/>
        </w:rPr>
        <w:t>Manyleb y swydd a’r person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FA39C1" w14:paraId="45917001" w14:textId="77777777" w:rsidTr="004210EE">
        <w:tc>
          <w:tcPr>
            <w:tcW w:w="2190" w:type="dxa"/>
            <w:shd w:val="clear" w:color="auto" w:fill="00637C"/>
          </w:tcPr>
          <w:p w14:paraId="683C307E" w14:textId="77777777" w:rsidR="0021306B" w:rsidRPr="004210EE" w:rsidRDefault="00354482" w:rsidP="0021306B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6825" w:type="dxa"/>
          </w:tcPr>
          <w:p w14:paraId="681D429D" w14:textId="7C67B5B8" w:rsidR="0021306B" w:rsidRPr="00C260D8" w:rsidRDefault="00354482" w:rsidP="0021306B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Swyddog Ymgysylltu Cymunedol</w:t>
            </w:r>
          </w:p>
        </w:tc>
      </w:tr>
      <w:tr w:rsidR="00FA39C1" w14:paraId="49B35B3B" w14:textId="77777777" w:rsidTr="004210EE">
        <w:tc>
          <w:tcPr>
            <w:tcW w:w="2190" w:type="dxa"/>
            <w:shd w:val="clear" w:color="auto" w:fill="00637C"/>
          </w:tcPr>
          <w:p w14:paraId="7782B093" w14:textId="77777777" w:rsidR="009C5541" w:rsidRPr="004210EE" w:rsidRDefault="0035448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Cyfeirnod: </w:t>
            </w:r>
          </w:p>
        </w:tc>
        <w:tc>
          <w:tcPr>
            <w:tcW w:w="6825" w:type="dxa"/>
          </w:tcPr>
          <w:p w14:paraId="6BBCEBEA" w14:textId="5F05AE58" w:rsidR="009C5541" w:rsidRPr="00C260D8" w:rsidRDefault="007103AC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MBS-049-26</w:t>
            </w:r>
          </w:p>
        </w:tc>
      </w:tr>
      <w:tr w:rsidR="00FA39C1" w14:paraId="4DA94DC6" w14:textId="77777777" w:rsidTr="004210EE">
        <w:tc>
          <w:tcPr>
            <w:tcW w:w="2190" w:type="dxa"/>
            <w:shd w:val="clear" w:color="auto" w:fill="00637C"/>
          </w:tcPr>
          <w:p w14:paraId="00BFBD94" w14:textId="77777777" w:rsidR="00CA2CE3" w:rsidRPr="004210EE" w:rsidRDefault="00354482" w:rsidP="00CA2CE3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6A8025A3" w:rsidR="00CA2CE3" w:rsidRPr="00C260D8" w:rsidRDefault="00354482" w:rsidP="00CA2CE3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Zaynub Akbar AS</w:t>
            </w:r>
          </w:p>
        </w:tc>
      </w:tr>
      <w:tr w:rsidR="00FA39C1" w14:paraId="0F5C3E74" w14:textId="77777777" w:rsidTr="004210EE">
        <w:tc>
          <w:tcPr>
            <w:tcW w:w="2190" w:type="dxa"/>
            <w:shd w:val="clear" w:color="auto" w:fill="00637C"/>
          </w:tcPr>
          <w:p w14:paraId="73197121" w14:textId="77777777" w:rsidR="009C5541" w:rsidRPr="004210EE" w:rsidRDefault="0035448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cyflog:</w:t>
            </w:r>
          </w:p>
        </w:tc>
        <w:tc>
          <w:tcPr>
            <w:tcW w:w="6825" w:type="dxa"/>
          </w:tcPr>
          <w:p w14:paraId="3215F4C7" w14:textId="7FE686CB" w:rsidR="009C5541" w:rsidRPr="00C260D8" w:rsidRDefault="00354482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2</w:t>
            </w:r>
          </w:p>
        </w:tc>
      </w:tr>
      <w:tr w:rsidR="00FA39C1" w14:paraId="3B816E90" w14:textId="77777777" w:rsidTr="004210EE">
        <w:tc>
          <w:tcPr>
            <w:tcW w:w="2190" w:type="dxa"/>
            <w:shd w:val="clear" w:color="auto" w:fill="00637C"/>
          </w:tcPr>
          <w:p w14:paraId="60D4988B" w14:textId="77777777" w:rsidR="009C5541" w:rsidRPr="004210EE" w:rsidRDefault="0035448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cyflog:</w:t>
            </w:r>
          </w:p>
          <w:p w14:paraId="56ECF35F" w14:textId="77777777" w:rsidR="009C5541" w:rsidRPr="004210EE" w:rsidRDefault="0035448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(pro rata)</w:t>
            </w:r>
          </w:p>
        </w:tc>
        <w:tc>
          <w:tcPr>
            <w:tcW w:w="6825" w:type="dxa"/>
          </w:tcPr>
          <w:p w14:paraId="2C532FB1" w14:textId="77777777" w:rsidR="00761C56" w:rsidRDefault="00761C56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5B416C69" w14:textId="5A8B88AA" w:rsidR="009C5541" w:rsidRPr="00C260D8" w:rsidRDefault="00354482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£33,233 - £42,727</w:t>
            </w:r>
          </w:p>
          <w:p w14:paraId="77E8DD5F" w14:textId="219D8510" w:rsidR="009C5541" w:rsidRPr="00C260D8" w:rsidRDefault="00354482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FA39C1" w14:paraId="5B70D573" w14:textId="77777777" w:rsidTr="004210EE">
        <w:tc>
          <w:tcPr>
            <w:tcW w:w="2190" w:type="dxa"/>
            <w:shd w:val="clear" w:color="auto" w:fill="00637C"/>
          </w:tcPr>
          <w:p w14:paraId="6F7B5743" w14:textId="77777777" w:rsidR="009C5541" w:rsidRPr="004210EE" w:rsidRDefault="0035448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1146C83F" w14:textId="5E1E50F9" w:rsidR="004F4C06" w:rsidRPr="009260AF" w:rsidRDefault="00354482" w:rsidP="004F4C06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Rhan Amser 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(</w:t>
            </w:r>
            <w:r w:rsidR="00C66737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22.2 awr - 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3 diwrnod yr wythnos)</w:t>
            </w:r>
          </w:p>
          <w:p w14:paraId="69CF9415" w14:textId="637CD74D" w:rsidR="009C5541" w:rsidRPr="00C260D8" w:rsidRDefault="00354482" w:rsidP="004F4C06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angen gweithio gyda’r hwyr ac ar benwythnosau yn achlysurol. Efallai y bydd yn ofynnol i ddeiliad y swydd weithio y tu allan i’r oriau gwaith arferol.</w:t>
            </w:r>
          </w:p>
        </w:tc>
      </w:tr>
      <w:tr w:rsidR="00FA39C1" w14:paraId="0B89FD9D" w14:textId="77777777" w:rsidTr="004210EE">
        <w:tc>
          <w:tcPr>
            <w:tcW w:w="2190" w:type="dxa"/>
            <w:shd w:val="clear" w:color="auto" w:fill="00637C"/>
          </w:tcPr>
          <w:p w14:paraId="12B9853B" w14:textId="77777777" w:rsidR="009C5541" w:rsidRPr="004210EE" w:rsidRDefault="0035448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2C4062E7" w:rsidR="00562BB3" w:rsidRPr="00562BB3" w:rsidRDefault="00354482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Parhaol</w:t>
            </w:r>
          </w:p>
        </w:tc>
      </w:tr>
      <w:tr w:rsidR="00FA39C1" w14:paraId="4973C409" w14:textId="77777777" w:rsidTr="004210EE">
        <w:tc>
          <w:tcPr>
            <w:tcW w:w="2190" w:type="dxa"/>
            <w:shd w:val="clear" w:color="auto" w:fill="00637C"/>
          </w:tcPr>
          <w:p w14:paraId="47D3143A" w14:textId="77777777" w:rsidR="009C5541" w:rsidRPr="004210EE" w:rsidRDefault="00354482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6825" w:type="dxa"/>
          </w:tcPr>
          <w:p w14:paraId="7D775E44" w14:textId="77777777" w:rsidR="004A00B6" w:rsidRPr="00917921" w:rsidRDefault="00354482" w:rsidP="004A00B6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Senedd Cymru a/neu Swyddfa Etholaeth Caerdydd</w:t>
            </w:r>
          </w:p>
          <w:p w14:paraId="07BBC4A6" w14:textId="0D761BAB" w:rsidR="009C5541" w:rsidRPr="00C260D8" w:rsidRDefault="00354482" w:rsidP="004A00B6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gofyniad i ddeiliad y rôl deithio fel rhan o’r gwaith ac ymweld ag amrywiaeth o leoliadau, er mwyn ymgysylltu'n llawn â'r gymuned ar draws yr etholaeth.</w:t>
            </w:r>
          </w:p>
        </w:tc>
      </w:tr>
    </w:tbl>
    <w:p w14:paraId="2334D5C1" w14:textId="77777777" w:rsidR="0019385C" w:rsidRPr="004F68A5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FA39C1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4F68A5" w:rsidRDefault="00354482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FA39C1" w14:paraId="161CA5AC" w14:textId="77777777" w:rsidTr="725B7323">
        <w:tc>
          <w:tcPr>
            <w:tcW w:w="9016" w:type="dxa"/>
          </w:tcPr>
          <w:p w14:paraId="5C7BD80F" w14:textId="549F03B5" w:rsidR="00923358" w:rsidRPr="004F68A5" w:rsidRDefault="00354482" w:rsidP="00A13A83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Bydd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Swyddog Ymgysylltu Cymunedol Band 2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sy’n gweithio i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Aelod o'r Senedd (Aelod)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yn chwarae rhan hanfodol o ran cryfhau’r berthynas rhwng y blaid a'r bobl y mae'n eu cynrychioli, gan weithio'n rhagweithiol o fewn cymunedau i gynyddu gwelededd, ymddiriedaeth a dealltwriaeth o faterion lleol. Mae'r rôl yn gofyn am ddull sy'n canolbwyntio ar y person, a bydd angen treulio cryn dipyn o amser allan yn y gymuned, yn creu cysylltiadau, datblygu partneriaethau ac annog ymgysylltu ystyrlon ar draws yr etholaeth gyfan a'i chymunedau i lywio gwaith yr Aelodau.</w:t>
            </w:r>
          </w:p>
        </w:tc>
      </w:tr>
    </w:tbl>
    <w:p w14:paraId="78EB7B38" w14:textId="77777777" w:rsidR="00923358" w:rsidRPr="00C260D8" w:rsidRDefault="00923358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FA39C1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260D8" w:rsidRDefault="00354482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ychwanegol:</w:t>
            </w:r>
          </w:p>
        </w:tc>
      </w:tr>
      <w:tr w:rsidR="00FA39C1" w14:paraId="11584D43" w14:textId="77777777" w:rsidTr="725B7323">
        <w:trPr>
          <w:trHeight w:val="529"/>
        </w:trPr>
        <w:tc>
          <w:tcPr>
            <w:tcW w:w="9015" w:type="dxa"/>
          </w:tcPr>
          <w:p w14:paraId="0CA718E9" w14:textId="77777777" w:rsidR="00F10B47" w:rsidRPr="00EC4A21" w:rsidRDefault="00354482" w:rsidP="00F10B47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*Natur y penodiad:</w:t>
            </w:r>
          </w:p>
          <w:p w14:paraId="2D3CD230" w14:textId="1D692EE1" w:rsidR="0019385C" w:rsidRPr="00C260D8" w:rsidRDefault="00354482" w:rsidP="00F10B4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lastRenderedPageBreak/>
              <w:t>Aelodau unigol: Aelodau unigol: Fel Aelod o'r Senedd, rwyf yn dal swydd fel cynrychiolydd etholedig. Pan fydd fy nghyfnod fel Aelod o'r Senedd yn dod i ben, bydd y swydd hon yn dod i ben.</w:t>
            </w:r>
          </w:p>
        </w:tc>
      </w:tr>
      <w:tr w:rsidR="00FA39C1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77777777" w:rsidR="0019385C" w:rsidRPr="00C260D8" w:rsidRDefault="00354482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Rwy’n gyflogwr cyfle cyfartal ac yn croesawu ceisiadau gan unrhyw ymgeisydd addas, gan gynnwys pobl â’r nodweddion gwarchodedig a ganlyn (hil, rhyw, anabledd, crefydd / cred, cyfeiriadedd rhywiol, hunaniaeth o ran rhywedd, priodas / partneriaeth sifil, beichiogrwydd / mamolaeth neu oedran).</w:t>
            </w:r>
          </w:p>
        </w:tc>
      </w:tr>
      <w:tr w:rsidR="00FA39C1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C260D8" w:rsidRDefault="00354482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 y gwneir y penodiad yn amodol ar eirdaon a gwiriad diogelwch.</w:t>
            </w:r>
          </w:p>
        </w:tc>
      </w:tr>
      <w:tr w:rsidR="007103AC" w14:paraId="5C3AC9C5" w14:textId="77777777" w:rsidTr="725B7323">
        <w:trPr>
          <w:trHeight w:val="529"/>
        </w:trPr>
        <w:tc>
          <w:tcPr>
            <w:tcW w:w="9015" w:type="dxa"/>
          </w:tcPr>
          <w:p w14:paraId="1239C7F5" w14:textId="4D6E1C6C" w:rsidR="007103AC" w:rsidRPr="00810840" w:rsidRDefault="007103AC" w:rsidP="007103AC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Sylwer bod y rôl hon yn cael ei hysbysebu fel swydd </w:t>
            </w:r>
            <w:r w:rsidR="00C66737">
              <w:rPr>
                <w:rFonts w:ascii="Segoe UI" w:eastAsia="Segoe UI" w:hAnsi="Segoe UI" w:cs="Segoe UI"/>
                <w:sz w:val="22"/>
                <w:szCs w:val="22"/>
              </w:rPr>
              <w:t>rhan</w:t>
            </w:r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amser, </w:t>
            </w:r>
            <w:r w:rsidR="002761E0">
              <w:rPr>
                <w:rFonts w:ascii="Segoe UI" w:eastAsia="Segoe UI" w:hAnsi="Segoe UI" w:cs="Segoe UI"/>
                <w:sz w:val="22"/>
                <w:szCs w:val="22"/>
              </w:rPr>
              <w:t>22.2</w:t>
            </w:r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awr yr wythnos.  Mae’r Aelod sy’n hysbysebu’r rôl wedi ymrwymo i weithio gydag Aelodau etholedig eraill ei blaid/ei phlaid i’r etholaeth maen nhw’n ei chynrychioli.  Gall y rôl fod yn benodiad unigol gan yr Aelod sy’n hysbysebu, Aelod arall o’r etholaeth honno, neu gellir rhannu cyflogaeth rhwng mwy nag un Aelod.</w:t>
            </w:r>
          </w:p>
          <w:p w14:paraId="4DB8C417" w14:textId="77777777" w:rsidR="007103AC" w:rsidRPr="00810840" w:rsidRDefault="007103AC" w:rsidP="007103AC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44478823" w14:textId="77777777" w:rsidR="007103AC" w:rsidRPr="00810840" w:rsidRDefault="007103AC" w:rsidP="007103AC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Yn ogystal â </w:t>
            </w:r>
            <w:r>
              <w:rPr>
                <w:rFonts w:ascii="Segoe UI" w:eastAsia="Segoe UI" w:hAnsi="Segoe UI" w:cs="Segoe UI"/>
                <w:sz w:val="22"/>
                <w:szCs w:val="22"/>
              </w:rPr>
              <w:t>Zaynub Akbar,</w:t>
            </w:r>
            <w:r w:rsidRPr="00810840">
              <w:rPr>
                <w:rFonts w:ascii="Segoe UI" w:eastAsia="Segoe UI" w:hAnsi="Segoe UI" w:cs="Segoe UI"/>
                <w:sz w:val="22"/>
                <w:szCs w:val="22"/>
              </w:rPr>
              <w:t xml:space="preserve"> yr Aelodau eraill o’r blaid sy’n cynrychioli etholaeth Caerdydd Ffynnon Taf, a all benodi i’r rôl hon yw: </w:t>
            </w:r>
            <w:r>
              <w:rPr>
                <w:rFonts w:ascii="Segoe UI" w:eastAsia="Segoe UI" w:hAnsi="Segoe UI" w:cs="Segoe UI"/>
                <w:sz w:val="22"/>
                <w:szCs w:val="22"/>
              </w:rPr>
              <w:t>Nick Carter a Dafydd Trystan Davies</w:t>
            </w:r>
          </w:p>
          <w:p w14:paraId="6FA65C96" w14:textId="77777777" w:rsidR="007103AC" w:rsidRDefault="007103AC" w:rsidP="004F68A5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  <w:lang w:val="cy-GB"/>
              </w:rPr>
            </w:pPr>
          </w:p>
        </w:tc>
      </w:tr>
    </w:tbl>
    <w:p w14:paraId="6B59EBD3" w14:textId="4AEF20DB" w:rsidR="00C260D8" w:rsidRPr="0095505C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95505C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307CB2F7" w:rsidR="004210EE" w:rsidRPr="004210EE" w:rsidRDefault="00354482" w:rsidP="007103AC">
      <w:pPr>
        <w:shd w:val="clear" w:color="auto" w:fill="FBE4D5" w:themeFill="accent2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lastRenderedPageBreak/>
        <w:t xml:space="preserve">Cyflwyniad: </w:t>
      </w:r>
      <w:r w:rsidR="007103AC">
        <w:rPr>
          <w:rFonts w:ascii="Segoe UI" w:eastAsia="Segoe UI" w:hAnsi="Segoe UI" w:cs="Segoe UI"/>
          <w:b/>
          <w:bCs/>
          <w:sz w:val="28"/>
          <w:szCs w:val="28"/>
          <w:lang w:val="cy-GB"/>
        </w:rPr>
        <w:t>Gwaith Achos</w:t>
      </w:r>
    </w:p>
    <w:p w14:paraId="2A9ED95C" w14:textId="77777777" w:rsidR="007103AC" w:rsidRPr="00E65E6B" w:rsidRDefault="007103AC" w:rsidP="007103AC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Mae deiliaid swyddi yn y teulu gwaith achos yn gyfrifol am ymdrin ag ystod eang o ohebiaeth a gwaith achos ar lefel sy’n berthnasol i’r raddfa. Mae hyn yn cynnwys gwneud gwaith dilynol ar ymholiadau a godwyd gan etholwyr unigol neu grwpiau ymgyrchu/lobïo, gohebu ar ran yr Aelod a chyfeirio ymholwyr at ffynonellau priodol o wybodaeth, cyngor ac arweiniad. Bydd deiliaid swyddi yn siarad ag etholwyr sy'n gwneud cwynion a gallant, ar eu rhan, fynd at sefydliadau gwasanaeth cyhoeddus perthnasol, er enghraifft y GIG neu adrannau llywodraeth leol, i gefnogi'r etholwyr i ddatrys problemau a materion a godwyd.</w:t>
      </w:r>
    </w:p>
    <w:p w14:paraId="2B056CF3" w14:textId="77777777" w:rsidR="007103AC" w:rsidRPr="00E65E6B" w:rsidRDefault="007103AC" w:rsidP="007103AC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At hynny, gall trefniadaeth, a chyfranogiad mewn, digwyddiadau ymgysylltu â’r cyhoedd, megis cymorthfeydd neu weithgareddau etholaethol eraill, fod yn rhan o’r rolau hyn.</w:t>
      </w:r>
    </w:p>
    <w:p w14:paraId="0A31678B" w14:textId="77777777" w:rsidR="007103AC" w:rsidRPr="00C27C7D" w:rsidRDefault="007103AC" w:rsidP="007103AC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  <w:r w:rsidRPr="00C27C7D">
        <w:rPr>
          <w:rFonts w:ascii="Segoe UI" w:eastAsia="Segoe UI" w:hAnsi="Segoe UI" w:cs="Segoe UI"/>
          <w:b/>
          <w:bCs/>
          <w:sz w:val="22"/>
          <w:szCs w:val="22"/>
          <w:lang w:val="cy-GB"/>
        </w:rPr>
        <w:t>Mae prif nodweddion y teulu yn cynnwys y canlynol:</w:t>
      </w:r>
    </w:p>
    <w:p w14:paraId="245DFAFE" w14:textId="77777777" w:rsidR="007103AC" w:rsidRPr="00E65E6B" w:rsidRDefault="007103AC" w:rsidP="007103AC">
      <w:pPr>
        <w:numPr>
          <w:ilvl w:val="0"/>
          <w:numId w:val="11"/>
        </w:numPr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 xml:space="preserve">Sicrhau bod pob achos yn cael ei symud ymlaen yn brydlon ac yn gymesur, ac yn cael ei gwblhau cyn gynted â phosibl. </w:t>
      </w:r>
    </w:p>
    <w:p w14:paraId="44729E4B" w14:textId="77777777" w:rsidR="007103AC" w:rsidRPr="00E65E6B" w:rsidRDefault="007103AC" w:rsidP="007103AC">
      <w:pPr>
        <w:numPr>
          <w:ilvl w:val="0"/>
          <w:numId w:val="11"/>
        </w:numPr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Rheoli’r llwyth achosion, gyda goruchwyliaeth gefnogol sy'n briodol i lefel y rôl</w:t>
      </w:r>
    </w:p>
    <w:p w14:paraId="7C2F69AD" w14:textId="77777777" w:rsidR="007103AC" w:rsidRPr="00E65E6B" w:rsidRDefault="007103AC" w:rsidP="007103AC">
      <w:pPr>
        <w:numPr>
          <w:ilvl w:val="0"/>
          <w:numId w:val="11"/>
        </w:numPr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Casglu gwybodaeth briodol i lunio adroddiadau ysgrifenedig ffeithiol sy'n seiliedig ar dystiolaeth</w:t>
      </w:r>
    </w:p>
    <w:p w14:paraId="41F60829" w14:textId="77777777" w:rsidR="007103AC" w:rsidRPr="00E65E6B" w:rsidRDefault="007103AC" w:rsidP="007103AC">
      <w:pPr>
        <w:numPr>
          <w:ilvl w:val="0"/>
          <w:numId w:val="11"/>
        </w:numPr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Cadw cofnodion cywir a chyfredol a thrywyddau archwilio yn unol â gofynion diogelu data</w:t>
      </w:r>
    </w:p>
    <w:p w14:paraId="16A3DF8B" w14:textId="77777777" w:rsidR="007103AC" w:rsidRPr="00E65E6B" w:rsidRDefault="007103AC" w:rsidP="007103AC">
      <w:pPr>
        <w:numPr>
          <w:ilvl w:val="0"/>
          <w:numId w:val="11"/>
        </w:numPr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Cyfathrebu'n effeithiol â phob parti ar lafar ac yn ysgrifenedig</w:t>
      </w:r>
    </w:p>
    <w:p w14:paraId="27C39863" w14:textId="77777777" w:rsidR="007103AC" w:rsidRPr="00E65E6B" w:rsidRDefault="007103AC" w:rsidP="007103AC">
      <w:pPr>
        <w:numPr>
          <w:ilvl w:val="0"/>
          <w:numId w:val="11"/>
        </w:numPr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Ymateb i ystod eang o ohebiaeth gyffredinol, gan ymchwilio i ymholiadau ac ymateb iddynt yn ôl yr angen</w:t>
      </w:r>
    </w:p>
    <w:p w14:paraId="15B9CCFC" w14:textId="77777777" w:rsidR="007103AC" w:rsidRDefault="007103AC" w:rsidP="007103AC">
      <w:pPr>
        <w:numPr>
          <w:ilvl w:val="0"/>
          <w:numId w:val="11"/>
        </w:numPr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Sicrhau bod gwaith yr Aelod yn cael ei hyrwyddo drwy gymryd rhan mewn gweithgareddau priodol megis cymorthfeydd neu ddigwyddiadau cymunedol</w:t>
      </w:r>
    </w:p>
    <w:p w14:paraId="13F989CF" w14:textId="77777777" w:rsidR="007103AC" w:rsidRDefault="007103AC" w:rsidP="007103AC">
      <w:pPr>
        <w:spacing w:before="120" w:after="120" w:line="259" w:lineRule="auto"/>
        <w:rPr>
          <w:rFonts w:ascii="Segoe UI" w:eastAsia="Segoe UI" w:hAnsi="Segoe UI" w:cs="Segoe UI"/>
          <w:sz w:val="22"/>
          <w:szCs w:val="22"/>
          <w:lang w:val="cy-GB"/>
        </w:rPr>
      </w:pPr>
    </w:p>
    <w:p w14:paraId="69C6C297" w14:textId="77777777" w:rsidR="00DA0CA6" w:rsidRDefault="00DA0CA6" w:rsidP="00DA0CA6">
      <w:pPr>
        <w:rPr>
          <w:rFonts w:ascii="Segoe UI" w:hAnsi="Segoe UI" w:cs="Segoe UI"/>
          <w:b/>
          <w:bCs/>
          <w:sz w:val="28"/>
          <w:szCs w:val="28"/>
        </w:rPr>
      </w:pPr>
    </w:p>
    <w:p w14:paraId="675AE4B3" w14:textId="550CC2CB" w:rsidR="00DA0CA6" w:rsidRPr="00DA0CA6" w:rsidRDefault="00DA0CA6" w:rsidP="00DA0CA6">
      <w:pPr>
        <w:rPr>
          <w:lang w:eastAsia="en-US"/>
        </w:rPr>
        <w:sectPr w:rsidR="00DA0CA6" w:rsidRPr="00DA0CA6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</w:p>
    <w:p w14:paraId="7C4A7357" w14:textId="6B95C752" w:rsidR="008C627F" w:rsidRPr="002A508E" w:rsidRDefault="00354482" w:rsidP="007103AC">
      <w:pPr>
        <w:shd w:val="clear" w:color="auto" w:fill="FBE4D5" w:themeFill="accent2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FA39C1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32BB3D5E" w:rsidR="00D7592C" w:rsidRPr="00D7592C" w:rsidRDefault="00354482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FA39C1" w14:paraId="5EB49988" w14:textId="77777777" w:rsidTr="00D7592C">
        <w:tc>
          <w:tcPr>
            <w:tcW w:w="9015" w:type="dxa"/>
          </w:tcPr>
          <w:p w14:paraId="1E287085" w14:textId="6FC50C4B" w:rsidR="000E1135" w:rsidRDefault="0035448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Sgiliau rhyngbersonol a chyfathrebu rhagorol</w:t>
            </w:r>
          </w:p>
          <w:p w14:paraId="0E256C27" w14:textId="584AB904" w:rsidR="00106B7D" w:rsidRDefault="0035448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Gallu i ymgysylltu'n hyderus a gweithio ar y cyd ag unigolion, grwpiau cymunedol, busnesau, sefydliadau ffydd, elusennau a rhanddeiliaid lleol er enghraifft.</w:t>
            </w:r>
          </w:p>
          <w:p w14:paraId="080314B3" w14:textId="3B9B01CE" w:rsidR="00106B7D" w:rsidRDefault="0035448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Sgiliau gwrando cryf gyda'r gallu i nodi pryderon a chyfleoedd cymunedol.</w:t>
            </w:r>
          </w:p>
          <w:p w14:paraId="45CB3C7B" w14:textId="44A100B2" w:rsidR="008B4C82" w:rsidRDefault="0035448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Medrus o ran rhwydweithio a datblygu perthnasoedd hirdymor ar draws cymunedau amrywiol.</w:t>
            </w:r>
          </w:p>
          <w:p w14:paraId="6023E691" w14:textId="44A5DB2B" w:rsidR="00FD4A53" w:rsidRPr="00244979" w:rsidRDefault="0035448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Sgiliau cyfathrebu llafar ac ysgrifenedig sydd wedi’u datblygu i raddau da.</w:t>
            </w:r>
          </w:p>
          <w:p w14:paraId="5D8CADF6" w14:textId="47CC4153" w:rsidR="008963FA" w:rsidRDefault="0035448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Hwylusydd medrus sy’n hyderus wrth drefnu a chefnogi digwyddiadau cymunedol, cyfarfodydd, grwpiau ffocws a gweithgareddau allgymorth.</w:t>
            </w:r>
          </w:p>
          <w:p w14:paraId="4D4EFF35" w14:textId="4EB984C9" w:rsidR="00E02C03" w:rsidRDefault="0035448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Gwydn a chadarnhaol dan bwysau, gydag agwedd sy'n canolbwyntio ar atebion.</w:t>
            </w:r>
          </w:p>
          <w:p w14:paraId="2F0B782B" w14:textId="3655DEE2" w:rsidR="00B360B4" w:rsidRDefault="0035448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Sgiliau cryf o ran trefnu a rheoli amser, gan gynnwys cynllunio eich dyddiadur eich hun.</w:t>
            </w:r>
          </w:p>
          <w:p w14:paraId="29D77A3A" w14:textId="155E7953" w:rsidR="00BF2AFC" w:rsidRPr="00FD4A53" w:rsidRDefault="0035448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Gallu i weithio gyda'r nos ac ar benwythnosau pan fo angen ar gyfer digwyddiadau cymunedol a gweithgareddau ymgysylltu.</w:t>
            </w:r>
          </w:p>
          <w:p w14:paraId="231E12FD" w14:textId="64611747" w:rsidR="00244979" w:rsidRPr="00244979" w:rsidRDefault="0035448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right="544"/>
              <w:rPr>
                <w:rStyle w:val="Strong"/>
                <w:rFonts w:ascii="Segoe UI" w:hAnsi="Segoe UI" w:cs="Segoe UI"/>
              </w:rPr>
            </w:pPr>
            <w:r>
              <w:rPr>
                <w:rStyle w:val="Strong"/>
                <w:rFonts w:ascii="Segoe UI" w:eastAsia="Segoe UI" w:hAnsi="Segoe UI" w:cs="Segoe UI"/>
                <w:b w:val="0"/>
                <w:bCs w:val="0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  <w:p w14:paraId="53CB33D3" w14:textId="7BC6EC7C" w:rsidR="00244979" w:rsidRPr="00244979" w:rsidRDefault="0035448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Bydd disgwyl iddynt gynllunio a rheoli’r llwyth gwaith eu hunain o fewn cyfyngiadau arferion a gweithdrefnau sefydledig.</w:t>
            </w:r>
          </w:p>
          <w:p w14:paraId="11BEC5BD" w14:textId="1D80B69E" w:rsidR="003C1581" w:rsidRPr="00765D09" w:rsidRDefault="0035448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right="544"/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Y gallu i weithio ar y cyd fel rhan o dîm bach.</w:t>
            </w:r>
          </w:p>
        </w:tc>
      </w:tr>
      <w:tr w:rsidR="00FA39C1" w14:paraId="401E4ADB" w14:textId="77777777" w:rsidTr="0010080A">
        <w:tc>
          <w:tcPr>
            <w:tcW w:w="9015" w:type="dxa"/>
            <w:shd w:val="clear" w:color="auto" w:fill="00637C"/>
          </w:tcPr>
          <w:p w14:paraId="5172E73F" w14:textId="1F636218" w:rsidR="00D7592C" w:rsidRPr="0010080A" w:rsidRDefault="00354482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a phrofiad</w:t>
            </w:r>
          </w:p>
        </w:tc>
      </w:tr>
      <w:tr w:rsidR="00FA39C1" w14:paraId="4AC93902" w14:textId="77777777" w:rsidTr="00D7592C">
        <w:tc>
          <w:tcPr>
            <w:tcW w:w="9015" w:type="dxa"/>
          </w:tcPr>
          <w:p w14:paraId="78E980AF" w14:textId="245B5DFF" w:rsidR="00FD2CBC" w:rsidRDefault="0035448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Profiad amlwg o weithio ym meysydd ymgysylltu cymunedol, allgymorth, ymgyrchu, rheoli rhanddeiliaid, materion cyhoeddus neu faes cysylltiedig.</w:t>
            </w:r>
          </w:p>
          <w:p w14:paraId="71DBA139" w14:textId="19345685" w:rsidR="004E7E45" w:rsidRDefault="0035448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Gwybodaeth ymarferol gref am ddemograffeg, grwpiau cymunedol, sefydliadau ffydd a rhwydweithiau dinesig yr etholaeth (neu'r gallu i ddatblygu hyn yn gyflym).</w:t>
            </w:r>
          </w:p>
          <w:p w14:paraId="24EB2DFC" w14:textId="683F7D07" w:rsidR="00090669" w:rsidRDefault="0035448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Profiad o feithrin perthnasoedd o fewn cymunedau a grwpiau demograffig amrywiol fel trigolion, arweinwyr cymunedol, sefydliadau'r sector gwirfoddol, ysgolion a busnesau.</w:t>
            </w:r>
          </w:p>
          <w:p w14:paraId="4D0488FB" w14:textId="3A022AFC" w:rsidR="00090669" w:rsidRDefault="0035448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Dealltwriaeth o faterion cymunedol lleol a phwysigrwydd ymgysylltu ar lawr gwlad.</w:t>
            </w:r>
          </w:p>
          <w:p w14:paraId="065219ED" w14:textId="6541ACEF" w:rsidR="001A29B8" w:rsidRDefault="0035448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Profiad o drefnu digwyddiadau, cyfarfodydd cyhoeddus neu fentrau cymunedol.</w:t>
            </w:r>
          </w:p>
          <w:p w14:paraId="545448D3" w14:textId="77777777" w:rsidR="00613675" w:rsidRDefault="0035448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Ymwybyddiaeth o'r dirwedd wleidyddol a chymdeithasol sy'n effeithio ar gymunedau lleol.</w:t>
            </w:r>
          </w:p>
          <w:p w14:paraId="0F7FB7B9" w14:textId="4FAA3E8C" w:rsidR="00613675" w:rsidRDefault="0035448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Profiad o ddefnyddio cyfryngau cymdeithasol ac offer cyfathrebu digidol i gefnogi gweithgareddau ymgysylltu.</w:t>
            </w:r>
          </w:p>
          <w:p w14:paraId="72B959C0" w14:textId="77777777" w:rsidR="00CA18E4" w:rsidRPr="00DD5643" w:rsidRDefault="00354482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ind w:right="544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  <w:lang w:val="cy-GB"/>
              </w:rPr>
              <w:t xml:space="preserve">Diogelu data / gwybodaeth </w:t>
            </w:r>
          </w:p>
          <w:p w14:paraId="3B128638" w14:textId="27BD0F6C" w:rsidR="00D0241A" w:rsidRDefault="00354482">
            <w:pPr>
              <w:pStyle w:val="ListParagraph"/>
              <w:numPr>
                <w:ilvl w:val="0"/>
                <w:numId w:val="10"/>
              </w:numPr>
              <w:tabs>
                <w:tab w:val="left" w:pos="5162"/>
              </w:tabs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Gwybodaeth am y gyfraith ac arfer da sy’n gysylltiedig â diogelu data a diogelwch gwybodaeth.</w:t>
            </w:r>
          </w:p>
          <w:p w14:paraId="6DED44BB" w14:textId="77777777" w:rsidR="00731A7A" w:rsidRPr="00DD5643" w:rsidRDefault="00354482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ind w:right="544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  <w:lang w:val="cy-GB"/>
              </w:rPr>
              <w:t>Iechyd, diogelwch a llesiant</w:t>
            </w:r>
          </w:p>
          <w:p w14:paraId="50B3E118" w14:textId="2A7F8728" w:rsidR="00D0241A" w:rsidRDefault="00354482">
            <w:pPr>
              <w:pStyle w:val="ListParagraph"/>
              <w:numPr>
                <w:ilvl w:val="0"/>
                <w:numId w:val="10"/>
              </w:numPr>
              <w:tabs>
                <w:tab w:val="left" w:pos="5162"/>
              </w:tabs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3057D476" w14:textId="77777777" w:rsidR="00731A7A" w:rsidRPr="00DD5643" w:rsidRDefault="00354482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ind w:right="544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  <w:lang w:val="cy-GB"/>
              </w:rPr>
              <w:t>Diogelu</w:t>
            </w:r>
          </w:p>
          <w:p w14:paraId="254E6018" w14:textId="783BA857" w:rsidR="008137DD" w:rsidRPr="00995E98" w:rsidRDefault="00354482">
            <w:pPr>
              <w:pStyle w:val="ListParagraph"/>
              <w:numPr>
                <w:ilvl w:val="1"/>
                <w:numId w:val="2"/>
              </w:numPr>
              <w:tabs>
                <w:tab w:val="left" w:pos="5162"/>
              </w:tabs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Profiad o roi mesurau diogelu cymesur ar waith mewn perthynas â phlant ac oedolion sy’n agored i niwed.</w:t>
            </w:r>
          </w:p>
        </w:tc>
      </w:tr>
      <w:tr w:rsidR="00FA39C1" w14:paraId="6727952A" w14:textId="77777777" w:rsidTr="0010080A">
        <w:tc>
          <w:tcPr>
            <w:tcW w:w="9015" w:type="dxa"/>
            <w:shd w:val="clear" w:color="auto" w:fill="00637C"/>
          </w:tcPr>
          <w:p w14:paraId="24298031" w14:textId="34EB75DE" w:rsidR="00D7592C" w:rsidRPr="00D7592C" w:rsidRDefault="00354482" w:rsidP="00D7592C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Meini prawf dymunol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FA39C1" w14:paraId="66BC2988" w14:textId="77777777" w:rsidTr="00D7592C">
        <w:tc>
          <w:tcPr>
            <w:tcW w:w="9015" w:type="dxa"/>
          </w:tcPr>
          <w:p w14:paraId="779B701C" w14:textId="4815978B" w:rsidR="008A00D8" w:rsidRDefault="00354482">
            <w:pPr>
              <w:pStyle w:val="ListParagraph"/>
              <w:numPr>
                <w:ilvl w:val="0"/>
                <w:numId w:val="3"/>
              </w:numPr>
              <w:tabs>
                <w:tab w:val="left" w:pos="5162"/>
              </w:tabs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587A4BD6" w14:textId="5167B17E" w:rsidR="00D7592C" w:rsidRPr="008A00D8" w:rsidRDefault="00354482">
            <w:pPr>
              <w:pStyle w:val="ListParagraph"/>
              <w:numPr>
                <w:ilvl w:val="0"/>
                <w:numId w:val="3"/>
              </w:numPr>
              <w:tabs>
                <w:tab w:val="left" w:pos="5162"/>
              </w:tabs>
              <w:spacing w:before="120" w:after="120" w:line="259" w:lineRule="auto"/>
              <w:jc w:val="both"/>
              <w:rPr>
                <w:rStyle w:val="eop"/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Deall amcanion a gwerthoedd plaid yr Aelod, a blaenoriaethau gwleidyddol yr Aelod neu'r Grŵp.  Bod yn gyfforddus â pholisïau ac amcanion y blaid, ynghyd â’i ddull o wasanaethu'r gymuned.</w:t>
            </w:r>
          </w:p>
        </w:tc>
      </w:tr>
      <w:tr w:rsidR="00FA39C1" w14:paraId="11396FEE" w14:textId="77777777" w:rsidTr="0010080A">
        <w:tc>
          <w:tcPr>
            <w:tcW w:w="9015" w:type="dxa"/>
            <w:shd w:val="clear" w:color="auto" w:fill="00637C"/>
          </w:tcPr>
          <w:p w14:paraId="14BC2739" w14:textId="6A80AC2E" w:rsidR="00D7592C" w:rsidRPr="0010080A" w:rsidRDefault="00354482" w:rsidP="00D7592C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Cymwysterau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FA39C1" w14:paraId="6D275C64" w14:textId="77777777" w:rsidTr="00D7592C">
        <w:tc>
          <w:tcPr>
            <w:tcW w:w="9015" w:type="dxa"/>
          </w:tcPr>
          <w:p w14:paraId="475F49FB" w14:textId="655A4E41" w:rsidR="00D90C93" w:rsidRPr="00853CFC" w:rsidRDefault="0035448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Yn dangos profiad o amrywiaeth o weithdrefnau gwaith sy’n deillio o brofiad gwaith perthnasol; </w:t>
            </w:r>
          </w:p>
          <w:p w14:paraId="67BD886B" w14:textId="4C336E60" w:rsidR="00D7592C" w:rsidRPr="00D90C93" w:rsidRDefault="0035448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a/neu gymhwyster galwedigaethol, er enghraifft, NVQ neu gymhwyster cyfatebol mewn datblygu cymunedol, cysylltiadau cyhoeddus, gwirfoddoli, cyfathrebu neu faes cysylltiedig.</w:t>
            </w:r>
          </w:p>
        </w:tc>
      </w:tr>
      <w:tr w:rsidR="00FA39C1" w14:paraId="36905802" w14:textId="77777777" w:rsidTr="00B80A3C">
        <w:tc>
          <w:tcPr>
            <w:tcW w:w="9015" w:type="dxa"/>
            <w:shd w:val="clear" w:color="auto" w:fill="00637C"/>
          </w:tcPr>
          <w:p w14:paraId="0BBEECD5" w14:textId="1A579FDA" w:rsidR="009C1C83" w:rsidRPr="009C1C83" w:rsidRDefault="00354482" w:rsidP="009C1C83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Sgiliau iaith</w:t>
            </w:r>
          </w:p>
        </w:tc>
      </w:tr>
      <w:tr w:rsidR="00FA39C1" w14:paraId="2E3DA19A" w14:textId="77777777" w:rsidTr="00D7592C">
        <w:tc>
          <w:tcPr>
            <w:tcW w:w="9015" w:type="dxa"/>
          </w:tcPr>
          <w:p w14:paraId="6DFE2E28" w14:textId="77777777" w:rsidR="002A508E" w:rsidRDefault="002A508E" w:rsidP="00386811">
            <w:pPr>
              <w:rPr>
                <w:rFonts w:ascii="Segoe UI" w:eastAsia="Segoe UI" w:hAnsi="Segoe UI" w:cs="Segoe UI"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</w:p>
          <w:p w14:paraId="0C5D38F0" w14:textId="77777777" w:rsidR="008E10FB" w:rsidRPr="006D39A9" w:rsidRDefault="00354482" w:rsidP="008E10FB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swyddfa’r Aelod yn amgylchedd dwyieithog lle bydd staff ac aelodau'n cael eu cynorthwyo i ddefnyddio eu sgiliau Cymraeg (ar ba bynnag lefel).</w:t>
            </w:r>
          </w:p>
          <w:p w14:paraId="6F5E1385" w14:textId="77777777" w:rsidR="008E10FB" w:rsidRPr="006D39A9" w:rsidRDefault="00354482" w:rsidP="008E10FB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 w:val="22"/>
                <w:szCs w:val="22"/>
                <w:lang w:val="cy-GB"/>
              </w:rPr>
              <w:t>Dymunol</w:t>
            </w:r>
          </w:p>
          <w:p w14:paraId="173DBCD5" w14:textId="77777777" w:rsidR="002A508E" w:rsidRDefault="00354482" w:rsidP="002A508E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Nid yw sgiliau Cymraeg yn hanfodol ar gyfer y swydd hon, ond maent yn ddymunol.</w:t>
            </w:r>
          </w:p>
          <w:p w14:paraId="38F51BF0" w14:textId="26893255" w:rsidR="008E10FB" w:rsidRPr="008E10FB" w:rsidRDefault="008E10FB" w:rsidP="002A508E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7F616DE0" w14:textId="24F62F96" w:rsidR="00386811" w:rsidRDefault="00386811" w:rsidP="005C644B">
      <w:pPr>
        <w:rPr>
          <w:rFonts w:ascii="Segoe UI" w:hAnsi="Segoe UI" w:cs="Segoe UI"/>
          <w:b/>
          <w:bCs/>
          <w:sz w:val="32"/>
          <w:szCs w:val="32"/>
        </w:rPr>
      </w:pPr>
    </w:p>
    <w:p w14:paraId="69D93767" w14:textId="06177091" w:rsidR="00332380" w:rsidRDefault="00332380">
      <w:pPr>
        <w:rPr>
          <w:rFonts w:ascii="Segoe UI" w:hAnsi="Segoe UI" w:cs="Segoe UI"/>
          <w:b/>
          <w:bCs/>
          <w:sz w:val="32"/>
          <w:szCs w:val="32"/>
        </w:rPr>
      </w:pPr>
    </w:p>
    <w:p w14:paraId="2850FCCD" w14:textId="0447DEC8" w:rsidR="00224C87" w:rsidRPr="00EF5D6E" w:rsidRDefault="00354482" w:rsidP="007103AC">
      <w:pPr>
        <w:widowControl w:val="0"/>
        <w:shd w:val="clear" w:color="auto" w:fill="FBE4D5" w:themeFill="accent2" w:themeFillTint="33"/>
        <w:tabs>
          <w:tab w:val="left" w:pos="2990"/>
        </w:tabs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  <w:lang w:val="cy-GB"/>
        </w:rPr>
        <w:t>Prif ddyletswyddau</w:t>
      </w:r>
    </w:p>
    <w:p w14:paraId="48E16A10" w14:textId="24041CCB" w:rsidR="6E34CBFA" w:rsidRPr="001D5D19" w:rsidRDefault="00354482" w:rsidP="001D5D19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Y meysydd gwaith allweddol a’r cyfrifoldebau ar gyfer y rôl hon. Mae’r pwyntiau’n nodi meysydd nodweddiadol o ran cynnyrch gwaith, ac yn awgrymu canlyniadau disgwyliedig, ond nid ydynt yn gynhwysfawr nac yn benodol.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FA39C1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75D4C70D" w:rsidR="00106CA7" w:rsidRDefault="00354482" w:rsidP="725B7323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Ymgysylltu â’r gymuned</w:t>
            </w:r>
          </w:p>
        </w:tc>
      </w:tr>
      <w:tr w:rsidR="00FA39C1" w14:paraId="47691320" w14:textId="77777777" w:rsidTr="00106CA7">
        <w:tc>
          <w:tcPr>
            <w:tcW w:w="9015" w:type="dxa"/>
          </w:tcPr>
          <w:p w14:paraId="043F4E85" w14:textId="59FC16E0" w:rsidR="00F41BF1" w:rsidRDefault="00354482">
            <w:pPr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Treulio'r rhan fwyaf o'ch amser yn y gwaith allan yn yr etholaeth, gan ymgysylltu'n rhagweithiol ag amrywiaeth o bobl a chymunedau.</w:t>
            </w:r>
          </w:p>
          <w:p w14:paraId="0E499A46" w14:textId="3AD620E6" w:rsidR="004E1A9C" w:rsidRDefault="00354482">
            <w:pPr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Cynllunio a chyflwyno rhaglen o ddigwyddiadau gwrando, stondinau stryd, boreau coffi, cymorthfeydd a sesiynau bord gron.</w:t>
            </w:r>
          </w:p>
          <w:p w14:paraId="5E13AC0F" w14:textId="6B6B157C" w:rsidR="007C75AF" w:rsidRDefault="00354482">
            <w:pPr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Sicrhau bod gweithgareddau allgymorth yn cyrraedd pob cymuned, gan gynnwys y rhai sydd heb gynrychiolaeth ddigonol yn hanesyddol neu sydd wedi ymddieithrio o fywyd gwleidyddol.</w:t>
            </w:r>
          </w:p>
          <w:p w14:paraId="6BC032C8" w14:textId="39B242CC" w:rsidR="00106CA7" w:rsidRPr="00944126" w:rsidRDefault="00354482">
            <w:pPr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Gweithio gyda'r staff cyfathrebu, staff gwaith achos a'r tîm ehangach i gydweithio a chydlynu gwaith.</w:t>
            </w:r>
          </w:p>
        </w:tc>
      </w:tr>
      <w:tr w:rsidR="00FA39C1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68AC6B7D" w:rsidR="00106CA7" w:rsidRPr="00106CA7" w:rsidRDefault="00354482" w:rsidP="725B7323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Rheoli perthnasoedd</w:t>
            </w:r>
          </w:p>
        </w:tc>
      </w:tr>
      <w:tr w:rsidR="00FA39C1" w14:paraId="3E78B434" w14:textId="77777777" w:rsidTr="00106CA7">
        <w:tc>
          <w:tcPr>
            <w:tcW w:w="9015" w:type="dxa"/>
          </w:tcPr>
          <w:p w14:paraId="13FA5D09" w14:textId="1888CC2B" w:rsidR="000E3E3B" w:rsidRDefault="00354482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Datblygu a chynnal map ar draws yr etholaeth o gysylltiadau cymunedol, sefydliadau, grwpiau ffydd, cymdeithasau trigolion a dylanwadwyr allweddol.</w:t>
            </w:r>
          </w:p>
          <w:p w14:paraId="3DC6966B" w14:textId="7117CECB" w:rsidR="0094079F" w:rsidRDefault="00354482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Meithrin perthnasoedd dibynadwy gydag arweinwyr cymunedol a sefydliadau ar lawr gwlad.</w:t>
            </w:r>
          </w:p>
          <w:p w14:paraId="76FC43DB" w14:textId="5A548DE9" w:rsidR="001409E3" w:rsidRDefault="00354482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Gwneud gwaith dilynol mewn da bryd mewn perthynas â sgyrsiau, materion gwaith achos a chyfarfodydd cychwynnol.</w:t>
            </w:r>
          </w:p>
          <w:p w14:paraId="7BAF4BDC" w14:textId="7B01348F" w:rsidR="00A55042" w:rsidRDefault="00354482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Cofnodi’r materion, y pryderon a’r cyfleoedd a godir gan y gymuned a’u rhannu â chynrychiolwyr etholedig a’r tîm ehangach.</w:t>
            </w:r>
          </w:p>
          <w:p w14:paraId="53780585" w14:textId="2CB5BA9A" w:rsidR="00106CA7" w:rsidRPr="00E31324" w:rsidRDefault="00354482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Cynnal cofnodion cywir, sy'n cydymffurfio â GDPR, o gysylltiadau a rhyngweithiadau.</w:t>
            </w:r>
          </w:p>
        </w:tc>
      </w:tr>
      <w:tr w:rsidR="00FA39C1" w14:paraId="10C84AC9" w14:textId="77777777" w:rsidTr="00F407DD">
        <w:tc>
          <w:tcPr>
            <w:tcW w:w="9015" w:type="dxa"/>
            <w:shd w:val="clear" w:color="auto" w:fill="00637C"/>
          </w:tcPr>
          <w:p w14:paraId="6D77320F" w14:textId="70D2CAC8" w:rsidR="00A061EE" w:rsidRPr="004E0AAF" w:rsidRDefault="00354482" w:rsidP="00F407DD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Rhwymedigaethau yn y gweithle</w:t>
            </w:r>
          </w:p>
        </w:tc>
      </w:tr>
      <w:tr w:rsidR="00FA39C1" w14:paraId="167940EA" w14:textId="77777777" w:rsidTr="00106CA7">
        <w:tc>
          <w:tcPr>
            <w:tcW w:w="9015" w:type="dxa"/>
          </w:tcPr>
          <w:p w14:paraId="74AD537C" w14:textId="3868B834" w:rsidR="003E3B14" w:rsidRPr="003E3B14" w:rsidRDefault="00354482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 xml:space="preserve">Diogelu data / gwybodaeth </w:t>
            </w:r>
          </w:p>
          <w:p w14:paraId="4E2B6AA8" w14:textId="1A817D36" w:rsidR="002417FF" w:rsidRDefault="00354482">
            <w:pPr>
              <w:pStyle w:val="ListParagraph"/>
              <w:numPr>
                <w:ilvl w:val="1"/>
                <w:numId w:val="7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[Cefnogi a chynghori'r Aelod] / [Cydlynu gweithgareddau a darparu canllawiau i alluogi'r Aelod] / [Rheoli'r prosesau a'r trefniadau sy'n galluogi'r Aelod] [Sicrhau bod systemau ac arferion effeithiol ar waith i alluogi'r Aelod] i gydymffurfio â'i rwymedigaethau sy'n ymwneud â diogelu data a diogelwch gwybodaeth, yn unol â deddfwriaeth a chodau ymarfer perthnasol.]</w:t>
            </w:r>
          </w:p>
          <w:p w14:paraId="0D927273" w14:textId="77777777" w:rsidR="003E3B14" w:rsidRPr="003E3B14" w:rsidRDefault="00354482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llesiant</w:t>
            </w:r>
          </w:p>
          <w:p w14:paraId="72A7A0C5" w14:textId="463D4B64" w:rsidR="002417FF" w:rsidRDefault="00354482">
            <w:pPr>
              <w:pStyle w:val="ListParagraph"/>
              <w:numPr>
                <w:ilvl w:val="1"/>
                <w:numId w:val="7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[Cefnogi a chynghori'r Aelod] / [Cydlynu gweithgareddau a darparu canllawiau i alluogi'r Aelod] / [Rheoli'r prosesau a'r trefniadau sy'n galluogi'r Aelod] [Sicrhau bod systemau ac arferion effeithiol ar waith i alluogi'r Aelod] i gydymffurfio â'i rwymedigaethau sy'n ymwneud ag iechyd, diogelwch a llesiant, yn unol â deddfwriaeth a chodau ymarfer perthnasol.]</w:t>
            </w:r>
          </w:p>
          <w:p w14:paraId="4AFDD85C" w14:textId="77777777" w:rsidR="003E3B14" w:rsidRPr="003E3B14" w:rsidRDefault="00354482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</w:t>
            </w:r>
          </w:p>
          <w:p w14:paraId="6EE9B2B2" w14:textId="3DB7B093" w:rsidR="00A061EE" w:rsidRPr="002417FF" w:rsidRDefault="00354482">
            <w:pPr>
              <w:pStyle w:val="ListParagraph"/>
              <w:numPr>
                <w:ilvl w:val="1"/>
                <w:numId w:val="7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[Cefnogi a chynghori'r Aelod] / [Cydlynu gweithgareddau a darparu canllawiau i alluogi'r Aelod] / [Rheoli'r prosesau a'r trefniadau sy'n galluogi'r Aelod] [Sicrhau bod systemau ac arferion effeithiol ar waith i alluogi'r Aelod] i gydymffurfio â'i rwymedigaethau sy'n ymwneud â diogelu plant ac oedolion sy’n agored i niwed, yn unol â deddfwriaeth a chodau ymarfer perthnasol.]</w:t>
            </w:r>
          </w:p>
        </w:tc>
      </w:tr>
      <w:tr w:rsidR="00FA39C1" w14:paraId="67D02324" w14:textId="77777777" w:rsidTr="004E0AAF">
        <w:tc>
          <w:tcPr>
            <w:tcW w:w="9015" w:type="dxa"/>
            <w:shd w:val="clear" w:color="auto" w:fill="00637C"/>
          </w:tcPr>
          <w:p w14:paraId="44A42299" w14:textId="582C62FD" w:rsidR="004E0AAF" w:rsidRPr="00F407DD" w:rsidRDefault="00354482" w:rsidP="00F407DD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Arall</w:t>
            </w:r>
          </w:p>
        </w:tc>
      </w:tr>
      <w:tr w:rsidR="00FA39C1" w14:paraId="3132B604" w14:textId="77777777" w:rsidTr="006E0B03">
        <w:tc>
          <w:tcPr>
            <w:tcW w:w="9015" w:type="dxa"/>
          </w:tcPr>
          <w:p w14:paraId="26129033" w14:textId="4188EF8E" w:rsidR="006E0B03" w:rsidRPr="007026FB" w:rsidRDefault="00354482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ind w:right="544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Cyflawni dyletswyddau eraill sy'n gymesur â'r band hwn, yn ôl yr angen, i gefnogi'r Aelod.</w:t>
            </w:r>
          </w:p>
        </w:tc>
      </w:tr>
    </w:tbl>
    <w:p w14:paraId="328E52AA" w14:textId="77777777" w:rsidR="005C1678" w:rsidRPr="00EF5D6E" w:rsidRDefault="005C1678" w:rsidP="00EF5D6E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18"/>
        </w:rPr>
      </w:pPr>
    </w:p>
    <w:sectPr w:rsidR="005C1678" w:rsidRPr="00EF5D6E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6232" w14:textId="77777777" w:rsidR="00354482" w:rsidRDefault="00354482">
      <w:r>
        <w:separator/>
      </w:r>
    </w:p>
  </w:endnote>
  <w:endnote w:type="continuationSeparator" w:id="0">
    <w:p w14:paraId="798A8E01" w14:textId="77777777" w:rsidR="00354482" w:rsidRDefault="0035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354482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693A" w14:textId="77777777" w:rsidR="00354482" w:rsidRDefault="00354482">
      <w:r>
        <w:separator/>
      </w:r>
    </w:p>
  </w:footnote>
  <w:footnote w:type="continuationSeparator" w:id="0">
    <w:p w14:paraId="3DB63150" w14:textId="77777777" w:rsidR="00354482" w:rsidRDefault="00354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2EA13B46" w:rsidR="006D4095" w:rsidRPr="007A108A" w:rsidRDefault="007103AC" w:rsidP="007103AC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</w:t>
    </w:r>
    <w:r w:rsidR="00354482">
      <w:rPr>
        <w:rFonts w:ascii="Segoe UI" w:eastAsia="Segoe UI" w:hAnsi="Segoe UI" w:cs="Segoe UI"/>
        <w:b/>
        <w:bCs/>
        <w:szCs w:val="24"/>
        <w:lang w:val="cy-GB"/>
      </w:rPr>
      <w:t>:  Band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53C39865" w:rsidR="725B7323" w:rsidRPr="006A5D09" w:rsidRDefault="007103AC" w:rsidP="007103AC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</w:t>
    </w:r>
    <w:r w:rsidR="00354482">
      <w:rPr>
        <w:rFonts w:ascii="Segoe UI" w:eastAsia="Segoe UI" w:hAnsi="Segoe UI" w:cs="Segoe UI"/>
        <w:b/>
        <w:bCs/>
        <w:szCs w:val="24"/>
        <w:lang w:val="cy-GB"/>
      </w:rPr>
      <w:t>:  Band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EDF1" w14:textId="54A88EFE" w:rsidR="725B7323" w:rsidRPr="006A5D09" w:rsidRDefault="007103AC" w:rsidP="007103AC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</w:t>
    </w:r>
    <w:r w:rsidR="00354482">
      <w:rPr>
        <w:rFonts w:ascii="Segoe UI" w:eastAsia="Segoe UI" w:hAnsi="Segoe UI" w:cs="Segoe UI"/>
        <w:b/>
        <w:bCs/>
        <w:szCs w:val="24"/>
        <w:lang w:val="cy-GB"/>
      </w:rPr>
      <w:t>:  Band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A52"/>
    <w:multiLevelType w:val="hybridMultilevel"/>
    <w:tmpl w:val="CB5653DE"/>
    <w:lvl w:ilvl="0" w:tplc="2802170C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AC4083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324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6E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0B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8ED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281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C2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9CDB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852F8"/>
    <w:multiLevelType w:val="hybridMultilevel"/>
    <w:tmpl w:val="86C845DA"/>
    <w:lvl w:ilvl="0" w:tplc="2ADE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F7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902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8D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897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524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AB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C2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162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671D6"/>
    <w:multiLevelType w:val="hybridMultilevel"/>
    <w:tmpl w:val="AA0E79BE"/>
    <w:lvl w:ilvl="0" w:tplc="809ED046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C46C1A42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CE94AC56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CE2881A6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32A8338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6E646254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88D275AC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EBD02BA2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02C90F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013317A"/>
    <w:multiLevelType w:val="hybridMultilevel"/>
    <w:tmpl w:val="7EF27E12"/>
    <w:lvl w:ilvl="0" w:tplc="D2D61886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1D14FE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29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8C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CC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B6C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069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E1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E1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3EC57"/>
    <w:multiLevelType w:val="multilevel"/>
    <w:tmpl w:val="4F864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B4085"/>
    <w:multiLevelType w:val="hybridMultilevel"/>
    <w:tmpl w:val="CA42E9C4"/>
    <w:lvl w:ilvl="0" w:tplc="E6A009B0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075CD5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FED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6B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0A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900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E32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EB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1ED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A2D3"/>
    <w:multiLevelType w:val="hybridMultilevel"/>
    <w:tmpl w:val="4664E1BA"/>
    <w:lvl w:ilvl="0" w:tplc="695E9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CE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01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0C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AC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CD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0B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A6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8E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82DE5"/>
    <w:multiLevelType w:val="hybridMultilevel"/>
    <w:tmpl w:val="EE62CB20"/>
    <w:lvl w:ilvl="0" w:tplc="A4783662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B25861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0F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68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4E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E5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CF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675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220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039A7"/>
    <w:multiLevelType w:val="hybridMultilevel"/>
    <w:tmpl w:val="D5300992"/>
    <w:lvl w:ilvl="0" w:tplc="00064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C0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C3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AC1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2D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E3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EC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83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22D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65E1F"/>
    <w:multiLevelType w:val="hybridMultilevel"/>
    <w:tmpl w:val="1ABE54C4"/>
    <w:lvl w:ilvl="0" w:tplc="D772B73C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13864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9C55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24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09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E89F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66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CB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E6A7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94B1E"/>
    <w:multiLevelType w:val="hybridMultilevel"/>
    <w:tmpl w:val="00261400"/>
    <w:lvl w:ilvl="0" w:tplc="10EEF9D8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76D8E1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524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A91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652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0027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CB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6A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96D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21524">
    <w:abstractNumId w:val="1"/>
  </w:num>
  <w:num w:numId="2" w16cid:durableId="464465302">
    <w:abstractNumId w:val="10"/>
  </w:num>
  <w:num w:numId="3" w16cid:durableId="857500602">
    <w:abstractNumId w:val="6"/>
  </w:num>
  <w:num w:numId="4" w16cid:durableId="1078550269">
    <w:abstractNumId w:val="5"/>
  </w:num>
  <w:num w:numId="5" w16cid:durableId="1455639300">
    <w:abstractNumId w:val="0"/>
  </w:num>
  <w:num w:numId="6" w16cid:durableId="130289647">
    <w:abstractNumId w:val="7"/>
  </w:num>
  <w:num w:numId="7" w16cid:durableId="637104399">
    <w:abstractNumId w:val="4"/>
  </w:num>
  <w:num w:numId="8" w16cid:durableId="965083408">
    <w:abstractNumId w:val="9"/>
  </w:num>
  <w:num w:numId="9" w16cid:durableId="1993021756">
    <w:abstractNumId w:val="3"/>
  </w:num>
  <w:num w:numId="10" w16cid:durableId="1451900646">
    <w:abstractNumId w:val="2"/>
  </w:num>
  <w:num w:numId="11" w16cid:durableId="10697374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164C4"/>
    <w:rsid w:val="00045A8B"/>
    <w:rsid w:val="000575A9"/>
    <w:rsid w:val="000612F6"/>
    <w:rsid w:val="00081475"/>
    <w:rsid w:val="00081D12"/>
    <w:rsid w:val="000868FD"/>
    <w:rsid w:val="000874E7"/>
    <w:rsid w:val="00090669"/>
    <w:rsid w:val="00090AC9"/>
    <w:rsid w:val="000A499A"/>
    <w:rsid w:val="000A4D25"/>
    <w:rsid w:val="000A5B03"/>
    <w:rsid w:val="000A696A"/>
    <w:rsid w:val="000B209B"/>
    <w:rsid w:val="000B5207"/>
    <w:rsid w:val="000C32C8"/>
    <w:rsid w:val="000C69D2"/>
    <w:rsid w:val="000E1135"/>
    <w:rsid w:val="000E3E3B"/>
    <w:rsid w:val="000F1272"/>
    <w:rsid w:val="000F1E65"/>
    <w:rsid w:val="0010080A"/>
    <w:rsid w:val="00106B7D"/>
    <w:rsid w:val="00106CA7"/>
    <w:rsid w:val="0010761F"/>
    <w:rsid w:val="00110A94"/>
    <w:rsid w:val="001111ED"/>
    <w:rsid w:val="00124D36"/>
    <w:rsid w:val="001277BA"/>
    <w:rsid w:val="00131D40"/>
    <w:rsid w:val="0013525D"/>
    <w:rsid w:val="001409E3"/>
    <w:rsid w:val="001601A0"/>
    <w:rsid w:val="001727E5"/>
    <w:rsid w:val="00173F24"/>
    <w:rsid w:val="00174248"/>
    <w:rsid w:val="0017524A"/>
    <w:rsid w:val="001870AC"/>
    <w:rsid w:val="00191578"/>
    <w:rsid w:val="0019385C"/>
    <w:rsid w:val="001938DE"/>
    <w:rsid w:val="00197A2C"/>
    <w:rsid w:val="001A0666"/>
    <w:rsid w:val="001A29B8"/>
    <w:rsid w:val="001C32E0"/>
    <w:rsid w:val="001C6EA2"/>
    <w:rsid w:val="001D139A"/>
    <w:rsid w:val="001D14C4"/>
    <w:rsid w:val="001D20C6"/>
    <w:rsid w:val="001D263C"/>
    <w:rsid w:val="001D5D19"/>
    <w:rsid w:val="001E6E9E"/>
    <w:rsid w:val="001F01AE"/>
    <w:rsid w:val="001F45B0"/>
    <w:rsid w:val="001F5ABF"/>
    <w:rsid w:val="001F6C90"/>
    <w:rsid w:val="00205AF2"/>
    <w:rsid w:val="00207903"/>
    <w:rsid w:val="00210433"/>
    <w:rsid w:val="0021306B"/>
    <w:rsid w:val="00215B8B"/>
    <w:rsid w:val="00224C87"/>
    <w:rsid w:val="00231040"/>
    <w:rsid w:val="00232262"/>
    <w:rsid w:val="002417FF"/>
    <w:rsid w:val="00244979"/>
    <w:rsid w:val="00244A91"/>
    <w:rsid w:val="00247124"/>
    <w:rsid w:val="00257207"/>
    <w:rsid w:val="00260A2C"/>
    <w:rsid w:val="00263555"/>
    <w:rsid w:val="002637E0"/>
    <w:rsid w:val="00270948"/>
    <w:rsid w:val="00273445"/>
    <w:rsid w:val="002736B3"/>
    <w:rsid w:val="002761E0"/>
    <w:rsid w:val="00277C6E"/>
    <w:rsid w:val="00293572"/>
    <w:rsid w:val="00297C41"/>
    <w:rsid w:val="002A508E"/>
    <w:rsid w:val="002B05E5"/>
    <w:rsid w:val="002B1276"/>
    <w:rsid w:val="002B149F"/>
    <w:rsid w:val="002B1BC8"/>
    <w:rsid w:val="002B5712"/>
    <w:rsid w:val="002B72B6"/>
    <w:rsid w:val="002C0126"/>
    <w:rsid w:val="002D0813"/>
    <w:rsid w:val="002F3422"/>
    <w:rsid w:val="00303066"/>
    <w:rsid w:val="00303637"/>
    <w:rsid w:val="00303C19"/>
    <w:rsid w:val="00306341"/>
    <w:rsid w:val="00307E17"/>
    <w:rsid w:val="00315FBB"/>
    <w:rsid w:val="00327D8A"/>
    <w:rsid w:val="00332380"/>
    <w:rsid w:val="00334BC9"/>
    <w:rsid w:val="00346444"/>
    <w:rsid w:val="0035249A"/>
    <w:rsid w:val="00354482"/>
    <w:rsid w:val="0035773A"/>
    <w:rsid w:val="00380544"/>
    <w:rsid w:val="00381473"/>
    <w:rsid w:val="00385D77"/>
    <w:rsid w:val="00386811"/>
    <w:rsid w:val="0039313B"/>
    <w:rsid w:val="003C1581"/>
    <w:rsid w:val="003C4531"/>
    <w:rsid w:val="003C4754"/>
    <w:rsid w:val="003C61F2"/>
    <w:rsid w:val="003C620D"/>
    <w:rsid w:val="003D446F"/>
    <w:rsid w:val="003D6885"/>
    <w:rsid w:val="003D774D"/>
    <w:rsid w:val="003E17AF"/>
    <w:rsid w:val="003E3A3A"/>
    <w:rsid w:val="003E3B14"/>
    <w:rsid w:val="003E4318"/>
    <w:rsid w:val="003E5547"/>
    <w:rsid w:val="003E7456"/>
    <w:rsid w:val="003F2519"/>
    <w:rsid w:val="003F7302"/>
    <w:rsid w:val="00400C62"/>
    <w:rsid w:val="0040126E"/>
    <w:rsid w:val="00410807"/>
    <w:rsid w:val="00413ED1"/>
    <w:rsid w:val="00420F44"/>
    <w:rsid w:val="004210EE"/>
    <w:rsid w:val="0042127A"/>
    <w:rsid w:val="00421A62"/>
    <w:rsid w:val="00432845"/>
    <w:rsid w:val="00432B8D"/>
    <w:rsid w:val="00442DD2"/>
    <w:rsid w:val="00444B01"/>
    <w:rsid w:val="00452B35"/>
    <w:rsid w:val="0045791C"/>
    <w:rsid w:val="004641C3"/>
    <w:rsid w:val="004709D5"/>
    <w:rsid w:val="00476F44"/>
    <w:rsid w:val="00481481"/>
    <w:rsid w:val="00484A1E"/>
    <w:rsid w:val="004A00B6"/>
    <w:rsid w:val="004A279F"/>
    <w:rsid w:val="004A4F9A"/>
    <w:rsid w:val="004A66AB"/>
    <w:rsid w:val="004B0AE9"/>
    <w:rsid w:val="004C0E14"/>
    <w:rsid w:val="004D354B"/>
    <w:rsid w:val="004E09E2"/>
    <w:rsid w:val="004E0AAF"/>
    <w:rsid w:val="004E17CD"/>
    <w:rsid w:val="004E1A9C"/>
    <w:rsid w:val="004E3202"/>
    <w:rsid w:val="004E7E45"/>
    <w:rsid w:val="004F4C06"/>
    <w:rsid w:val="004F64DE"/>
    <w:rsid w:val="004F68A5"/>
    <w:rsid w:val="005014A4"/>
    <w:rsid w:val="0050368B"/>
    <w:rsid w:val="005046E8"/>
    <w:rsid w:val="00516B33"/>
    <w:rsid w:val="00523361"/>
    <w:rsid w:val="00523F7C"/>
    <w:rsid w:val="005258FC"/>
    <w:rsid w:val="00525E19"/>
    <w:rsid w:val="00527459"/>
    <w:rsid w:val="0053047B"/>
    <w:rsid w:val="00530859"/>
    <w:rsid w:val="00533A72"/>
    <w:rsid w:val="00542219"/>
    <w:rsid w:val="005513B3"/>
    <w:rsid w:val="00562BB3"/>
    <w:rsid w:val="0057311A"/>
    <w:rsid w:val="0057522A"/>
    <w:rsid w:val="005A6092"/>
    <w:rsid w:val="005A6CEF"/>
    <w:rsid w:val="005B0F7F"/>
    <w:rsid w:val="005B71DC"/>
    <w:rsid w:val="005B75AF"/>
    <w:rsid w:val="005C0505"/>
    <w:rsid w:val="005C1678"/>
    <w:rsid w:val="005C3A86"/>
    <w:rsid w:val="005C644B"/>
    <w:rsid w:val="005D02DC"/>
    <w:rsid w:val="005D7112"/>
    <w:rsid w:val="005E4973"/>
    <w:rsid w:val="005E7C5E"/>
    <w:rsid w:val="005F2236"/>
    <w:rsid w:val="00600485"/>
    <w:rsid w:val="00603AF9"/>
    <w:rsid w:val="006071E0"/>
    <w:rsid w:val="00611167"/>
    <w:rsid w:val="00611515"/>
    <w:rsid w:val="00613675"/>
    <w:rsid w:val="006334AC"/>
    <w:rsid w:val="006352A4"/>
    <w:rsid w:val="00635EA7"/>
    <w:rsid w:val="00643537"/>
    <w:rsid w:val="00652C72"/>
    <w:rsid w:val="00661C84"/>
    <w:rsid w:val="00675B92"/>
    <w:rsid w:val="006760BF"/>
    <w:rsid w:val="0069173A"/>
    <w:rsid w:val="0069598C"/>
    <w:rsid w:val="00696D40"/>
    <w:rsid w:val="00696FEE"/>
    <w:rsid w:val="006979DE"/>
    <w:rsid w:val="00697E36"/>
    <w:rsid w:val="006A2343"/>
    <w:rsid w:val="006A5D09"/>
    <w:rsid w:val="006A6AA6"/>
    <w:rsid w:val="006B64E0"/>
    <w:rsid w:val="006B771F"/>
    <w:rsid w:val="006C3C0F"/>
    <w:rsid w:val="006C4B82"/>
    <w:rsid w:val="006D38FF"/>
    <w:rsid w:val="006D39A9"/>
    <w:rsid w:val="006D4095"/>
    <w:rsid w:val="006D6354"/>
    <w:rsid w:val="006E0B03"/>
    <w:rsid w:val="006E3790"/>
    <w:rsid w:val="006E4F9E"/>
    <w:rsid w:val="006E5AF5"/>
    <w:rsid w:val="007026FB"/>
    <w:rsid w:val="00706A5A"/>
    <w:rsid w:val="00707B7D"/>
    <w:rsid w:val="007103AC"/>
    <w:rsid w:val="007121DD"/>
    <w:rsid w:val="00715E9C"/>
    <w:rsid w:val="00717D5B"/>
    <w:rsid w:val="00726954"/>
    <w:rsid w:val="00731A7A"/>
    <w:rsid w:val="007372B9"/>
    <w:rsid w:val="0073732D"/>
    <w:rsid w:val="00741B43"/>
    <w:rsid w:val="0075435E"/>
    <w:rsid w:val="007545B8"/>
    <w:rsid w:val="0075504E"/>
    <w:rsid w:val="007554EF"/>
    <w:rsid w:val="0075783C"/>
    <w:rsid w:val="00761C56"/>
    <w:rsid w:val="00763661"/>
    <w:rsid w:val="00765D09"/>
    <w:rsid w:val="007664F4"/>
    <w:rsid w:val="00783705"/>
    <w:rsid w:val="00784DD3"/>
    <w:rsid w:val="00793A08"/>
    <w:rsid w:val="007A004F"/>
    <w:rsid w:val="007A108A"/>
    <w:rsid w:val="007A2817"/>
    <w:rsid w:val="007B1869"/>
    <w:rsid w:val="007B18DF"/>
    <w:rsid w:val="007B4A27"/>
    <w:rsid w:val="007B4FD1"/>
    <w:rsid w:val="007C6812"/>
    <w:rsid w:val="007C75AF"/>
    <w:rsid w:val="007D1DF1"/>
    <w:rsid w:val="007D3FA8"/>
    <w:rsid w:val="007F175E"/>
    <w:rsid w:val="007F77B7"/>
    <w:rsid w:val="00802F1E"/>
    <w:rsid w:val="0080435F"/>
    <w:rsid w:val="00805FCD"/>
    <w:rsid w:val="00810A0D"/>
    <w:rsid w:val="008137DD"/>
    <w:rsid w:val="008238C4"/>
    <w:rsid w:val="00836F1B"/>
    <w:rsid w:val="0084582F"/>
    <w:rsid w:val="00853CFC"/>
    <w:rsid w:val="00863015"/>
    <w:rsid w:val="00872929"/>
    <w:rsid w:val="0087547E"/>
    <w:rsid w:val="00883969"/>
    <w:rsid w:val="00892F0C"/>
    <w:rsid w:val="008963FA"/>
    <w:rsid w:val="008A00D8"/>
    <w:rsid w:val="008B4C82"/>
    <w:rsid w:val="008B7B1B"/>
    <w:rsid w:val="008C3C0C"/>
    <w:rsid w:val="008C627F"/>
    <w:rsid w:val="008C776D"/>
    <w:rsid w:val="008D1BCD"/>
    <w:rsid w:val="008E10FB"/>
    <w:rsid w:val="008E1D35"/>
    <w:rsid w:val="008E2A20"/>
    <w:rsid w:val="008E3CEF"/>
    <w:rsid w:val="008F04C4"/>
    <w:rsid w:val="008F07D1"/>
    <w:rsid w:val="008F4877"/>
    <w:rsid w:val="00902401"/>
    <w:rsid w:val="00902B8B"/>
    <w:rsid w:val="00912CB0"/>
    <w:rsid w:val="00917921"/>
    <w:rsid w:val="0092030D"/>
    <w:rsid w:val="00922F30"/>
    <w:rsid w:val="00923358"/>
    <w:rsid w:val="00923A89"/>
    <w:rsid w:val="00925927"/>
    <w:rsid w:val="009260AF"/>
    <w:rsid w:val="00927056"/>
    <w:rsid w:val="0094079F"/>
    <w:rsid w:val="00940829"/>
    <w:rsid w:val="00944126"/>
    <w:rsid w:val="0095162A"/>
    <w:rsid w:val="00952467"/>
    <w:rsid w:val="0095464C"/>
    <w:rsid w:val="0095505C"/>
    <w:rsid w:val="00980E96"/>
    <w:rsid w:val="00995E98"/>
    <w:rsid w:val="00997467"/>
    <w:rsid w:val="009A53A2"/>
    <w:rsid w:val="009A5690"/>
    <w:rsid w:val="009A6457"/>
    <w:rsid w:val="009C1C83"/>
    <w:rsid w:val="009C4A99"/>
    <w:rsid w:val="009C5541"/>
    <w:rsid w:val="009D4955"/>
    <w:rsid w:val="009D4AFB"/>
    <w:rsid w:val="009E678E"/>
    <w:rsid w:val="009F079F"/>
    <w:rsid w:val="009F13A2"/>
    <w:rsid w:val="009F29EF"/>
    <w:rsid w:val="009F52A8"/>
    <w:rsid w:val="009F5C70"/>
    <w:rsid w:val="00A051D8"/>
    <w:rsid w:val="00A061EE"/>
    <w:rsid w:val="00A13A83"/>
    <w:rsid w:val="00A13E95"/>
    <w:rsid w:val="00A179FC"/>
    <w:rsid w:val="00A21D0A"/>
    <w:rsid w:val="00A275B6"/>
    <w:rsid w:val="00A3587E"/>
    <w:rsid w:val="00A35FE7"/>
    <w:rsid w:val="00A4244C"/>
    <w:rsid w:val="00A50A97"/>
    <w:rsid w:val="00A55042"/>
    <w:rsid w:val="00A56CB0"/>
    <w:rsid w:val="00A642E3"/>
    <w:rsid w:val="00A65E87"/>
    <w:rsid w:val="00A67E8D"/>
    <w:rsid w:val="00A825AE"/>
    <w:rsid w:val="00A8550E"/>
    <w:rsid w:val="00AB454A"/>
    <w:rsid w:val="00AB47A7"/>
    <w:rsid w:val="00AB500F"/>
    <w:rsid w:val="00AD1C7B"/>
    <w:rsid w:val="00AD27C7"/>
    <w:rsid w:val="00AE1B37"/>
    <w:rsid w:val="00AE478E"/>
    <w:rsid w:val="00AE4855"/>
    <w:rsid w:val="00B02D61"/>
    <w:rsid w:val="00B06467"/>
    <w:rsid w:val="00B1029D"/>
    <w:rsid w:val="00B1312A"/>
    <w:rsid w:val="00B16F3E"/>
    <w:rsid w:val="00B2439D"/>
    <w:rsid w:val="00B252C8"/>
    <w:rsid w:val="00B31A5F"/>
    <w:rsid w:val="00B360B4"/>
    <w:rsid w:val="00B361D5"/>
    <w:rsid w:val="00B40B29"/>
    <w:rsid w:val="00B50A0B"/>
    <w:rsid w:val="00B62040"/>
    <w:rsid w:val="00B73040"/>
    <w:rsid w:val="00B75127"/>
    <w:rsid w:val="00B80A3C"/>
    <w:rsid w:val="00B82186"/>
    <w:rsid w:val="00B90ABD"/>
    <w:rsid w:val="00B926D0"/>
    <w:rsid w:val="00B94FF1"/>
    <w:rsid w:val="00BA5A23"/>
    <w:rsid w:val="00BB019B"/>
    <w:rsid w:val="00BB1A9B"/>
    <w:rsid w:val="00BB56D7"/>
    <w:rsid w:val="00BC2B0D"/>
    <w:rsid w:val="00BC36A3"/>
    <w:rsid w:val="00BD2564"/>
    <w:rsid w:val="00BD77B1"/>
    <w:rsid w:val="00BE2079"/>
    <w:rsid w:val="00BE3A6F"/>
    <w:rsid w:val="00BE6074"/>
    <w:rsid w:val="00BF2AFC"/>
    <w:rsid w:val="00BF2E16"/>
    <w:rsid w:val="00C02A61"/>
    <w:rsid w:val="00C03243"/>
    <w:rsid w:val="00C06FA4"/>
    <w:rsid w:val="00C20618"/>
    <w:rsid w:val="00C241A1"/>
    <w:rsid w:val="00C25E27"/>
    <w:rsid w:val="00C260D8"/>
    <w:rsid w:val="00C415B3"/>
    <w:rsid w:val="00C4378B"/>
    <w:rsid w:val="00C46D3B"/>
    <w:rsid w:val="00C4712C"/>
    <w:rsid w:val="00C47433"/>
    <w:rsid w:val="00C552D4"/>
    <w:rsid w:val="00C61388"/>
    <w:rsid w:val="00C63098"/>
    <w:rsid w:val="00C66737"/>
    <w:rsid w:val="00C70C7B"/>
    <w:rsid w:val="00C71BBC"/>
    <w:rsid w:val="00C81109"/>
    <w:rsid w:val="00C92718"/>
    <w:rsid w:val="00C97B35"/>
    <w:rsid w:val="00CA18E4"/>
    <w:rsid w:val="00CA2CE3"/>
    <w:rsid w:val="00CA34DA"/>
    <w:rsid w:val="00CA5F3B"/>
    <w:rsid w:val="00CA79E5"/>
    <w:rsid w:val="00CB0E42"/>
    <w:rsid w:val="00CB21D5"/>
    <w:rsid w:val="00CC378F"/>
    <w:rsid w:val="00CD19D1"/>
    <w:rsid w:val="00CD6FC4"/>
    <w:rsid w:val="00CE347D"/>
    <w:rsid w:val="00CF1421"/>
    <w:rsid w:val="00CF4ACB"/>
    <w:rsid w:val="00CF6B6E"/>
    <w:rsid w:val="00CF6DBE"/>
    <w:rsid w:val="00D0241A"/>
    <w:rsid w:val="00D05CF0"/>
    <w:rsid w:val="00D13A13"/>
    <w:rsid w:val="00D15B98"/>
    <w:rsid w:val="00D219D9"/>
    <w:rsid w:val="00D23E16"/>
    <w:rsid w:val="00D27386"/>
    <w:rsid w:val="00D3109C"/>
    <w:rsid w:val="00D321E8"/>
    <w:rsid w:val="00D363A9"/>
    <w:rsid w:val="00D37497"/>
    <w:rsid w:val="00D414E2"/>
    <w:rsid w:val="00D43A2B"/>
    <w:rsid w:val="00D4692C"/>
    <w:rsid w:val="00D63CB4"/>
    <w:rsid w:val="00D74128"/>
    <w:rsid w:val="00D75058"/>
    <w:rsid w:val="00D7592C"/>
    <w:rsid w:val="00D77324"/>
    <w:rsid w:val="00D90C93"/>
    <w:rsid w:val="00DA0CA6"/>
    <w:rsid w:val="00DA1409"/>
    <w:rsid w:val="00DA1F0F"/>
    <w:rsid w:val="00DB6877"/>
    <w:rsid w:val="00DC3909"/>
    <w:rsid w:val="00DC3A48"/>
    <w:rsid w:val="00DD5643"/>
    <w:rsid w:val="00DD7141"/>
    <w:rsid w:val="00DD728A"/>
    <w:rsid w:val="00DD7F6D"/>
    <w:rsid w:val="00DE10E3"/>
    <w:rsid w:val="00DF4814"/>
    <w:rsid w:val="00E02C03"/>
    <w:rsid w:val="00E106D8"/>
    <w:rsid w:val="00E1418A"/>
    <w:rsid w:val="00E20578"/>
    <w:rsid w:val="00E26387"/>
    <w:rsid w:val="00E31324"/>
    <w:rsid w:val="00E3534E"/>
    <w:rsid w:val="00E3786A"/>
    <w:rsid w:val="00E44100"/>
    <w:rsid w:val="00E452E0"/>
    <w:rsid w:val="00E453E2"/>
    <w:rsid w:val="00E5294C"/>
    <w:rsid w:val="00E53052"/>
    <w:rsid w:val="00E53699"/>
    <w:rsid w:val="00E547F6"/>
    <w:rsid w:val="00E548E3"/>
    <w:rsid w:val="00E5714C"/>
    <w:rsid w:val="00E5722F"/>
    <w:rsid w:val="00E7364B"/>
    <w:rsid w:val="00E738AA"/>
    <w:rsid w:val="00E74D13"/>
    <w:rsid w:val="00E93C31"/>
    <w:rsid w:val="00E95475"/>
    <w:rsid w:val="00E96B20"/>
    <w:rsid w:val="00EA100A"/>
    <w:rsid w:val="00EA1569"/>
    <w:rsid w:val="00EA2B73"/>
    <w:rsid w:val="00EA5441"/>
    <w:rsid w:val="00EB06C3"/>
    <w:rsid w:val="00EB27E9"/>
    <w:rsid w:val="00EB61A0"/>
    <w:rsid w:val="00EC4A21"/>
    <w:rsid w:val="00EE0950"/>
    <w:rsid w:val="00EE1E58"/>
    <w:rsid w:val="00EE351E"/>
    <w:rsid w:val="00EF0748"/>
    <w:rsid w:val="00EF1F4C"/>
    <w:rsid w:val="00EF5009"/>
    <w:rsid w:val="00EF5D6E"/>
    <w:rsid w:val="00EF6BDF"/>
    <w:rsid w:val="00F044E8"/>
    <w:rsid w:val="00F10B47"/>
    <w:rsid w:val="00F118AA"/>
    <w:rsid w:val="00F127C2"/>
    <w:rsid w:val="00F16B4E"/>
    <w:rsid w:val="00F2620C"/>
    <w:rsid w:val="00F324EE"/>
    <w:rsid w:val="00F3686C"/>
    <w:rsid w:val="00F407DD"/>
    <w:rsid w:val="00F41BF1"/>
    <w:rsid w:val="00F519A2"/>
    <w:rsid w:val="00F548E0"/>
    <w:rsid w:val="00F56671"/>
    <w:rsid w:val="00F61D88"/>
    <w:rsid w:val="00F67CB3"/>
    <w:rsid w:val="00F74CF9"/>
    <w:rsid w:val="00F76F5E"/>
    <w:rsid w:val="00F831B6"/>
    <w:rsid w:val="00F844D8"/>
    <w:rsid w:val="00F85E22"/>
    <w:rsid w:val="00F87A0E"/>
    <w:rsid w:val="00F87A6D"/>
    <w:rsid w:val="00FA1421"/>
    <w:rsid w:val="00FA194D"/>
    <w:rsid w:val="00FA39C1"/>
    <w:rsid w:val="00FB192D"/>
    <w:rsid w:val="00FB44A4"/>
    <w:rsid w:val="00FC0987"/>
    <w:rsid w:val="00FD2CBC"/>
    <w:rsid w:val="00FD4A53"/>
    <w:rsid w:val="00FE2446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99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EF35-793B-4B02-BD62-A913362EA7F4}"/>
</file>

<file path=customXml/itemProps3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1534</Words>
  <Characters>8745</Characters>
  <Application>Microsoft Office Word</Application>
  <DocSecurity>0</DocSecurity>
  <Lines>72</Lines>
  <Paragraphs>20</Paragraphs>
  <ScaleCrop>false</ScaleCrop>
  <Company>DSS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George, Nia (Staff Comisiwn y Senedd - Senedd Commission Staff)</cp:lastModifiedBy>
  <cp:revision>4</cp:revision>
  <cp:lastPrinted>2025-12-09T18:54:00Z</cp:lastPrinted>
  <dcterms:created xsi:type="dcterms:W3CDTF">2026-06-03T07:21:00Z</dcterms:created>
  <dcterms:modified xsi:type="dcterms:W3CDTF">2026-06-03T07:23:00Z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</Properties>
</file>