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29D" w14:textId="214CB9AB" w:rsidR="00946B04" w:rsidRPr="006D19C1" w:rsidRDefault="00946B04" w:rsidP="005F64D4">
      <w:pPr>
        <w:pStyle w:val="Heading1"/>
        <w:rPr>
          <w:color w:val="FF0000"/>
          <w:lang w:val="cy-GB"/>
        </w:rPr>
      </w:pPr>
    </w:p>
    <w:p w14:paraId="48F7D0BD" w14:textId="73FA01C6" w:rsidR="005F64D4" w:rsidRPr="006D19C1" w:rsidRDefault="005F64D4" w:rsidP="005F64D4">
      <w:pPr>
        <w:pStyle w:val="Heading1"/>
        <w:rPr>
          <w:color w:val="FF0000"/>
          <w:lang w:val="cy-GB"/>
        </w:rPr>
      </w:pPr>
      <w:r w:rsidRPr="006D19C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36BEF" wp14:editId="3AF06E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82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0FACE9" w14:textId="56A48EAE" w:rsidR="005F64D4" w:rsidRPr="006D19C1" w:rsidRDefault="00481063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D19C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2696713" w14:textId="778A64EF" w:rsidR="005F64D4" w:rsidRPr="006D19C1" w:rsidRDefault="00481063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D19C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0A4041E" w14:textId="698C6086" w:rsidR="005F64D4" w:rsidRPr="006D19C1" w:rsidRDefault="00481063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D19C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F3EBFED" w14:textId="77777777" w:rsidR="005F64D4" w:rsidRPr="006D19C1" w:rsidRDefault="005F64D4" w:rsidP="005F64D4">
      <w:pPr>
        <w:rPr>
          <w:b/>
          <w:color w:val="FF0000"/>
          <w:lang w:val="cy-GB"/>
        </w:rPr>
      </w:pPr>
      <w:r w:rsidRPr="006D19C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CA9F60" wp14:editId="5C50FF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FEA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F64D4" w:rsidRPr="006D19C1" w14:paraId="14E3E143" w14:textId="77777777" w:rsidTr="009400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CD73" w14:textId="77777777" w:rsidR="005F64D4" w:rsidRPr="006D19C1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B79343" w14:textId="79364B63" w:rsidR="005F64D4" w:rsidRPr="006D19C1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B210D"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4D0E" w14:textId="77777777" w:rsidR="005F64D4" w:rsidRPr="006D19C1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2DD226" w14:textId="2D98C5F4" w:rsidR="005F64D4" w:rsidRPr="006D19C1" w:rsidRDefault="006D19C1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17076092"/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Cynhyrchion </w:t>
            </w:r>
            <w:proofErr w:type="spellStart"/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Bioleiddiadol</w:t>
            </w:r>
            <w:proofErr w:type="spellEnd"/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(Iechyd a Diogelwch) (Diwygio) 2022</w:t>
            </w:r>
            <w:bookmarkEnd w:id="0"/>
          </w:p>
        </w:tc>
      </w:tr>
      <w:tr w:rsidR="005F64D4" w:rsidRPr="006D19C1" w14:paraId="0FBCDF41" w14:textId="77777777" w:rsidTr="009400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892" w14:textId="36425EB0" w:rsidR="005F64D4" w:rsidRPr="006D19C1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397A" w14:textId="625F4EB8" w:rsidR="005F64D4" w:rsidRPr="006D19C1" w:rsidRDefault="003D3CA8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5F64D4"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5F64D4"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5F64D4" w:rsidRPr="006D19C1" w14:paraId="4F337BDB" w14:textId="77777777" w:rsidTr="009400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8399" w14:textId="45DA45AE" w:rsidR="005F64D4" w:rsidRPr="006D19C1" w:rsidRDefault="006D19C1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4D4C" w14:textId="4995C677" w:rsidR="005F64D4" w:rsidRPr="006D19C1" w:rsidRDefault="00946B04" w:rsidP="009400D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1" w:name="_Hlk117076080"/>
            <w:r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5F64D4"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5F64D4" w:rsidRPr="006D1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5F64D4" w:rsidRPr="006D19C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="006D19C1">
              <w:rPr>
                <w:rFonts w:ascii="Arial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y </w:t>
            </w:r>
            <w:r w:rsidR="006D19C1" w:rsidRPr="006D19C1">
              <w:rPr>
                <w:rFonts w:ascii="Arial" w:hAnsi="Arial" w:cs="Arial"/>
                <w:b/>
                <w:sz w:val="24"/>
                <w:szCs w:val="24"/>
                <w:lang w:val="cy-GB"/>
              </w:rPr>
              <w:t>Gweinidog Materion Gwledig a Gogledd Cymru, a’r Trefnydd</w:t>
            </w:r>
          </w:p>
          <w:bookmarkEnd w:id="1"/>
          <w:p w14:paraId="118C5206" w14:textId="77777777" w:rsidR="005F64D4" w:rsidRPr="006D19C1" w:rsidRDefault="005F64D4" w:rsidP="009400D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B86EA5C" w14:textId="77777777" w:rsidR="00EA5290" w:rsidRPr="006D19C1" w:rsidRDefault="00EA5290" w:rsidP="00EA5290">
      <w:pPr>
        <w:rPr>
          <w:lang w:val="cy-GB"/>
        </w:rPr>
      </w:pPr>
    </w:p>
    <w:p w14:paraId="0969A8C2" w14:textId="79711CA9" w:rsidR="00C51708" w:rsidRPr="006D19C1" w:rsidRDefault="00404A90" w:rsidP="001825F8">
      <w:pPr>
        <w:jc w:val="both"/>
        <w:rPr>
          <w:rFonts w:ascii="Arial" w:hAnsi="Arial"/>
          <w:sz w:val="24"/>
          <w:lang w:val="cy-GB"/>
        </w:rPr>
      </w:pPr>
      <w:r w:rsidRPr="00404A90">
        <w:rPr>
          <w:rFonts w:ascii="Arial" w:hAnsi="Arial"/>
          <w:sz w:val="24"/>
          <w:lang w:val="cy-GB"/>
        </w:rPr>
        <w:t>Bydd Aelodau'r Senedd am fod yn ymwybodol ein bod yn rhoi cydsyniad i'r Ysgrifennydd Gwladol arfer pŵer i wneud is-deddfwriaeth mewn maes datganoledig mewn perthynas â Chymru</w:t>
      </w:r>
      <w:r w:rsidR="001825F8" w:rsidRPr="006D19C1">
        <w:rPr>
          <w:rFonts w:ascii="Arial" w:hAnsi="Arial"/>
          <w:sz w:val="24"/>
          <w:lang w:val="cy-GB"/>
        </w:rPr>
        <w:t>.</w:t>
      </w:r>
    </w:p>
    <w:p w14:paraId="2FD327C4" w14:textId="77777777" w:rsidR="00C51708" w:rsidRPr="006D19C1" w:rsidRDefault="00C51708" w:rsidP="001825F8">
      <w:pPr>
        <w:jc w:val="both"/>
        <w:rPr>
          <w:rFonts w:ascii="Arial" w:hAnsi="Arial"/>
          <w:sz w:val="24"/>
          <w:lang w:val="cy-GB"/>
        </w:rPr>
      </w:pPr>
    </w:p>
    <w:p w14:paraId="6C344B69" w14:textId="088484E3" w:rsidR="00A86F8B" w:rsidRPr="006D19C1" w:rsidRDefault="00404A90" w:rsidP="001825F8">
      <w:pPr>
        <w:jc w:val="both"/>
        <w:rPr>
          <w:rFonts w:ascii="Arial" w:hAnsi="Arial"/>
          <w:sz w:val="24"/>
          <w:lang w:val="cy-GB"/>
        </w:rPr>
      </w:pPr>
      <w:r w:rsidRPr="00404A90">
        <w:rPr>
          <w:rFonts w:ascii="Arial" w:hAnsi="Arial"/>
          <w:sz w:val="24"/>
          <w:lang w:val="cy-GB"/>
        </w:rPr>
        <w:t xml:space="preserve">Gofynnodd Chloe Smith AS, y Gweinidog Gwladol dros Bobl Anabl, Iechyd a Gwaith, am gytundeb i wneud Offeryn Statudol (OS) o'r enw Rheoliadau Cynhyrchion </w:t>
      </w:r>
      <w:proofErr w:type="spellStart"/>
      <w:r w:rsidRPr="00404A90">
        <w:rPr>
          <w:rFonts w:ascii="Arial" w:hAnsi="Arial"/>
          <w:sz w:val="24"/>
          <w:lang w:val="cy-GB"/>
        </w:rPr>
        <w:t>Bioleiddiadol</w:t>
      </w:r>
      <w:proofErr w:type="spellEnd"/>
      <w:r w:rsidRPr="00404A90">
        <w:rPr>
          <w:rFonts w:ascii="Arial" w:hAnsi="Arial"/>
          <w:sz w:val="24"/>
          <w:lang w:val="cy-GB"/>
        </w:rPr>
        <w:t xml:space="preserve"> (Iechyd a Diogelwch) (Diwygio) 2022 </w:t>
      </w:r>
      <w:r>
        <w:rPr>
          <w:rFonts w:ascii="Arial" w:hAnsi="Arial"/>
          <w:sz w:val="24"/>
          <w:lang w:val="cy-GB"/>
        </w:rPr>
        <w:t>yn gymwys</w:t>
      </w:r>
      <w:r w:rsidRPr="00404A90">
        <w:rPr>
          <w:rFonts w:ascii="Arial" w:hAnsi="Arial"/>
          <w:sz w:val="24"/>
          <w:lang w:val="cy-GB"/>
        </w:rPr>
        <w:t xml:space="preserve"> mewn perthynas â </w:t>
      </w:r>
      <w:proofErr w:type="spellStart"/>
      <w:r w:rsidRPr="00404A90">
        <w:rPr>
          <w:rFonts w:ascii="Arial" w:hAnsi="Arial"/>
          <w:sz w:val="24"/>
          <w:lang w:val="cy-GB"/>
        </w:rPr>
        <w:t>Phrydain</w:t>
      </w:r>
      <w:proofErr w:type="spellEnd"/>
      <w:r w:rsidRPr="00404A90">
        <w:rPr>
          <w:rFonts w:ascii="Arial" w:hAnsi="Arial"/>
          <w:sz w:val="24"/>
          <w:lang w:val="cy-GB"/>
        </w:rPr>
        <w:t xml:space="preserve"> Fawr</w:t>
      </w:r>
      <w:r w:rsidR="00113422" w:rsidRPr="006D19C1">
        <w:rPr>
          <w:rFonts w:ascii="Arial" w:hAnsi="Arial"/>
          <w:sz w:val="24"/>
          <w:lang w:val="cy-GB"/>
        </w:rPr>
        <w:t xml:space="preserve">. </w:t>
      </w:r>
    </w:p>
    <w:p w14:paraId="44E6D785" w14:textId="77777777" w:rsidR="001825F8" w:rsidRPr="006D19C1" w:rsidRDefault="001825F8" w:rsidP="001825F8">
      <w:pPr>
        <w:jc w:val="both"/>
        <w:rPr>
          <w:rFonts w:ascii="Arial" w:hAnsi="Arial"/>
          <w:sz w:val="24"/>
          <w:lang w:val="cy-GB"/>
        </w:rPr>
      </w:pPr>
    </w:p>
    <w:p w14:paraId="407A802A" w14:textId="00414371" w:rsidR="001825F8" w:rsidRPr="006D19C1" w:rsidRDefault="0067670F" w:rsidP="0097073D">
      <w:pPr>
        <w:jc w:val="both"/>
        <w:rPr>
          <w:rFonts w:ascii="Arial" w:hAnsi="Arial"/>
          <w:sz w:val="24"/>
          <w:lang w:val="cy-GB"/>
        </w:rPr>
      </w:pPr>
      <w:r w:rsidRPr="0067670F">
        <w:rPr>
          <w:rFonts w:ascii="Arial" w:hAnsi="Arial"/>
          <w:sz w:val="24"/>
          <w:lang w:val="cy-GB"/>
        </w:rPr>
        <w:t>Bydd yr OS a enwir uchod yn cael ei wneud gan yr Ysgrifennydd Gwladol wrth arfer pwerau a roddir gan adran 8(1) a pharagraff 21 o Atodlen 7 o Ddeddf Ewrop (Ymadael) 2018</w:t>
      </w:r>
      <w:r w:rsidR="0097073D" w:rsidRPr="006D19C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0A8B3938" w14:textId="77777777" w:rsidR="00F33B2E" w:rsidRPr="006D19C1" w:rsidRDefault="00F33B2E" w:rsidP="001825F8">
      <w:pPr>
        <w:jc w:val="both"/>
        <w:rPr>
          <w:rFonts w:ascii="Arial" w:hAnsi="Arial"/>
          <w:sz w:val="24"/>
          <w:lang w:val="cy-GB"/>
        </w:rPr>
      </w:pPr>
    </w:p>
    <w:p w14:paraId="1FFFF469" w14:textId="593AA670" w:rsidR="00140FBE" w:rsidRPr="006D19C1" w:rsidRDefault="000134A8" w:rsidP="00593C5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134A8">
        <w:rPr>
          <w:rFonts w:ascii="Arial" w:hAnsi="Arial"/>
          <w:sz w:val="24"/>
          <w:lang w:val="cy-GB"/>
        </w:rPr>
        <w:t xml:space="preserve">Mae'r OS yn diwygio Rheoliad (UE) Rhif 528/2012 o Senedd Ewrop ac o'r Cyngor ynghylch sicrhau bod cynhyrchion </w:t>
      </w:r>
      <w:proofErr w:type="spellStart"/>
      <w:r w:rsidRPr="000134A8">
        <w:rPr>
          <w:rFonts w:ascii="Arial" w:hAnsi="Arial"/>
          <w:sz w:val="24"/>
          <w:lang w:val="cy-GB"/>
        </w:rPr>
        <w:t>bio</w:t>
      </w:r>
      <w:r>
        <w:rPr>
          <w:rFonts w:ascii="Arial" w:hAnsi="Arial"/>
          <w:sz w:val="24"/>
          <w:lang w:val="cy-GB"/>
        </w:rPr>
        <w:t>leiddiado</w:t>
      </w:r>
      <w:r w:rsidRPr="000134A8">
        <w:rPr>
          <w:rFonts w:ascii="Arial" w:hAnsi="Arial"/>
          <w:sz w:val="24"/>
          <w:lang w:val="cy-GB"/>
        </w:rPr>
        <w:t>l</w:t>
      </w:r>
      <w:proofErr w:type="spellEnd"/>
      <w:r w:rsidRPr="000134A8">
        <w:rPr>
          <w:rFonts w:ascii="Arial" w:hAnsi="Arial"/>
          <w:sz w:val="24"/>
          <w:lang w:val="cy-GB"/>
        </w:rPr>
        <w:t xml:space="preserve"> ar gael ar y farchnad a bod modd eu defnyddio i osod terfynau amser newydd. Bydd rhaid i'r awdurdod cymwys gymryd camau gweithredu penodol mewn perthynas â chais i awdurdodi cynnyrch </w:t>
      </w:r>
      <w:proofErr w:type="spellStart"/>
      <w:r w:rsidRPr="000134A8">
        <w:rPr>
          <w:rFonts w:ascii="Arial" w:hAnsi="Arial"/>
          <w:sz w:val="24"/>
          <w:lang w:val="cy-GB"/>
        </w:rPr>
        <w:t>bio</w:t>
      </w:r>
      <w:r>
        <w:rPr>
          <w:rFonts w:ascii="Arial" w:hAnsi="Arial"/>
          <w:sz w:val="24"/>
          <w:lang w:val="cy-GB"/>
        </w:rPr>
        <w:t>leiddiado</w:t>
      </w:r>
      <w:r w:rsidRPr="000134A8">
        <w:rPr>
          <w:rFonts w:ascii="Arial" w:hAnsi="Arial"/>
          <w:sz w:val="24"/>
          <w:lang w:val="cy-GB"/>
        </w:rPr>
        <w:t>l</w:t>
      </w:r>
      <w:proofErr w:type="spellEnd"/>
      <w:r w:rsidR="00D26145" w:rsidRPr="006D19C1">
        <w:rPr>
          <w:rFonts w:ascii="Arial" w:hAnsi="Arial" w:cs="Arial"/>
          <w:sz w:val="24"/>
          <w:szCs w:val="24"/>
          <w:lang w:val="cy-GB"/>
        </w:rPr>
        <w:t>.</w:t>
      </w:r>
    </w:p>
    <w:p w14:paraId="274F705C" w14:textId="29AC2E24" w:rsidR="001825F8" w:rsidRPr="006D19C1" w:rsidRDefault="00140FBE" w:rsidP="0077199F">
      <w:pPr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6D19C1">
        <w:rPr>
          <w:rFonts w:ascii="Arial" w:hAnsi="Arial" w:cs="Arial"/>
          <w:sz w:val="24"/>
          <w:szCs w:val="24"/>
          <w:lang w:val="cy-GB"/>
        </w:rPr>
        <w:t xml:space="preserve"> </w:t>
      </w:r>
      <w:r w:rsidR="00EA3AA1" w:rsidRPr="006D19C1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6FF87738" w14:textId="1A1C138F" w:rsidR="009E3E2A" w:rsidRPr="006D19C1" w:rsidRDefault="000134A8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0134A8">
        <w:rPr>
          <w:rFonts w:ascii="Arial" w:hAnsi="Arial"/>
          <w:sz w:val="24"/>
          <w:lang w:val="cy-GB"/>
        </w:rPr>
        <w:t xml:space="preserve">Gosodwyd y rheoliadau gerbron y Senedd ar 18 Hydref </w:t>
      </w:r>
      <w:r w:rsidR="001101B4">
        <w:rPr>
          <w:rFonts w:ascii="Arial" w:hAnsi="Arial"/>
          <w:sz w:val="24"/>
          <w:lang w:val="cy-GB"/>
        </w:rPr>
        <w:t>a bydd yn dod</w:t>
      </w:r>
      <w:r w:rsidRPr="000134A8">
        <w:rPr>
          <w:rFonts w:ascii="Arial" w:hAnsi="Arial"/>
          <w:sz w:val="24"/>
          <w:lang w:val="cy-GB"/>
        </w:rPr>
        <w:t xml:space="preserve"> i rym ar 31 Rhagfyr 2022</w:t>
      </w:r>
      <w:r w:rsidR="004070EC" w:rsidRPr="006D19C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300D681C" w14:textId="30F68B96" w:rsidR="00A86F8B" w:rsidRPr="006D19C1" w:rsidRDefault="00A86F8B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47E01988" w14:textId="44A839F5" w:rsidR="007A7E40" w:rsidRPr="006D19C1" w:rsidRDefault="007A7081" w:rsidP="007A7E40">
      <w:pPr>
        <w:rPr>
          <w:rFonts w:ascii="Arial" w:hAnsi="Arial" w:cs="Arial"/>
          <w:b/>
          <w:sz w:val="24"/>
          <w:szCs w:val="24"/>
          <w:lang w:val="cy-GB"/>
        </w:rPr>
      </w:pPr>
      <w:r w:rsidRPr="007A7081">
        <w:rPr>
          <w:rFonts w:ascii="Arial" w:hAnsi="Arial" w:cs="Arial"/>
          <w:b/>
          <w:sz w:val="24"/>
          <w:szCs w:val="24"/>
          <w:lang w:val="cy-GB"/>
        </w:rPr>
        <w:t>Unrhyw effaith y gall yr OS ei chael ar gymhwysedd deddfwriaethol y Senedd a/neu gymhwysedd gweithredol Gweinidogion Cymru</w:t>
      </w:r>
    </w:p>
    <w:p w14:paraId="7D55BDAC" w14:textId="193AC9E6" w:rsidR="007A7E40" w:rsidRPr="006D19C1" w:rsidRDefault="007A7E40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5BFD9F67" w14:textId="692133F3" w:rsidR="007A7E40" w:rsidRPr="006D19C1" w:rsidRDefault="007A7081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7A7081">
        <w:rPr>
          <w:rFonts w:ascii="Arial" w:hAnsi="Arial" w:cs="Arial"/>
          <w:sz w:val="24"/>
          <w:szCs w:val="24"/>
          <w:lang w:val="cy-GB"/>
        </w:rPr>
        <w:t>Bydd aelodau eisiau nodi nad yw'r Rheoliadau yn trosglwyddo unrhyw swyddogaethau i'r Ysgrifennydd Gwladol</w:t>
      </w:r>
      <w:r w:rsidR="007F6A8F" w:rsidRPr="006D19C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79DC42F" w14:textId="77777777" w:rsidR="007F6A8F" w:rsidRPr="006D19C1" w:rsidRDefault="007F6A8F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711BD09D" w14:textId="77777777" w:rsidR="00B71161" w:rsidRPr="006D19C1" w:rsidRDefault="00B71161" w:rsidP="007A7E40">
      <w:pPr>
        <w:rPr>
          <w:rFonts w:ascii="Arial" w:hAnsi="Arial" w:cs="Arial"/>
          <w:b/>
          <w:sz w:val="24"/>
          <w:szCs w:val="24"/>
          <w:lang w:val="cy-GB"/>
        </w:rPr>
      </w:pPr>
    </w:p>
    <w:p w14:paraId="4C9A460C" w14:textId="6AF6E2BD" w:rsidR="007A7E40" w:rsidRPr="006D19C1" w:rsidRDefault="007A7081" w:rsidP="007A7E4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Diben y diwygiadau</w:t>
      </w:r>
    </w:p>
    <w:p w14:paraId="368A7EC2" w14:textId="1742B438" w:rsidR="00236A57" w:rsidRPr="006D19C1" w:rsidRDefault="00FD1627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FD1627"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Defnyddir cynhyrchion </w:t>
      </w:r>
      <w:proofErr w:type="spellStart"/>
      <w:r w:rsidRPr="00FD1627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Pr="00FD1627">
        <w:rPr>
          <w:rFonts w:ascii="Arial" w:eastAsia="Arial" w:hAnsi="Arial" w:cs="Arial"/>
          <w:sz w:val="24"/>
          <w:szCs w:val="24"/>
          <w:lang w:val="cy-GB"/>
        </w:rPr>
        <w:t xml:space="preserve"> i ddiogelu pobl ac anifeiliaid, cadw nwyddau, atal plâu fel pryfed neu gnofilod a rheoli firysau, bacteria a ffyngau drwy weithred gemegol neu fiolegol</w:t>
      </w:r>
      <w:r w:rsidR="00D26145" w:rsidRPr="006D19C1">
        <w:rPr>
          <w:rFonts w:ascii="Arial" w:eastAsia="Arial" w:hAnsi="Arial" w:cs="Arial"/>
          <w:sz w:val="24"/>
          <w:szCs w:val="24"/>
          <w:lang w:val="cy-GB"/>
        </w:rPr>
        <w:t>.</w:t>
      </w:r>
      <w:r w:rsidR="00F23351">
        <w:rPr>
          <w:rFonts w:ascii="Arial" w:eastAsia="Arial" w:hAnsi="Arial" w:cs="Arial"/>
          <w:sz w:val="24"/>
          <w:szCs w:val="24"/>
          <w:lang w:val="cy-GB"/>
        </w:rPr>
        <w:t xml:space="preserve"> Mae’n ofynnol i gynhyrchion </w:t>
      </w:r>
      <w:proofErr w:type="spellStart"/>
      <w:r w:rsid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="00F23351">
        <w:rPr>
          <w:rFonts w:ascii="Arial" w:eastAsia="Arial" w:hAnsi="Arial" w:cs="Arial"/>
          <w:sz w:val="24"/>
          <w:szCs w:val="24"/>
          <w:lang w:val="cy-GB"/>
        </w:rPr>
        <w:t xml:space="preserve"> gan Reoliadau Cynhyrchion </w:t>
      </w:r>
      <w:proofErr w:type="spellStart"/>
      <w:r w:rsid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="00F23351">
        <w:rPr>
          <w:rFonts w:ascii="Arial" w:eastAsia="Arial" w:hAnsi="Arial" w:cs="Arial"/>
          <w:sz w:val="24"/>
          <w:szCs w:val="24"/>
          <w:lang w:val="cy-GB"/>
        </w:rPr>
        <w:t xml:space="preserve"> Prydain Fawr (GB BPR) gael </w:t>
      </w:r>
      <w:r w:rsidR="00F23351" w:rsidRPr="00F23351">
        <w:rPr>
          <w:rFonts w:ascii="Arial" w:eastAsia="Arial" w:hAnsi="Arial" w:cs="Arial"/>
          <w:sz w:val="24"/>
          <w:szCs w:val="24"/>
          <w:lang w:val="cy-GB"/>
        </w:rPr>
        <w:t>grant awdurdodi gan yr Awdurdod Gweithredol Iechyd a Diogelwch (HSE) o fewn cyfnod penodol o bwynt sbardun diffiniedig</w:t>
      </w:r>
      <w:r w:rsidR="00F23351">
        <w:rPr>
          <w:rFonts w:ascii="Arial" w:eastAsia="Arial" w:hAnsi="Arial" w:cs="Arial"/>
          <w:sz w:val="24"/>
          <w:szCs w:val="24"/>
          <w:lang w:val="cy-GB"/>
        </w:rPr>
        <w:t>.</w:t>
      </w:r>
      <w:r w:rsidR="00F23351">
        <w:t xml:space="preserve"> </w:t>
      </w:r>
      <w:r w:rsidR="00F23351" w:rsidRPr="00F23351">
        <w:rPr>
          <w:rFonts w:ascii="Arial" w:eastAsia="Arial" w:hAnsi="Arial" w:cs="Arial"/>
          <w:sz w:val="24"/>
          <w:szCs w:val="24"/>
          <w:lang w:val="cy-GB"/>
        </w:rPr>
        <w:t xml:space="preserve">Mae'n ofynnol hefyd tynnu cynhyrchion </w:t>
      </w:r>
      <w:proofErr w:type="spellStart"/>
      <w:r w:rsidR="00F23351" w:rsidRP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="00F23351" w:rsidRPr="00F23351">
        <w:rPr>
          <w:rFonts w:ascii="Arial" w:eastAsia="Arial" w:hAnsi="Arial" w:cs="Arial"/>
          <w:sz w:val="24"/>
          <w:szCs w:val="24"/>
          <w:lang w:val="cy-GB"/>
        </w:rPr>
        <w:t xml:space="preserve"> oddi ar y farchnad os na roddir awdurdodiadau o fewn 3 blynedd i'r sylwedd gweithredol olaf gael ei awdurdodi</w:t>
      </w:r>
      <w:r w:rsidR="00236A57" w:rsidRPr="006D19C1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41DA875A" w14:textId="77777777" w:rsidR="00236A57" w:rsidRPr="006D19C1" w:rsidRDefault="00236A57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42C045E5" w14:textId="2BA70943" w:rsidR="00236A57" w:rsidRPr="006D19C1" w:rsidRDefault="00F23351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F23351">
        <w:rPr>
          <w:rFonts w:ascii="Arial" w:eastAsia="Arial" w:hAnsi="Arial" w:cs="Arial"/>
          <w:sz w:val="24"/>
          <w:szCs w:val="24"/>
          <w:lang w:val="cy-GB"/>
        </w:rPr>
        <w:t xml:space="preserve">Er mwyn caniatáu i gynhyrchion </w:t>
      </w:r>
      <w:proofErr w:type="spellStart"/>
      <w:r w:rsidRP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Pr="00F23351">
        <w:rPr>
          <w:rFonts w:ascii="Arial" w:eastAsia="Arial" w:hAnsi="Arial" w:cs="Arial"/>
          <w:sz w:val="24"/>
          <w:szCs w:val="24"/>
          <w:lang w:val="cy-GB"/>
        </w:rPr>
        <w:t xml:space="preserve"> aros ar y farchnad yn gyfreithiol, mae'r Rheoliadau'n gosod estyniad dros dro ar derfynau amser cyfreithiol lle mae'n ofynnol i geisiadau awdurdodi cynnyrch </w:t>
      </w:r>
      <w:proofErr w:type="spellStart"/>
      <w:r w:rsidRP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Pr="00F23351">
        <w:rPr>
          <w:rFonts w:ascii="Arial" w:eastAsia="Arial" w:hAnsi="Arial" w:cs="Arial"/>
          <w:sz w:val="24"/>
          <w:szCs w:val="24"/>
          <w:lang w:val="cy-GB"/>
        </w:rPr>
        <w:t xml:space="preserve"> gael eu prosesu gan HSE</w:t>
      </w:r>
      <w:r w:rsidR="00236A57" w:rsidRPr="006D19C1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F23351">
        <w:rPr>
          <w:rFonts w:ascii="Arial" w:eastAsia="Arial" w:hAnsi="Arial" w:cs="Arial"/>
          <w:sz w:val="24"/>
          <w:szCs w:val="24"/>
          <w:lang w:val="cy-GB"/>
        </w:rPr>
        <w:t xml:space="preserve">Mae'r Rheoliadau'n sicrhau y gall cynhyrchion </w:t>
      </w:r>
      <w:proofErr w:type="spellStart"/>
      <w:r w:rsidRP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Pr="00F23351">
        <w:rPr>
          <w:rFonts w:ascii="Arial" w:eastAsia="Arial" w:hAnsi="Arial" w:cs="Arial"/>
          <w:sz w:val="24"/>
          <w:szCs w:val="24"/>
          <w:lang w:val="cy-GB"/>
        </w:rPr>
        <w:t xml:space="preserve"> barhau i gael eu rhoi ar y farchnad, a'u defnyddio, nes eu bod wedi'u hawdurdodi o dan GB BPR. O ganlyniad, bydd y Rheoliadau hyn yn sicrhau bod cynhyrchion </w:t>
      </w:r>
      <w:proofErr w:type="spellStart"/>
      <w:r w:rsidRPr="00F23351">
        <w:rPr>
          <w:rFonts w:ascii="Arial" w:eastAsia="Arial" w:hAnsi="Arial" w:cs="Arial"/>
          <w:sz w:val="24"/>
          <w:szCs w:val="24"/>
          <w:lang w:val="cy-GB"/>
        </w:rPr>
        <w:t>bioleiddiadol</w:t>
      </w:r>
      <w:proofErr w:type="spellEnd"/>
      <w:r w:rsidRPr="00F23351">
        <w:rPr>
          <w:rFonts w:ascii="Arial" w:eastAsia="Arial" w:hAnsi="Arial" w:cs="Arial"/>
          <w:sz w:val="24"/>
          <w:szCs w:val="24"/>
          <w:lang w:val="cy-GB"/>
        </w:rPr>
        <w:t xml:space="preserve"> yn cael eu rheoleiddio'n briodol ac yn cefnogi gweithrediad GB BPR</w:t>
      </w:r>
      <w:r w:rsidR="00A34FD1" w:rsidRPr="006D19C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19335D51" w14:textId="77777777" w:rsidR="00F62E72" w:rsidRPr="006D19C1" w:rsidRDefault="00F62E72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2D9DA80F" w14:textId="7E8D4D6F" w:rsidR="00A86F8B" w:rsidRPr="006D19C1" w:rsidRDefault="00775B14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775B14">
        <w:rPr>
          <w:rFonts w:ascii="Arial" w:eastAsia="Arial" w:hAnsi="Arial" w:cs="Arial"/>
          <w:sz w:val="24"/>
          <w:szCs w:val="24"/>
          <w:lang w:val="cy-GB"/>
        </w:rPr>
        <w:t>Mae'r Rheoliadau a'r Memorandwm Esboniadol ategol, sy'n nodi manylion tarddiad, diben ac effaith y gwelliannau, ar gael yma</w:t>
      </w:r>
      <w:r w:rsidR="00A86F8B" w:rsidRPr="006D19C1">
        <w:rPr>
          <w:rFonts w:ascii="Arial" w:eastAsia="Arial" w:hAnsi="Arial" w:cs="Arial"/>
          <w:sz w:val="24"/>
          <w:szCs w:val="24"/>
          <w:lang w:val="cy-GB"/>
        </w:rPr>
        <w:t>:</w:t>
      </w:r>
    </w:p>
    <w:p w14:paraId="2186E861" w14:textId="4F8D8A2F" w:rsidR="00A86F8B" w:rsidRPr="006D19C1" w:rsidRDefault="00A86F8B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196D0DAF" w14:textId="3E655E32" w:rsidR="00A86F8B" w:rsidRDefault="006654EE" w:rsidP="009E3E2A">
      <w:pPr>
        <w:spacing w:after="160" w:line="257" w:lineRule="auto"/>
        <w:contextualSpacing/>
        <w:jc w:val="both"/>
        <w:rPr>
          <w:rFonts w:ascii="Arial" w:hAnsi="Arial" w:cs="Arial"/>
        </w:rPr>
      </w:pPr>
      <w:hyperlink r:id="rId12" w:history="1">
        <w:r w:rsidR="00FC2DDB" w:rsidRPr="00FC2DDB">
          <w:rPr>
            <w:rStyle w:val="Hyperlink"/>
            <w:rFonts w:ascii="Arial" w:hAnsi="Arial" w:cs="Arial"/>
            <w:sz w:val="24"/>
            <w:szCs w:val="22"/>
          </w:rPr>
          <w:t>http://www.legislation.gov.uk/id/ukdsi/2022/9780348239683</w:t>
        </w:r>
      </w:hyperlink>
    </w:p>
    <w:p w14:paraId="5BFE1B2C" w14:textId="77777777" w:rsidR="00FC2DDB" w:rsidRPr="006D19C1" w:rsidRDefault="00FC2DDB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02FE7C98" w14:textId="5101CDBB" w:rsidR="00A86F8B" w:rsidRDefault="00775B14" w:rsidP="00A86F8B">
      <w:pPr>
        <w:rPr>
          <w:rFonts w:ascii="Arial" w:hAnsi="Arial" w:cs="Arial"/>
          <w:b/>
          <w:sz w:val="24"/>
          <w:szCs w:val="24"/>
          <w:lang w:val="cy-GB"/>
        </w:rPr>
      </w:pPr>
      <w:r w:rsidRPr="00775B14">
        <w:rPr>
          <w:rFonts w:ascii="Arial" w:hAnsi="Arial" w:cs="Arial"/>
          <w:b/>
          <w:sz w:val="24"/>
          <w:szCs w:val="24"/>
          <w:lang w:val="cy-GB"/>
        </w:rPr>
        <w:t>Pam bod c</w:t>
      </w:r>
      <w:r>
        <w:rPr>
          <w:rFonts w:ascii="Arial" w:hAnsi="Arial" w:cs="Arial"/>
          <w:b/>
          <w:sz w:val="24"/>
          <w:szCs w:val="24"/>
          <w:lang w:val="cy-GB"/>
        </w:rPr>
        <w:t>ydsynia</w:t>
      </w:r>
      <w:r w:rsidRPr="00775B14">
        <w:rPr>
          <w:rFonts w:ascii="Arial" w:hAnsi="Arial" w:cs="Arial"/>
          <w:b/>
          <w:sz w:val="24"/>
          <w:szCs w:val="24"/>
          <w:lang w:val="cy-GB"/>
        </w:rPr>
        <w:t>d wedi'i roi</w:t>
      </w:r>
    </w:p>
    <w:p w14:paraId="015F2002" w14:textId="77777777" w:rsidR="00775B14" w:rsidRPr="006D19C1" w:rsidRDefault="00775B14" w:rsidP="00A86F8B">
      <w:pPr>
        <w:rPr>
          <w:rFonts w:ascii="Arial" w:hAnsi="Arial" w:cs="Arial"/>
          <w:sz w:val="24"/>
          <w:szCs w:val="24"/>
          <w:lang w:val="cy-GB"/>
        </w:rPr>
      </w:pPr>
    </w:p>
    <w:p w14:paraId="7BE2D0AB" w14:textId="718C0DD6" w:rsidR="007A7E40" w:rsidRPr="006D19C1" w:rsidRDefault="00775B14" w:rsidP="007A7E40">
      <w:pPr>
        <w:pStyle w:val="legclearfix2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cydsyniad wedi'i roi i Lywodraeth y DU wneud y cywiriadau hyn mewn perthynas â Chymru, ac ar ei rhan, am resymau effeithlonrwydd a hwylustod. Gwnaed hyn hefyd i gadw natur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rhyng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-gysylltiedig trefn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bioleiddiadol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Prydain Fawr drwy ymestyn dyddiad cau awdurdodiad cynhyrchion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bioleiddiadol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dro, ledled Prydain Fawr. Mae'r gwelliannau wedi cael eu hystyried yn llawn ac mae'r newidiadau yn dechnegol eu natur ac nid ydynt yn cynnwys unrhyw ddargyfeirio polisi.</w:t>
      </w:r>
    </w:p>
    <w:p w14:paraId="6AA18BD4" w14:textId="77777777" w:rsidR="007A7E40" w:rsidRPr="006D19C1" w:rsidRDefault="007A7E40" w:rsidP="00A86F8B">
      <w:pPr>
        <w:rPr>
          <w:rFonts w:ascii="Arial" w:hAnsi="Arial" w:cs="Arial"/>
          <w:sz w:val="24"/>
          <w:szCs w:val="24"/>
          <w:lang w:val="cy-GB"/>
        </w:rPr>
      </w:pPr>
    </w:p>
    <w:p w14:paraId="784BE5D0" w14:textId="2A0546E6" w:rsidR="00A86F8B" w:rsidRPr="006D19C1" w:rsidRDefault="00A86F8B" w:rsidP="00A86F8B">
      <w:pPr>
        <w:rPr>
          <w:rFonts w:ascii="Arial" w:hAnsi="Arial" w:cs="Arial"/>
          <w:sz w:val="24"/>
          <w:szCs w:val="24"/>
          <w:lang w:val="cy-GB"/>
        </w:rPr>
      </w:pPr>
    </w:p>
    <w:p w14:paraId="250513CD" w14:textId="2A028C37" w:rsidR="001825F8" w:rsidRPr="006D19C1" w:rsidRDefault="001825F8" w:rsidP="001825F8">
      <w:pPr>
        <w:jc w:val="both"/>
        <w:rPr>
          <w:rFonts w:ascii="Arial" w:hAnsi="Arial"/>
          <w:sz w:val="24"/>
          <w:lang w:val="cy-GB"/>
        </w:rPr>
      </w:pPr>
      <w:bookmarkStart w:id="2" w:name="cysill"/>
      <w:bookmarkEnd w:id="2"/>
    </w:p>
    <w:sectPr w:rsidR="001825F8" w:rsidRPr="006D19C1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66E2" w14:textId="77777777" w:rsidR="003C22D2" w:rsidRDefault="003C22D2">
      <w:r>
        <w:separator/>
      </w:r>
    </w:p>
  </w:endnote>
  <w:endnote w:type="continuationSeparator" w:id="0">
    <w:p w14:paraId="46904F6D" w14:textId="77777777" w:rsidR="003C22D2" w:rsidRDefault="003C22D2">
      <w:r>
        <w:continuationSeparator/>
      </w:r>
    </w:p>
  </w:endnote>
  <w:endnote w:type="continuationNotice" w:id="1">
    <w:p w14:paraId="2D77E72B" w14:textId="77777777" w:rsidR="003C22D2" w:rsidRDefault="003C2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13EB4A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654EE">
      <w:rPr>
        <w:rStyle w:val="PageNumber"/>
      </w:rPr>
      <w:fldChar w:fldCharType="separate"/>
    </w:r>
    <w:r w:rsidR="006654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42FAC73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376B1C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FA0" w14:textId="77777777" w:rsidR="003C22D2" w:rsidRDefault="003C22D2">
      <w:r>
        <w:separator/>
      </w:r>
    </w:p>
  </w:footnote>
  <w:footnote w:type="continuationSeparator" w:id="0">
    <w:p w14:paraId="38415574" w14:textId="77777777" w:rsidR="003C22D2" w:rsidRDefault="003C22D2">
      <w:r>
        <w:continuationSeparator/>
      </w:r>
    </w:p>
  </w:footnote>
  <w:footnote w:type="continuationNotice" w:id="1">
    <w:p w14:paraId="4175D7F4" w14:textId="77777777" w:rsidR="003C22D2" w:rsidRDefault="003C2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40D1F415" w:rsidR="00AE064D" w:rsidRDefault="000C5E9B" w:rsidP="00946B0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6075">
    <w:abstractNumId w:val="0"/>
  </w:num>
  <w:num w:numId="2" w16cid:durableId="185742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34A8"/>
    <w:rsid w:val="00023B69"/>
    <w:rsid w:val="000516D9"/>
    <w:rsid w:val="0006774B"/>
    <w:rsid w:val="000819E7"/>
    <w:rsid w:val="00082B81"/>
    <w:rsid w:val="00090C3D"/>
    <w:rsid w:val="000936F2"/>
    <w:rsid w:val="000970BD"/>
    <w:rsid w:val="00097118"/>
    <w:rsid w:val="000A4F38"/>
    <w:rsid w:val="000C3A52"/>
    <w:rsid w:val="000C53DB"/>
    <w:rsid w:val="000C5E9B"/>
    <w:rsid w:val="001101B4"/>
    <w:rsid w:val="00113422"/>
    <w:rsid w:val="0013084C"/>
    <w:rsid w:val="00134918"/>
    <w:rsid w:val="00140FBE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E53BF"/>
    <w:rsid w:val="001F725C"/>
    <w:rsid w:val="00214B25"/>
    <w:rsid w:val="00223E62"/>
    <w:rsid w:val="00225DCE"/>
    <w:rsid w:val="00225E69"/>
    <w:rsid w:val="00232580"/>
    <w:rsid w:val="00236A57"/>
    <w:rsid w:val="002500C2"/>
    <w:rsid w:val="00250248"/>
    <w:rsid w:val="00274F08"/>
    <w:rsid w:val="0027648B"/>
    <w:rsid w:val="00286064"/>
    <w:rsid w:val="00293B6B"/>
    <w:rsid w:val="002A5310"/>
    <w:rsid w:val="002C57B6"/>
    <w:rsid w:val="002C5BF3"/>
    <w:rsid w:val="002F0EB9"/>
    <w:rsid w:val="002F53A9"/>
    <w:rsid w:val="003052E4"/>
    <w:rsid w:val="00314E36"/>
    <w:rsid w:val="0032003E"/>
    <w:rsid w:val="003220C1"/>
    <w:rsid w:val="00356D7B"/>
    <w:rsid w:val="00357893"/>
    <w:rsid w:val="003670C1"/>
    <w:rsid w:val="00370471"/>
    <w:rsid w:val="00375D77"/>
    <w:rsid w:val="003B1503"/>
    <w:rsid w:val="003B3D64"/>
    <w:rsid w:val="003C22D2"/>
    <w:rsid w:val="003C5133"/>
    <w:rsid w:val="003D3CA8"/>
    <w:rsid w:val="00404A90"/>
    <w:rsid w:val="00405969"/>
    <w:rsid w:val="004070EC"/>
    <w:rsid w:val="00412673"/>
    <w:rsid w:val="0043031D"/>
    <w:rsid w:val="004649F7"/>
    <w:rsid w:val="0046757C"/>
    <w:rsid w:val="00473B59"/>
    <w:rsid w:val="00481063"/>
    <w:rsid w:val="00483E62"/>
    <w:rsid w:val="004951E3"/>
    <w:rsid w:val="004B7251"/>
    <w:rsid w:val="004F1637"/>
    <w:rsid w:val="004F5372"/>
    <w:rsid w:val="00535237"/>
    <w:rsid w:val="0055446C"/>
    <w:rsid w:val="00560F1F"/>
    <w:rsid w:val="00574BB3"/>
    <w:rsid w:val="00593C5A"/>
    <w:rsid w:val="005A22E2"/>
    <w:rsid w:val="005B030B"/>
    <w:rsid w:val="005C79C2"/>
    <w:rsid w:val="005D2A41"/>
    <w:rsid w:val="005D7663"/>
    <w:rsid w:val="005F1659"/>
    <w:rsid w:val="005F64D4"/>
    <w:rsid w:val="00603548"/>
    <w:rsid w:val="00622335"/>
    <w:rsid w:val="00634362"/>
    <w:rsid w:val="00654C0A"/>
    <w:rsid w:val="006633C7"/>
    <w:rsid w:val="00663F04"/>
    <w:rsid w:val="006654EE"/>
    <w:rsid w:val="00670227"/>
    <w:rsid w:val="00674799"/>
    <w:rsid w:val="0067670F"/>
    <w:rsid w:val="006814BD"/>
    <w:rsid w:val="006911A2"/>
    <w:rsid w:val="0069133F"/>
    <w:rsid w:val="006935EC"/>
    <w:rsid w:val="006A1B0C"/>
    <w:rsid w:val="006A5340"/>
    <w:rsid w:val="006A569B"/>
    <w:rsid w:val="006B340E"/>
    <w:rsid w:val="006B461D"/>
    <w:rsid w:val="006B58A6"/>
    <w:rsid w:val="006D19C1"/>
    <w:rsid w:val="006E0A2C"/>
    <w:rsid w:val="00703993"/>
    <w:rsid w:val="007273A9"/>
    <w:rsid w:val="0073380E"/>
    <w:rsid w:val="00743B79"/>
    <w:rsid w:val="007523BC"/>
    <w:rsid w:val="00752C48"/>
    <w:rsid w:val="00755DC8"/>
    <w:rsid w:val="0077199F"/>
    <w:rsid w:val="00775B14"/>
    <w:rsid w:val="00785A09"/>
    <w:rsid w:val="007A05FB"/>
    <w:rsid w:val="007A7081"/>
    <w:rsid w:val="007A7E40"/>
    <w:rsid w:val="007B1F82"/>
    <w:rsid w:val="007B5260"/>
    <w:rsid w:val="007C0ED8"/>
    <w:rsid w:val="007C24E7"/>
    <w:rsid w:val="007C387C"/>
    <w:rsid w:val="007D1402"/>
    <w:rsid w:val="007F5E64"/>
    <w:rsid w:val="007F6A8F"/>
    <w:rsid w:val="00800FA0"/>
    <w:rsid w:val="00812370"/>
    <w:rsid w:val="00823828"/>
    <w:rsid w:val="0082411A"/>
    <w:rsid w:val="00841628"/>
    <w:rsid w:val="00846160"/>
    <w:rsid w:val="00877BD2"/>
    <w:rsid w:val="00884513"/>
    <w:rsid w:val="008852BB"/>
    <w:rsid w:val="008A4D03"/>
    <w:rsid w:val="008B7927"/>
    <w:rsid w:val="008D1E0B"/>
    <w:rsid w:val="008F0CC6"/>
    <w:rsid w:val="008F789E"/>
    <w:rsid w:val="00905771"/>
    <w:rsid w:val="00924B0F"/>
    <w:rsid w:val="00934EE5"/>
    <w:rsid w:val="00946B04"/>
    <w:rsid w:val="00953A46"/>
    <w:rsid w:val="009553FB"/>
    <w:rsid w:val="00967473"/>
    <w:rsid w:val="0097073D"/>
    <w:rsid w:val="00973090"/>
    <w:rsid w:val="00995EEC"/>
    <w:rsid w:val="009B210D"/>
    <w:rsid w:val="009B3559"/>
    <w:rsid w:val="009D144C"/>
    <w:rsid w:val="009D26D8"/>
    <w:rsid w:val="009E3E2A"/>
    <w:rsid w:val="009E4974"/>
    <w:rsid w:val="009F06C3"/>
    <w:rsid w:val="00A166BE"/>
    <w:rsid w:val="00A204C9"/>
    <w:rsid w:val="00A23742"/>
    <w:rsid w:val="00A24EF3"/>
    <w:rsid w:val="00A31A7D"/>
    <w:rsid w:val="00A3247B"/>
    <w:rsid w:val="00A34FD1"/>
    <w:rsid w:val="00A72CF3"/>
    <w:rsid w:val="00A82A45"/>
    <w:rsid w:val="00A845A9"/>
    <w:rsid w:val="00A86958"/>
    <w:rsid w:val="00A86F8B"/>
    <w:rsid w:val="00AA5651"/>
    <w:rsid w:val="00AA5848"/>
    <w:rsid w:val="00AA7750"/>
    <w:rsid w:val="00AB2C61"/>
    <w:rsid w:val="00AD65F1"/>
    <w:rsid w:val="00AD70C8"/>
    <w:rsid w:val="00AE064D"/>
    <w:rsid w:val="00AE1610"/>
    <w:rsid w:val="00AF056B"/>
    <w:rsid w:val="00AF2BB7"/>
    <w:rsid w:val="00B049B1"/>
    <w:rsid w:val="00B239BA"/>
    <w:rsid w:val="00B468BB"/>
    <w:rsid w:val="00B71161"/>
    <w:rsid w:val="00B81F17"/>
    <w:rsid w:val="00BB38DE"/>
    <w:rsid w:val="00BD21ED"/>
    <w:rsid w:val="00C228AE"/>
    <w:rsid w:val="00C43B4A"/>
    <w:rsid w:val="00C51708"/>
    <w:rsid w:val="00C64FA5"/>
    <w:rsid w:val="00C67047"/>
    <w:rsid w:val="00C84A12"/>
    <w:rsid w:val="00CE6DE9"/>
    <w:rsid w:val="00CE7A11"/>
    <w:rsid w:val="00CF0459"/>
    <w:rsid w:val="00CF3DC5"/>
    <w:rsid w:val="00D017E2"/>
    <w:rsid w:val="00D075CA"/>
    <w:rsid w:val="00D16D97"/>
    <w:rsid w:val="00D26145"/>
    <w:rsid w:val="00D27F42"/>
    <w:rsid w:val="00D6787C"/>
    <w:rsid w:val="00D84713"/>
    <w:rsid w:val="00DA6114"/>
    <w:rsid w:val="00DC2478"/>
    <w:rsid w:val="00DD4B82"/>
    <w:rsid w:val="00E0315F"/>
    <w:rsid w:val="00E06E7A"/>
    <w:rsid w:val="00E1556F"/>
    <w:rsid w:val="00E3419E"/>
    <w:rsid w:val="00E47B1A"/>
    <w:rsid w:val="00E502EB"/>
    <w:rsid w:val="00E631B1"/>
    <w:rsid w:val="00E84EF7"/>
    <w:rsid w:val="00E907E3"/>
    <w:rsid w:val="00EA3AA1"/>
    <w:rsid w:val="00EA5290"/>
    <w:rsid w:val="00EB248F"/>
    <w:rsid w:val="00EB5F93"/>
    <w:rsid w:val="00EC0568"/>
    <w:rsid w:val="00ED363A"/>
    <w:rsid w:val="00EE721A"/>
    <w:rsid w:val="00F0272E"/>
    <w:rsid w:val="00F028B9"/>
    <w:rsid w:val="00F23351"/>
    <w:rsid w:val="00F2438B"/>
    <w:rsid w:val="00F33B2E"/>
    <w:rsid w:val="00F501E0"/>
    <w:rsid w:val="00F51CAC"/>
    <w:rsid w:val="00F62E72"/>
    <w:rsid w:val="00F81C33"/>
    <w:rsid w:val="00F923C2"/>
    <w:rsid w:val="00F97613"/>
    <w:rsid w:val="00FB3AB5"/>
    <w:rsid w:val="00FC2DDB"/>
    <w:rsid w:val="00FD1627"/>
    <w:rsid w:val="00FD52C6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F64D4"/>
    <w:rPr>
      <w:rFonts w:ascii="Arial" w:hAnsi="Arial"/>
      <w:b/>
      <w:sz w:val="24"/>
    </w:rPr>
  </w:style>
  <w:style w:type="paragraph" w:customStyle="1" w:styleId="legclearfix2">
    <w:name w:val="legclearfix2"/>
    <w:basedOn w:val="Normal"/>
    <w:rsid w:val="007A7E40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paragraph" w:styleId="Revision">
    <w:name w:val="Revision"/>
    <w:hidden/>
    <w:uiPriority w:val="99"/>
    <w:semiHidden/>
    <w:rsid w:val="00473B5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%3A%2F%2Fwww.legislation.gov.uk%2Fid%2Fukdsi%2F2022%2F9780348239683&amp;data=05%7C01%7CDaniel.Wood001%40gov.wales%7C8de323a7fa2641a56b7d08dab0fb309b%7Ca2cc36c592804ae78887d06dab89216b%7C0%7C0%7C638016890145944402%7CUnknown%7CTWFpbGZsb3d8eyJWIjoiMC4wLjAwMDAiLCJQIjoiV2luMzIiLCJBTiI6Ik1haWwiLCJXVCI6Mn0%3D%7C3000%7C%7C%7C&amp;sdata=V15bF2I6dR0oWQSelPdKo7MEz%2F%2FFt2sK4RPJ1oJzGJU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A42544231</value>
    </field>
    <field name="Objective-Title">
      <value order="0">2022 10 19 SO30C Written Statement CYM - The Biocidal Products (Health and Safety) (Amendment) Regulations 2022</value>
    </field>
    <field name="Objective-Description">
      <value order="0"/>
    </field>
    <field name="Objective-CreationStamp">
      <value order="0">2022-10-19T09:30:47Z</value>
    </field>
    <field name="Objective-IsApproved">
      <value order="0">false</value>
    </field>
    <field name="Objective-IsPublished">
      <value order="0">true</value>
    </field>
    <field name="Objective-DatePublished">
      <value order="0">2022-10-19T09:31:26Z</value>
    </field>
    <field name="Objective-ModificationStamp">
      <value order="0">2022-10-19T09:31:28Z</value>
    </field>
    <field name="Objective-Owner">
      <value order="0">Castello-Allen, Antonia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Save:PARLIAMENTARY LEGISLATION:UK Subordinate Legislation:Consent to UK Statutory Instruments - Standing Order 30C - 2022 - European Union (Withdrawal) Act 2018:Consent to UK SI - SO30C - Guidance, Monitoring and Forms - 2022:2022 10 19 The Biocidal Products (Health and Safety) (Amendment) Regulations 2022 - SO30C</value>
    </field>
    <field name="Objective-Parent">
      <value order="0">2022 10 19 The Biocidal Products (Health and Safety) (Amendment) Regulations 2022 - SO30C</value>
    </field>
    <field name="Objective-State">
      <value order="0">Published</value>
    </field>
    <field name="Objective-VersionId">
      <value order="0">vA81330278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qA1508601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2022-10-19T11:48:00Z</dcterms:created>
  <dcterms:modified xsi:type="dcterms:W3CDTF">2022-10-19T11:48:00Z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A42544231</vt:lpwstr>
  </property>
  <property fmtid="{D5CDD505-2E9C-101B-9397-08002B2CF9AE}" pid="4" name="Objective-Title">
    <vt:lpwstr>2022 10 19 SO30C Written Statement CYM - The Biocidal Products (Health and Safety) (Amendment) Regulations 2022</vt:lpwstr>
  </property>
  <property fmtid="{D5CDD505-2E9C-101B-9397-08002B2CF9AE}" pid="5" name="Objective-Comment">
    <vt:lpwstr/>
  </property>
  <property fmtid="{D5CDD505-2E9C-101B-9397-08002B2CF9AE}" pid="6" name="Objective-CreationStamp">
    <vt:filetime>2022-10-19T09:31:26Z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2022-10-19T09:31:26Z</vt:filetime>
  </property>
  <property fmtid="{D5CDD505-2E9C-101B-9397-08002B2CF9AE}" pid="10" name="Objective-ModificationStamp">
    <vt:filetime>2022-10-19T09:31:28Z</vt:filetime>
  </property>
  <property fmtid="{D5CDD505-2E9C-101B-9397-08002B2CF9AE}" pid="11" name="Objective-Owner">
    <vt:lpwstr>Castello-Allen, Antonia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Save:PARLIAMENTARY LEGISLATION:UK Subordinate Legislation:Consent to UK Statutory Instruments - Standing Order 30C - 2022 - European Union (Withdrawal) Act 2018:Consent to UK SI - SO30C - Guidance, Monitoring and Forms - 2022:2022 10 19 The Biocidal Products (Health and Safety) (Amendment) Regulations 2022 - SO30C:</vt:lpwstr>
  </property>
  <property fmtid="{D5CDD505-2E9C-101B-9397-08002B2CF9AE}" pid="13" name="Objective-Parent">
    <vt:lpwstr>2022 10 19 The Biocidal Products (Health and Safety) (Amendment) Regulations 2022 - SO30C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qA1508601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vA81330278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