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684CB" w14:textId="77777777" w:rsidR="001A39E2" w:rsidRDefault="001A39E2" w:rsidP="001A39E2">
      <w:pPr>
        <w:jc w:val="right"/>
        <w:rPr>
          <w:b/>
        </w:rPr>
      </w:pPr>
    </w:p>
    <w:p w14:paraId="34A12069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6C649B5" wp14:editId="20065F8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3F52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4652C9F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586D8662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7CC94766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50C5002D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F8A7490" wp14:editId="6DA6819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BC7F7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30A49C62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6506ED95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033DE" w14:textId="77777777" w:rsidR="00817906" w:rsidRPr="00BB62A8" w:rsidRDefault="00F75B73" w:rsidP="005747B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TEITL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2A471" w14:textId="77777777" w:rsidR="005747BE" w:rsidRDefault="005747BE" w:rsidP="005747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11EFA8D" w14:textId="0CF9ADA2" w:rsidR="005747BE" w:rsidRDefault="005747BE" w:rsidP="004E582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OS a osodwyd gerbron y Senedd, sy’n diwygio is-ddeddfwriaeth mewn maes datganoledig</w:t>
            </w:r>
            <w:r w:rsidR="0035481F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Rheoliadau Gwastraff ac Amaethyddiaeth (Swyddogaethau Deddfwriaethol) 2021 (“Rheoliadau 2021”)</w:t>
            </w:r>
          </w:p>
          <w:p w14:paraId="3C7EBC34" w14:textId="77777777" w:rsidR="003C4920" w:rsidRPr="004F23E1" w:rsidRDefault="003C4920" w:rsidP="005747B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17906" w:rsidRPr="00A011A1" w14:paraId="5EFDDEBC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54D09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93F4A" w14:textId="473922F4" w:rsidR="00817906" w:rsidRPr="004F23E1" w:rsidRDefault="00A2499A" w:rsidP="005747B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  <w:r w:rsidR="005747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January 2022</w:t>
            </w:r>
            <w:bookmarkStart w:id="0" w:name="_GoBack"/>
            <w:bookmarkEnd w:id="0"/>
          </w:p>
        </w:tc>
      </w:tr>
      <w:tr w:rsidR="00817906" w:rsidRPr="00A011A1" w14:paraId="368CED43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6BF04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AEBCC" w14:textId="77777777" w:rsidR="005747BE" w:rsidRDefault="005747BE" w:rsidP="005747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F3CF88B" w14:textId="77777777" w:rsidR="007D7732" w:rsidRDefault="007D7732" w:rsidP="007D77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060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Julie James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Pr="00E2060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Newid Hinsawdd</w:t>
            </w:r>
            <w:r w:rsidRPr="00BD67C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2970A97C" w14:textId="6F84A864" w:rsidR="007D7732" w:rsidRPr="00BD67CD" w:rsidRDefault="007D7732" w:rsidP="007D77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D67CD">
              <w:rPr>
                <w:rFonts w:ascii="Arial" w:hAnsi="Arial" w:cs="Arial"/>
                <w:b/>
                <w:sz w:val="24"/>
                <w:szCs w:val="24"/>
              </w:rPr>
              <w:t>Lesley Griffiths, y Gweinidog dros Faterion Gwledig, Gogledd Cymru a'r Trefnydd</w:t>
            </w:r>
          </w:p>
          <w:p w14:paraId="6D64C7CD" w14:textId="1D719513" w:rsidR="005747BE" w:rsidRPr="00472BD2" w:rsidRDefault="005747BE" w:rsidP="005747B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E51E361" w14:textId="77777777" w:rsidR="00817906" w:rsidRPr="004F23E1" w:rsidRDefault="00817906" w:rsidP="004E3D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776E1D4" w14:textId="77777777" w:rsidR="00A845A9" w:rsidRPr="00A011A1" w:rsidRDefault="00A845A9" w:rsidP="00A845A9"/>
    <w:p w14:paraId="06C26E97" w14:textId="77777777" w:rsidR="005747BE" w:rsidRPr="009637AA" w:rsidRDefault="005747BE" w:rsidP="009637AA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cy-GB"/>
        </w:rPr>
      </w:pPr>
      <w:r w:rsidRPr="009637AA">
        <w:rPr>
          <w:rFonts w:ascii="Arial" w:hAnsi="Arial" w:cs="Arial"/>
          <w:sz w:val="24"/>
          <w:szCs w:val="24"/>
          <w:lang w:val="cy-GB"/>
        </w:rPr>
        <w:t>Mae Rheoliadau 2021 yn darparu bod swyddogaethau deddfwriaethol y Comisiwn Ewropeaidd o dan amryfal Gyfarwyddebau Gwastraff yn arferadwy yn lle hynny gan awdurdod cyhoeddus yn y Deyrnas Unedig.</w:t>
      </w:r>
    </w:p>
    <w:p w14:paraId="6C1951E6" w14:textId="77777777" w:rsidR="005747BE" w:rsidRDefault="005747BE" w:rsidP="005747BE">
      <w:pPr>
        <w:pStyle w:val="ListParagraph"/>
        <w:jc w:val="both"/>
        <w:rPr>
          <w:rFonts w:ascii="Arial" w:hAnsi="Arial" w:cs="Arial"/>
          <w:sz w:val="24"/>
          <w:szCs w:val="24"/>
          <w:lang w:val="cy-GB"/>
        </w:rPr>
      </w:pPr>
    </w:p>
    <w:p w14:paraId="2267C37E" w14:textId="77777777" w:rsidR="005747BE" w:rsidRPr="009637AA" w:rsidRDefault="005747BE" w:rsidP="009637AA">
      <w:pPr>
        <w:pStyle w:val="ListParagraph"/>
        <w:numPr>
          <w:ilvl w:val="0"/>
          <w:numId w:val="7"/>
        </w:numPr>
        <w:contextualSpacing/>
        <w:jc w:val="both"/>
        <w:rPr>
          <w:rFonts w:ascii="Arial" w:hAnsi="Arial" w:cs="Arial"/>
          <w:sz w:val="24"/>
          <w:szCs w:val="24"/>
          <w:lang w:val="cy-GB"/>
        </w:rPr>
      </w:pPr>
      <w:r w:rsidRPr="009637AA">
        <w:rPr>
          <w:rFonts w:ascii="Arial" w:hAnsi="Arial" w:cs="Arial"/>
          <w:sz w:val="24"/>
          <w:szCs w:val="24"/>
          <w:lang w:val="cy-GB"/>
        </w:rPr>
        <w:t>Bydd Rheoliadau 2021 yn trosglwyddo swyddogaethau sy’n ymwneud â materion polisïau datganoledig i Weinidogion Cymru, yr Ysgrifennydd Gwladol (</w:t>
      </w:r>
      <w:proofErr w:type="spellStart"/>
      <w:r w:rsidRPr="009637AA">
        <w:rPr>
          <w:rFonts w:ascii="Arial" w:hAnsi="Arial" w:cs="Arial"/>
          <w:sz w:val="24"/>
          <w:szCs w:val="24"/>
          <w:lang w:val="cy-GB"/>
        </w:rPr>
        <w:t>SoS</w:t>
      </w:r>
      <w:proofErr w:type="spellEnd"/>
      <w:r w:rsidRPr="009637AA">
        <w:rPr>
          <w:rFonts w:ascii="Arial" w:hAnsi="Arial" w:cs="Arial"/>
          <w:sz w:val="24"/>
          <w:szCs w:val="24"/>
          <w:lang w:val="cy-GB"/>
        </w:rPr>
        <w:t>) mewn perthynas â Lloegr, Gweinidogion yr Alban mewn perthynas â’r Alban a DAERA yng Ngogledd Iwerddon (cyn belled â nad yw’r gyfarwyddeb berthnasol wedi’i rhestru yn Atodiad 2 Protocol Gogledd Iwerddon).</w:t>
      </w:r>
    </w:p>
    <w:p w14:paraId="01C371A6" w14:textId="77777777" w:rsidR="005747BE" w:rsidRDefault="005747BE" w:rsidP="005747BE">
      <w:pPr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41EB9B9C" w14:textId="77777777" w:rsidR="005747BE" w:rsidRPr="009637AA" w:rsidRDefault="005747BE" w:rsidP="009637AA">
      <w:pPr>
        <w:pStyle w:val="ListParagraph"/>
        <w:numPr>
          <w:ilvl w:val="0"/>
          <w:numId w:val="7"/>
        </w:numPr>
        <w:contextualSpacing/>
        <w:jc w:val="both"/>
        <w:rPr>
          <w:rFonts w:ascii="Arial" w:hAnsi="Arial" w:cs="Arial"/>
          <w:sz w:val="24"/>
          <w:szCs w:val="24"/>
          <w:lang w:val="cy-GB"/>
        </w:rPr>
      </w:pPr>
      <w:r w:rsidRPr="009637AA">
        <w:rPr>
          <w:rFonts w:ascii="Arial" w:hAnsi="Arial" w:cs="Arial"/>
          <w:sz w:val="24"/>
          <w:szCs w:val="24"/>
          <w:lang w:val="cy-GB"/>
        </w:rPr>
        <w:t xml:space="preserve">Caiff unrhyw swyddogaethau sy’n ymwneud â meysydd a </w:t>
      </w:r>
      <w:proofErr w:type="spellStart"/>
      <w:r w:rsidRPr="009637AA">
        <w:rPr>
          <w:rFonts w:ascii="Arial" w:hAnsi="Arial" w:cs="Arial"/>
          <w:sz w:val="24"/>
          <w:szCs w:val="24"/>
          <w:lang w:val="cy-GB"/>
        </w:rPr>
        <w:t>gedwir</w:t>
      </w:r>
      <w:proofErr w:type="spellEnd"/>
      <w:r w:rsidRPr="009637AA">
        <w:rPr>
          <w:rFonts w:ascii="Arial" w:hAnsi="Arial" w:cs="Arial"/>
          <w:sz w:val="24"/>
          <w:szCs w:val="24"/>
          <w:lang w:val="cy-GB"/>
        </w:rPr>
        <w:t xml:space="preserve"> yn ôl eu trosglwyddo i’r </w:t>
      </w:r>
      <w:proofErr w:type="spellStart"/>
      <w:r w:rsidRPr="009637AA">
        <w:rPr>
          <w:rFonts w:ascii="Arial" w:hAnsi="Arial" w:cs="Arial"/>
          <w:sz w:val="24"/>
          <w:szCs w:val="24"/>
          <w:lang w:val="cy-GB"/>
        </w:rPr>
        <w:t>SoS</w:t>
      </w:r>
      <w:proofErr w:type="spellEnd"/>
      <w:r w:rsidRPr="009637AA">
        <w:rPr>
          <w:rFonts w:ascii="Arial" w:hAnsi="Arial" w:cs="Arial"/>
          <w:sz w:val="24"/>
          <w:szCs w:val="24"/>
          <w:lang w:val="cy-GB"/>
        </w:rPr>
        <w:t xml:space="preserve"> mewn perthynas â’r DU oni bai bod y Gyfarwyddeb berthnasol yn Atodiad 2 Protocol Gogledd Iwerddon. Os felly, caiff ei drosglwyddo mewn perthynas â </w:t>
      </w:r>
      <w:proofErr w:type="spellStart"/>
      <w:r w:rsidRPr="009637AA">
        <w:rPr>
          <w:rFonts w:ascii="Arial" w:hAnsi="Arial" w:cs="Arial"/>
          <w:sz w:val="24"/>
          <w:szCs w:val="24"/>
          <w:lang w:val="cy-GB"/>
        </w:rPr>
        <w:t>Phrydain</w:t>
      </w:r>
      <w:proofErr w:type="spellEnd"/>
      <w:r w:rsidRPr="009637AA">
        <w:rPr>
          <w:rFonts w:ascii="Arial" w:hAnsi="Arial" w:cs="Arial"/>
          <w:sz w:val="24"/>
          <w:szCs w:val="24"/>
          <w:lang w:val="cy-GB"/>
        </w:rPr>
        <w:t xml:space="preserve"> Fawr yn unig.</w:t>
      </w:r>
    </w:p>
    <w:p w14:paraId="06BD9342" w14:textId="77777777" w:rsidR="005747BE" w:rsidRDefault="005747BE" w:rsidP="005747BE">
      <w:pPr>
        <w:rPr>
          <w:rFonts w:ascii="Arial" w:eastAsia="Calibri" w:hAnsi="Arial" w:cs="Arial"/>
          <w:sz w:val="24"/>
          <w:szCs w:val="24"/>
          <w:lang w:val="cy-GB"/>
        </w:rPr>
      </w:pPr>
    </w:p>
    <w:p w14:paraId="31C6FE74" w14:textId="77777777" w:rsidR="005747BE" w:rsidRPr="009637AA" w:rsidRDefault="005747BE" w:rsidP="009637AA">
      <w:pPr>
        <w:pStyle w:val="ListParagraph"/>
        <w:numPr>
          <w:ilvl w:val="0"/>
          <w:numId w:val="7"/>
        </w:numPr>
        <w:contextualSpacing/>
        <w:rPr>
          <w:rFonts w:ascii="Arial" w:eastAsia="Calibri" w:hAnsi="Arial" w:cs="Arial"/>
          <w:sz w:val="24"/>
          <w:szCs w:val="24"/>
          <w:lang w:val="cy-GB"/>
        </w:rPr>
      </w:pPr>
      <w:r w:rsidRPr="009637AA">
        <w:rPr>
          <w:rFonts w:ascii="Arial" w:hAnsi="Arial" w:cs="Arial"/>
          <w:sz w:val="24"/>
          <w:szCs w:val="24"/>
          <w:lang w:val="cy-GB"/>
        </w:rPr>
        <w:t xml:space="preserve">Yn bennaf, y swyddogaethau sy’n cael eu trosglwyddo yw pwerau gwneud deddfwriaeth drydyddol a gynhwysir yng Nghyfarwyddebau Gwastraff yr UE sy’n caniatáu i’r Comisiwn wneud deddfwriaeth ddirprwyedig yn unol â’r pwerau a nodwyd yng Nghyfarwyddebau’r UE. Yn gyffredinol, mae’r ddeddfwriaeth drydyddol yn diwygio neu’n ategu rhannau’r Gyfarwyddeb nad ydynt yn hanfodol. Bydd y pwerau a drosglwyddir yn Rheoliadau 2021 yn cael eu harfer gan offeryn statudol </w:t>
      </w:r>
      <w:r w:rsidRPr="009637AA">
        <w:rPr>
          <w:rFonts w:ascii="Arial" w:hAnsi="Arial" w:cs="Arial"/>
          <w:sz w:val="24"/>
          <w:szCs w:val="24"/>
          <w:lang w:val="cy-GB"/>
        </w:rPr>
        <w:lastRenderedPageBreak/>
        <w:t>ar ffurf rheoliadau. Y weithdrefn ddeddfwriaethol ar gyfer yr offerynnau statudol hyn fydd y weithdrefn negyddol.</w:t>
      </w:r>
    </w:p>
    <w:p w14:paraId="3A1C79D0" w14:textId="77777777" w:rsidR="005747BE" w:rsidRDefault="005747BE" w:rsidP="005747BE">
      <w:pPr>
        <w:rPr>
          <w:rFonts w:ascii="Arial" w:eastAsia="Calibri" w:hAnsi="Arial" w:cs="Arial"/>
          <w:sz w:val="24"/>
          <w:szCs w:val="24"/>
          <w:lang w:val="cy-GB"/>
        </w:rPr>
      </w:pPr>
    </w:p>
    <w:p w14:paraId="7179F9F3" w14:textId="77777777" w:rsidR="005747BE" w:rsidRPr="009637AA" w:rsidRDefault="005747BE" w:rsidP="009637AA">
      <w:pPr>
        <w:pStyle w:val="ListParagraph"/>
        <w:numPr>
          <w:ilvl w:val="0"/>
          <w:numId w:val="7"/>
        </w:numPr>
        <w:contextualSpacing/>
        <w:rPr>
          <w:rFonts w:ascii="Arial" w:eastAsia="Calibri" w:hAnsi="Arial" w:cs="Arial"/>
          <w:sz w:val="24"/>
          <w:szCs w:val="24"/>
          <w:lang w:val="cy-GB"/>
        </w:rPr>
      </w:pPr>
      <w:r w:rsidRPr="009637AA">
        <w:rPr>
          <w:rFonts w:ascii="Arial" w:eastAsia="Calibri" w:hAnsi="Arial" w:cs="Arial"/>
          <w:sz w:val="24"/>
          <w:szCs w:val="24"/>
          <w:lang w:val="cy-GB"/>
        </w:rPr>
        <w:t>Mae’r Rheoliadau hefyd yn cywiro gwall yn y ddarpariaeth bresennol ar swyddogaethau deddfwriaethol mewn perthynas ag amaethyddiaeth. Mae Rheoliadau 2021 yn mewnosod diffiniad a hepgorwyd ar gyfer “awdurdod perthnasol” (“</w:t>
      </w:r>
      <w:proofErr w:type="spellStart"/>
      <w:r w:rsidRPr="009637AA">
        <w:rPr>
          <w:rFonts w:ascii="Arial" w:eastAsia="Calibri" w:hAnsi="Arial" w:cs="Arial"/>
          <w:i/>
          <w:sz w:val="24"/>
          <w:szCs w:val="24"/>
          <w:lang w:val="cy-GB"/>
        </w:rPr>
        <w:t>appropriate</w:t>
      </w:r>
      <w:proofErr w:type="spellEnd"/>
      <w:r w:rsidRPr="009637AA">
        <w:rPr>
          <w:rFonts w:ascii="Arial" w:eastAsia="Calibri" w:hAnsi="Arial" w:cs="Arial"/>
          <w:i/>
          <w:sz w:val="24"/>
          <w:szCs w:val="24"/>
          <w:lang w:val="cy-GB"/>
        </w:rPr>
        <w:t xml:space="preserve"> </w:t>
      </w:r>
      <w:proofErr w:type="spellStart"/>
      <w:r w:rsidRPr="009637AA">
        <w:rPr>
          <w:rFonts w:ascii="Arial" w:eastAsia="Calibri" w:hAnsi="Arial" w:cs="Arial"/>
          <w:i/>
          <w:sz w:val="24"/>
          <w:szCs w:val="24"/>
          <w:lang w:val="cy-GB"/>
        </w:rPr>
        <w:t>authority</w:t>
      </w:r>
      <w:proofErr w:type="spellEnd"/>
      <w:r w:rsidRPr="009637AA">
        <w:rPr>
          <w:rFonts w:ascii="Arial" w:eastAsia="Calibri" w:hAnsi="Arial" w:cs="Arial"/>
          <w:sz w:val="24"/>
          <w:szCs w:val="24"/>
          <w:lang w:val="cy-GB"/>
        </w:rPr>
        <w:t>”) yn Rheoliad REUL 1306/2013 ar gyllidebu, rheoli a monitro’r polisi amaethyddol cyffredin. Mae’r diffiniad yn golygu mai Gweinidogion Cymru yw’r “awdurdod perthnasol” (“</w:t>
      </w:r>
      <w:proofErr w:type="spellStart"/>
      <w:r w:rsidRPr="009637AA">
        <w:rPr>
          <w:rFonts w:ascii="Arial" w:eastAsia="Calibri" w:hAnsi="Arial" w:cs="Arial"/>
          <w:i/>
          <w:sz w:val="24"/>
          <w:szCs w:val="24"/>
          <w:lang w:val="cy-GB"/>
        </w:rPr>
        <w:t>appropriate</w:t>
      </w:r>
      <w:proofErr w:type="spellEnd"/>
      <w:r w:rsidRPr="009637AA">
        <w:rPr>
          <w:rFonts w:ascii="Arial" w:eastAsia="Calibri" w:hAnsi="Arial" w:cs="Arial"/>
          <w:i/>
          <w:sz w:val="24"/>
          <w:szCs w:val="24"/>
          <w:lang w:val="cy-GB"/>
        </w:rPr>
        <w:t xml:space="preserve"> </w:t>
      </w:r>
      <w:proofErr w:type="spellStart"/>
      <w:r w:rsidRPr="009637AA">
        <w:rPr>
          <w:rFonts w:ascii="Arial" w:eastAsia="Calibri" w:hAnsi="Arial" w:cs="Arial"/>
          <w:i/>
          <w:sz w:val="24"/>
          <w:szCs w:val="24"/>
          <w:lang w:val="cy-GB"/>
        </w:rPr>
        <w:t>authority</w:t>
      </w:r>
      <w:proofErr w:type="spellEnd"/>
      <w:r w:rsidRPr="009637AA">
        <w:rPr>
          <w:rFonts w:ascii="Arial" w:eastAsia="Calibri" w:hAnsi="Arial" w:cs="Arial"/>
          <w:sz w:val="24"/>
          <w:szCs w:val="24"/>
          <w:lang w:val="cy-GB"/>
        </w:rPr>
        <w:t>”) mewn perthynas â Rheoliad REUL 1306/2013 gyda’r Ysgrifennydd Gwladol yn gallu gweithredu mewn amgylchiadau cyfyngedig, penodol gyda chaniatâd Gweinidogion Cymru.</w:t>
      </w:r>
    </w:p>
    <w:p w14:paraId="6F76D3DD" w14:textId="77777777" w:rsidR="005747BE" w:rsidRDefault="005747BE" w:rsidP="005747BE">
      <w:pPr>
        <w:pStyle w:val="LQN5"/>
        <w:tabs>
          <w:tab w:val="left" w:pos="720"/>
        </w:tabs>
        <w:spacing w:before="0" w:line="240" w:lineRule="auto"/>
        <w:ind w:left="0" w:firstLine="0"/>
        <w:rPr>
          <w:rFonts w:ascii="Arial" w:eastAsiaTheme="minorHAnsi" w:hAnsi="Arial" w:cs="Arial"/>
          <w:sz w:val="24"/>
          <w:szCs w:val="24"/>
          <w:u w:val="single"/>
          <w:lang w:val="cy-GB"/>
        </w:rPr>
      </w:pPr>
    </w:p>
    <w:p w14:paraId="3CAAB767" w14:textId="77777777" w:rsidR="005747BE" w:rsidRDefault="005747BE" w:rsidP="005747BE">
      <w:pPr>
        <w:rPr>
          <w:rFonts w:ascii="Arial" w:eastAsiaTheme="minorHAnsi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Unrhyw effaith y gall yr OS ei chael ar gymhwysedd deddfwriaethol y Senedd a/neu ar gymhwysedd gweithredol Gweinidogion Cymru</w:t>
      </w:r>
    </w:p>
    <w:p w14:paraId="7C4AB678" w14:textId="77777777" w:rsidR="005747BE" w:rsidRDefault="005747BE" w:rsidP="005747BE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59470171" w14:textId="77777777" w:rsidR="005747BE" w:rsidRDefault="005747BE" w:rsidP="009637AA">
      <w:pPr>
        <w:pStyle w:val="EMLevel1Paragraph"/>
        <w:numPr>
          <w:ilvl w:val="0"/>
          <w:numId w:val="7"/>
        </w:numPr>
        <w:tabs>
          <w:tab w:val="left" w:pos="720"/>
        </w:tabs>
        <w:spacing w:before="0" w:after="0"/>
        <w:rPr>
          <w:rFonts w:ascii="Arial" w:hAnsi="Arial"/>
          <w:szCs w:val="24"/>
          <w:lang w:val="cy-GB"/>
        </w:rPr>
      </w:pPr>
      <w:r>
        <w:rPr>
          <w:rFonts w:ascii="Arial" w:hAnsi="Arial"/>
          <w:szCs w:val="24"/>
          <w:lang w:val="cy-GB"/>
        </w:rPr>
        <w:t xml:space="preserve">Bydd Rheoliadau 2021yn cynyddu Cymhwysedd Gweithredol Gweinidogion Cymru drwy’r pwerau galluogi amrywiol yn cael eu trosglwyddo i Weinidogion Cymru. Nid yw’r Rheoliadau’n effeithio ar gymhwysedd deddfwriaethol y Senedd. </w:t>
      </w:r>
    </w:p>
    <w:p w14:paraId="140F42F7" w14:textId="77777777" w:rsidR="005747BE" w:rsidRDefault="005747BE" w:rsidP="005747BE">
      <w:pPr>
        <w:pStyle w:val="EMLevel1Paragraph"/>
        <w:numPr>
          <w:ilvl w:val="0"/>
          <w:numId w:val="0"/>
        </w:numPr>
        <w:tabs>
          <w:tab w:val="left" w:pos="720"/>
        </w:tabs>
        <w:spacing w:before="0" w:after="0"/>
        <w:rPr>
          <w:rFonts w:ascii="Arial" w:hAnsi="Arial"/>
          <w:szCs w:val="24"/>
          <w:lang w:val="cy-GB"/>
        </w:rPr>
      </w:pPr>
    </w:p>
    <w:p w14:paraId="2888BB53" w14:textId="77777777" w:rsidR="005747BE" w:rsidRDefault="005747BE" w:rsidP="005747BE">
      <w:pPr>
        <w:pStyle w:val="EMLevel1Paragraph"/>
        <w:numPr>
          <w:ilvl w:val="0"/>
          <w:numId w:val="0"/>
        </w:numPr>
        <w:tabs>
          <w:tab w:val="left" w:pos="720"/>
        </w:tabs>
        <w:spacing w:before="0" w:after="0"/>
        <w:ind w:left="576" w:hanging="576"/>
        <w:rPr>
          <w:rFonts w:ascii="Arial" w:hAnsi="Arial"/>
          <w:b/>
          <w:szCs w:val="24"/>
          <w:lang w:val="cy-GB"/>
        </w:rPr>
      </w:pPr>
      <w:r>
        <w:rPr>
          <w:rFonts w:ascii="Arial" w:hAnsi="Arial"/>
          <w:b/>
          <w:szCs w:val="24"/>
          <w:lang w:val="cy-GB"/>
        </w:rPr>
        <w:t>Diben y diwygiadau</w:t>
      </w:r>
    </w:p>
    <w:p w14:paraId="20871E78" w14:textId="77777777" w:rsidR="005747BE" w:rsidRDefault="005747BE" w:rsidP="009637AA">
      <w:pPr>
        <w:pStyle w:val="EMLevel1Paragraph"/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Arial" w:hAnsi="Arial"/>
          <w:szCs w:val="24"/>
          <w:lang w:val="cy-GB"/>
        </w:rPr>
      </w:pPr>
      <w:r>
        <w:rPr>
          <w:rFonts w:ascii="Arial" w:hAnsi="Arial"/>
          <w:szCs w:val="24"/>
          <w:lang w:val="cy-GB"/>
        </w:rPr>
        <w:t xml:space="preserve">Mewn perthynas â swyddogaethau datganoledig, y pwerau sy’n cael eu trosglwyddo i Weinidogion Cymru yw:  </w:t>
      </w:r>
    </w:p>
    <w:p w14:paraId="7AA8A7B9" w14:textId="77777777" w:rsidR="005747BE" w:rsidRDefault="005747BE" w:rsidP="005747BE">
      <w:pPr>
        <w:pStyle w:val="EMLevel1Paragraph"/>
        <w:numPr>
          <w:ilvl w:val="0"/>
          <w:numId w:val="4"/>
        </w:numPr>
        <w:tabs>
          <w:tab w:val="left" w:pos="720"/>
        </w:tabs>
        <w:spacing w:before="0" w:after="0"/>
        <w:jc w:val="both"/>
        <w:rPr>
          <w:rFonts w:ascii="Arial" w:hAnsi="Arial"/>
          <w:szCs w:val="24"/>
          <w:lang w:val="cy-GB"/>
        </w:rPr>
      </w:pPr>
      <w:r>
        <w:rPr>
          <w:rFonts w:ascii="Arial" w:hAnsi="Arial"/>
          <w:szCs w:val="24"/>
          <w:lang w:val="cy-GB"/>
        </w:rPr>
        <w:t>Y Gyfarwyddeb Tirlenwi – mae’n trosglwyddo pŵer i ddatblygu safon ar gyfer samplu gwastraff.</w:t>
      </w:r>
    </w:p>
    <w:p w14:paraId="33376503" w14:textId="77777777" w:rsidR="005747BE" w:rsidRDefault="005747BE" w:rsidP="005747BE">
      <w:pPr>
        <w:pStyle w:val="EMLevel1Paragraph"/>
        <w:numPr>
          <w:ilvl w:val="0"/>
          <w:numId w:val="4"/>
        </w:numPr>
        <w:tabs>
          <w:tab w:val="left" w:pos="720"/>
        </w:tabs>
        <w:spacing w:before="0" w:after="0"/>
        <w:jc w:val="both"/>
        <w:rPr>
          <w:rFonts w:ascii="Arial" w:hAnsi="Arial"/>
          <w:szCs w:val="24"/>
          <w:lang w:val="cy-GB"/>
        </w:rPr>
      </w:pPr>
      <w:r>
        <w:rPr>
          <w:rFonts w:ascii="Arial" w:hAnsi="Arial"/>
          <w:szCs w:val="24"/>
          <w:lang w:val="cy-GB"/>
        </w:rPr>
        <w:t xml:space="preserve">Y Gyfarwyddeb Gwastraff Mwyngloddio – mae’n trosglwyddo pwerau i ddiwygio is-ddeddfwriaeth a deddfwriaethau yr UE a </w:t>
      </w:r>
      <w:proofErr w:type="spellStart"/>
      <w:r>
        <w:rPr>
          <w:rFonts w:ascii="Arial" w:hAnsi="Arial"/>
          <w:szCs w:val="24"/>
          <w:lang w:val="cy-GB"/>
        </w:rPr>
        <w:t>ddargedwir</w:t>
      </w:r>
      <w:proofErr w:type="spellEnd"/>
      <w:r>
        <w:rPr>
          <w:rFonts w:ascii="Arial" w:hAnsi="Arial"/>
          <w:szCs w:val="24"/>
          <w:lang w:val="cy-GB"/>
        </w:rPr>
        <w:t xml:space="preserve"> ar amrywiaeth o swyddogaethau technegol gan gynnwys; dulliau samplu ar gyfer gwastraff, dosbarthiadau cyfleusterau gwastraff, diffinio gwastraff anadweithiol a chanllawiau technegol ar gyfer gwarantai ariannol.</w:t>
      </w:r>
    </w:p>
    <w:p w14:paraId="6F2AE0DB" w14:textId="77777777" w:rsidR="005747BE" w:rsidRDefault="005747BE" w:rsidP="005747BE">
      <w:pPr>
        <w:pStyle w:val="EMLevel1Paragraph"/>
        <w:numPr>
          <w:ilvl w:val="0"/>
          <w:numId w:val="4"/>
        </w:numPr>
        <w:tabs>
          <w:tab w:val="left" w:pos="720"/>
        </w:tabs>
        <w:spacing w:before="0" w:after="0"/>
        <w:jc w:val="both"/>
        <w:rPr>
          <w:rFonts w:ascii="Arial" w:hAnsi="Arial"/>
          <w:szCs w:val="24"/>
          <w:lang w:val="cy-GB"/>
        </w:rPr>
      </w:pPr>
      <w:r>
        <w:rPr>
          <w:rFonts w:ascii="Arial" w:hAnsi="Arial"/>
          <w:szCs w:val="24"/>
          <w:lang w:val="cy-GB"/>
        </w:rPr>
        <w:t>Y Gyfarwyddeb Fframwaith Gwastraff – mae’n trosglwyddo pwerau i osod meini prawf ar gyfer pryd mae sylweddau neu wrthrychau penodol yn sgil-gynhyrchion yn hytrach na gwastraff, er mwyn gosod meini prawf diwedd gwastraff ar gyfer deunyddiau penodol a diwygio’r broses o gymhwyso fformiwla adfer ynni R1 ar gyfer cyfleusterau llosgi.</w:t>
      </w:r>
    </w:p>
    <w:p w14:paraId="5B01174F" w14:textId="77777777" w:rsidR="005747BE" w:rsidRDefault="005747BE" w:rsidP="005747BE">
      <w:pPr>
        <w:pStyle w:val="EMLevel1Paragraph"/>
        <w:numPr>
          <w:ilvl w:val="0"/>
          <w:numId w:val="4"/>
        </w:numPr>
        <w:tabs>
          <w:tab w:val="left" w:pos="720"/>
        </w:tabs>
        <w:spacing w:before="0" w:after="0"/>
        <w:jc w:val="both"/>
        <w:rPr>
          <w:rFonts w:ascii="Arial" w:hAnsi="Arial"/>
          <w:szCs w:val="24"/>
          <w:lang w:val="cy-GB"/>
        </w:rPr>
      </w:pPr>
      <w:r>
        <w:rPr>
          <w:rFonts w:ascii="Arial" w:hAnsi="Arial"/>
          <w:szCs w:val="24"/>
          <w:lang w:val="cy-GB"/>
        </w:rPr>
        <w:t>Y Gyfarwyddeb Diwedd Bywyd Cerbydau (ELV) – mae’n trosglwyddo pŵer i allu gosod gofynion dadlygru sylfaenol ar gyfer cyfleusterau sy’n delio â cherbydau ar ddiwedd eu bywyd.</w:t>
      </w:r>
    </w:p>
    <w:p w14:paraId="53E82550" w14:textId="77777777" w:rsidR="005747BE" w:rsidRDefault="005747BE" w:rsidP="005747BE">
      <w:pPr>
        <w:pStyle w:val="EMLevel1Paragraph"/>
        <w:numPr>
          <w:ilvl w:val="0"/>
          <w:numId w:val="4"/>
        </w:numPr>
        <w:tabs>
          <w:tab w:val="left" w:pos="720"/>
        </w:tabs>
        <w:spacing w:before="0" w:after="0"/>
        <w:jc w:val="both"/>
        <w:rPr>
          <w:rFonts w:ascii="Arial" w:hAnsi="Arial"/>
          <w:szCs w:val="24"/>
          <w:lang w:val="cy-GB"/>
        </w:rPr>
      </w:pPr>
      <w:r>
        <w:rPr>
          <w:rFonts w:ascii="Arial" w:hAnsi="Arial"/>
          <w:lang w:val="cy-GB"/>
        </w:rPr>
        <w:t>Y Gyfarwyddeb Batris - mae’n trosglwyddo pŵer i allu gosod rheolau manwl sy’n ategu’r rheolau ar gyfer allforio ac ailgylchu. Gellir ailgylchu batris y tu allan i’r UE ac maent yn gallu cyfrif tuag at ofynion y DU i ailgylchu batris os gwneir y gwaith ailgylchu o dan amodau sy’n cyfateb i’r Gyfarwyddeb mewn gwlad arall.</w:t>
      </w:r>
    </w:p>
    <w:p w14:paraId="0BEC5252" w14:textId="77777777" w:rsidR="005747BE" w:rsidRDefault="005747BE" w:rsidP="005747BE">
      <w:pPr>
        <w:pStyle w:val="EMLevel1Paragraph"/>
        <w:numPr>
          <w:ilvl w:val="0"/>
          <w:numId w:val="4"/>
        </w:numPr>
        <w:tabs>
          <w:tab w:val="left" w:pos="720"/>
        </w:tabs>
        <w:spacing w:before="0" w:after="0"/>
        <w:jc w:val="both"/>
        <w:rPr>
          <w:rFonts w:ascii="Arial" w:hAnsi="Arial"/>
          <w:szCs w:val="24"/>
          <w:lang w:val="cy-GB"/>
        </w:rPr>
      </w:pPr>
      <w:r>
        <w:rPr>
          <w:rFonts w:ascii="Arial" w:hAnsi="Arial"/>
          <w:lang w:val="cy-GB"/>
        </w:rPr>
        <w:t>Y Gyfarwyddeb Cyfarpar Trydanol ac Electronig Gwastraff (WEEE) - mae’n trosglwyddo pŵer i allu pennu technolegau mewn perthynas â thrin sylweddau y mae’n rhaid cael gwared arnynt wrth drin WEEE a throsglwyddo’r pŵer i addasu is-ddeddfwriaeth berthnasol yn sgil cynnydd gwyddonol.</w:t>
      </w:r>
    </w:p>
    <w:p w14:paraId="041EC89E" w14:textId="77777777" w:rsidR="005747BE" w:rsidRDefault="005747BE" w:rsidP="005747BE">
      <w:pPr>
        <w:pStyle w:val="EMLevel1Paragraph"/>
        <w:numPr>
          <w:ilvl w:val="0"/>
          <w:numId w:val="0"/>
        </w:numPr>
        <w:tabs>
          <w:tab w:val="left" w:pos="720"/>
        </w:tabs>
        <w:spacing w:before="0" w:after="0"/>
        <w:ind w:left="696" w:hanging="576"/>
        <w:jc w:val="both"/>
        <w:rPr>
          <w:rFonts w:ascii="Arial" w:hAnsi="Arial"/>
          <w:szCs w:val="24"/>
          <w:lang w:val="cy-GB"/>
        </w:rPr>
      </w:pPr>
    </w:p>
    <w:p w14:paraId="2C030B0C" w14:textId="77777777" w:rsidR="005747BE" w:rsidRDefault="005747BE" w:rsidP="009637AA">
      <w:pPr>
        <w:pStyle w:val="EMLevel1Paragraph"/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Arial" w:hAnsi="Arial"/>
          <w:szCs w:val="24"/>
          <w:lang w:val="cy-GB"/>
        </w:rPr>
      </w:pPr>
      <w:r>
        <w:rPr>
          <w:rFonts w:ascii="Arial" w:hAnsi="Arial"/>
          <w:szCs w:val="24"/>
          <w:lang w:val="cy-GB"/>
        </w:rPr>
        <w:t>Y swyddogaethau a gadwyd yn ôl a gaiff eu trosglwyddo i’r Ysgrifennydd Gwladol yn unig yw;-</w:t>
      </w:r>
    </w:p>
    <w:p w14:paraId="0BCBA74D" w14:textId="77777777" w:rsidR="005747BE" w:rsidRDefault="005747BE" w:rsidP="005747BE">
      <w:pPr>
        <w:pStyle w:val="EMLevel1Paragraph"/>
        <w:numPr>
          <w:ilvl w:val="0"/>
          <w:numId w:val="5"/>
        </w:numPr>
        <w:tabs>
          <w:tab w:val="left" w:pos="720"/>
        </w:tabs>
        <w:spacing w:before="0" w:after="0"/>
        <w:ind w:left="839" w:hanging="357"/>
        <w:jc w:val="both"/>
        <w:rPr>
          <w:rFonts w:ascii="Arial" w:hAnsi="Arial"/>
          <w:szCs w:val="24"/>
          <w:lang w:val="cy-GB"/>
        </w:rPr>
      </w:pPr>
      <w:r>
        <w:rPr>
          <w:rFonts w:ascii="Arial" w:hAnsi="Arial"/>
          <w:szCs w:val="24"/>
          <w:lang w:val="cy-GB"/>
        </w:rPr>
        <w:t xml:space="preserve">Y </w:t>
      </w:r>
      <w:proofErr w:type="spellStart"/>
      <w:r>
        <w:rPr>
          <w:rFonts w:ascii="Arial" w:hAnsi="Arial"/>
          <w:szCs w:val="24"/>
          <w:lang w:val="cy-GB"/>
        </w:rPr>
        <w:t>GCyfarwyddeb</w:t>
      </w:r>
      <w:proofErr w:type="spellEnd"/>
      <w:r>
        <w:rPr>
          <w:rFonts w:ascii="Arial" w:hAnsi="Arial"/>
          <w:szCs w:val="24"/>
          <w:lang w:val="cy-GB"/>
        </w:rPr>
        <w:t xml:space="preserve"> ELV – mae’n trosglwyddo pŵer i lunio rhestr o gyfyngiadau metel trwm yn y broses o weithgynhyrchu cerbydau, ac i lunio rhestr o eithriadau o’r gwaharddiadau ar ddeunyddiau a chydrannau sy’n cynnwys metelau trwm (plwm, mercwri, cadmiwm a chromiwm). </w:t>
      </w:r>
    </w:p>
    <w:p w14:paraId="1EDDE395" w14:textId="77777777" w:rsidR="005747BE" w:rsidRDefault="005747BE" w:rsidP="005747BE">
      <w:pPr>
        <w:pStyle w:val="EMLevel1Paragraph"/>
        <w:numPr>
          <w:ilvl w:val="0"/>
          <w:numId w:val="5"/>
        </w:numPr>
        <w:tabs>
          <w:tab w:val="left" w:pos="720"/>
        </w:tabs>
        <w:spacing w:before="0" w:after="0"/>
        <w:ind w:left="839" w:hanging="357"/>
        <w:jc w:val="both"/>
        <w:rPr>
          <w:rFonts w:ascii="Arial" w:hAnsi="Arial"/>
          <w:szCs w:val="24"/>
          <w:lang w:val="cy-GB"/>
        </w:rPr>
      </w:pPr>
      <w:r>
        <w:rPr>
          <w:rFonts w:ascii="Arial" w:hAnsi="Arial"/>
          <w:szCs w:val="24"/>
          <w:lang w:val="cy-GB"/>
        </w:rPr>
        <w:t xml:space="preserve">Y Gyfarwyddeb ELV – mae’n trosglwyddo pŵer i nodi gofynion sylfaenol tystysgrif ddinistrio. Yn y DU mae’r DVLA yn gyfrifol am </w:t>
      </w:r>
      <w:proofErr w:type="spellStart"/>
      <w:r>
        <w:rPr>
          <w:rFonts w:ascii="Arial" w:hAnsi="Arial"/>
          <w:szCs w:val="24"/>
          <w:lang w:val="cy-GB"/>
        </w:rPr>
        <w:t>ddatgofrestru</w:t>
      </w:r>
      <w:proofErr w:type="spellEnd"/>
      <w:r>
        <w:rPr>
          <w:rFonts w:ascii="Arial" w:hAnsi="Arial"/>
          <w:szCs w:val="24"/>
          <w:lang w:val="cy-GB"/>
        </w:rPr>
        <w:t xml:space="preserve"> cerbydau a chyflwyno tystysgrifau dinistrio i’r gofrestr cerbydau cenedlaethol. </w:t>
      </w:r>
    </w:p>
    <w:p w14:paraId="41707DDB" w14:textId="77777777" w:rsidR="005747BE" w:rsidRDefault="005747BE" w:rsidP="005747BE">
      <w:pPr>
        <w:pStyle w:val="EMLevel1Paragraph"/>
        <w:numPr>
          <w:ilvl w:val="0"/>
          <w:numId w:val="5"/>
        </w:numPr>
        <w:tabs>
          <w:tab w:val="left" w:pos="720"/>
        </w:tabs>
        <w:spacing w:before="0" w:after="0"/>
        <w:ind w:left="839" w:hanging="357"/>
        <w:jc w:val="both"/>
        <w:rPr>
          <w:rFonts w:ascii="Arial" w:hAnsi="Arial"/>
          <w:szCs w:val="24"/>
          <w:lang w:val="cy-GB"/>
        </w:rPr>
      </w:pPr>
      <w:r>
        <w:rPr>
          <w:rFonts w:ascii="Arial" w:hAnsi="Arial"/>
          <w:lang w:val="cy-GB"/>
        </w:rPr>
        <w:t>Y Gyfarwyddeb ELV – mae’n trosglwyddo pŵer i osod safonau i gefnogi’r rhwymedigaeth ar weithgynhyrchwyr cerbydau i sicrhau bod cydrannau wedi’u marcio (labelu cynnyrch) er mwyn eu helpu i’w hailddefnyddio a’u hailgylchu.</w:t>
      </w:r>
    </w:p>
    <w:p w14:paraId="13991347" w14:textId="77777777" w:rsidR="005747BE" w:rsidRDefault="005747BE" w:rsidP="005747BE">
      <w:pPr>
        <w:pStyle w:val="EMLevel1Paragraph"/>
        <w:numPr>
          <w:ilvl w:val="0"/>
          <w:numId w:val="5"/>
        </w:numPr>
        <w:tabs>
          <w:tab w:val="left" w:pos="720"/>
        </w:tabs>
        <w:spacing w:before="0" w:after="0"/>
        <w:ind w:left="839" w:hanging="357"/>
        <w:jc w:val="both"/>
        <w:rPr>
          <w:rFonts w:ascii="Arial" w:hAnsi="Arial"/>
          <w:szCs w:val="24"/>
          <w:lang w:val="cy-GB"/>
        </w:rPr>
      </w:pPr>
      <w:r>
        <w:rPr>
          <w:rFonts w:ascii="Arial" w:hAnsi="Arial"/>
          <w:szCs w:val="24"/>
          <w:lang w:val="cy-GB"/>
        </w:rPr>
        <w:t xml:space="preserve">Y Gyfarwyddeb Batris – mae’n trosglwyddo pŵer i ganiatáu eithriadau o’r gofynion labelu batris. </w:t>
      </w:r>
    </w:p>
    <w:p w14:paraId="728540AA" w14:textId="77777777" w:rsidR="005747BE" w:rsidRDefault="005747BE" w:rsidP="005747BE">
      <w:pPr>
        <w:pStyle w:val="EMLevel1Paragraph"/>
        <w:numPr>
          <w:ilvl w:val="0"/>
          <w:numId w:val="5"/>
        </w:numPr>
        <w:tabs>
          <w:tab w:val="left" w:pos="720"/>
        </w:tabs>
        <w:spacing w:before="0" w:after="0"/>
        <w:ind w:left="839" w:hanging="357"/>
        <w:jc w:val="both"/>
        <w:rPr>
          <w:rFonts w:ascii="Arial" w:hAnsi="Arial"/>
          <w:szCs w:val="24"/>
          <w:lang w:val="cy-GB"/>
        </w:rPr>
      </w:pPr>
      <w:r>
        <w:rPr>
          <w:rFonts w:ascii="Arial" w:hAnsi="Arial"/>
          <w:szCs w:val="24"/>
          <w:lang w:val="cy-GB"/>
        </w:rPr>
        <w:t>Y Gyfarwyddeb WEEE – mae’n trosglwyddo pŵer i addasu’r symbol ar gyfer marcio cyfarpar trydanol ac electronig</w:t>
      </w:r>
    </w:p>
    <w:p w14:paraId="7D0EAA99" w14:textId="77777777" w:rsidR="005747BE" w:rsidRDefault="005747BE" w:rsidP="009637AA">
      <w:pPr>
        <w:pStyle w:val="EMLevel1Paragraph"/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Arial" w:hAnsi="Arial"/>
          <w:szCs w:val="24"/>
          <w:lang w:val="cy-GB"/>
        </w:rPr>
      </w:pPr>
      <w:r>
        <w:rPr>
          <w:rFonts w:ascii="Arial" w:hAnsi="Arial"/>
          <w:szCs w:val="24"/>
          <w:lang w:val="cy-GB"/>
        </w:rPr>
        <w:t>Ar gyfer pob un o’r pwerau sy’n cael eu trosglwyddo nid oes pŵer domestig cyfatebol. Mae’n bwysig ein bod ni’n trosglwyddo’r swyddogaethau hyn o fewn dwy flynedd i ddiwrnod cwblhau Eiddo Deallusol er mwyn sicrhau ein bod yn gallu addasu’r materion perthnasol yn y dyfodol.</w:t>
      </w:r>
    </w:p>
    <w:p w14:paraId="36B39EB4" w14:textId="77777777" w:rsidR="005747BE" w:rsidRDefault="005747BE" w:rsidP="005747BE">
      <w:pPr>
        <w:pStyle w:val="EMLevel1Paragraph"/>
        <w:numPr>
          <w:ilvl w:val="0"/>
          <w:numId w:val="0"/>
        </w:numPr>
        <w:tabs>
          <w:tab w:val="left" w:pos="720"/>
        </w:tabs>
        <w:spacing w:before="0" w:after="0"/>
        <w:ind w:left="720"/>
        <w:jc w:val="both"/>
        <w:rPr>
          <w:rFonts w:ascii="Arial" w:hAnsi="Arial"/>
          <w:b/>
          <w:szCs w:val="24"/>
          <w:lang w:val="cy-GB"/>
        </w:rPr>
      </w:pPr>
    </w:p>
    <w:p w14:paraId="23DC2141" w14:textId="77777777" w:rsidR="005747BE" w:rsidRDefault="005747BE" w:rsidP="009637AA">
      <w:pPr>
        <w:pStyle w:val="EMLevel1Paragraph"/>
        <w:numPr>
          <w:ilvl w:val="0"/>
          <w:numId w:val="7"/>
        </w:numPr>
        <w:tabs>
          <w:tab w:val="left" w:pos="720"/>
        </w:tabs>
        <w:spacing w:before="0" w:after="0"/>
        <w:jc w:val="both"/>
        <w:rPr>
          <w:rFonts w:ascii="Arial" w:hAnsi="Arial"/>
          <w:b/>
          <w:szCs w:val="24"/>
          <w:lang w:val="cy-GB"/>
        </w:rPr>
      </w:pPr>
      <w:r>
        <w:rPr>
          <w:rFonts w:ascii="Arial" w:hAnsi="Arial"/>
          <w:lang w:val="cy-GB"/>
        </w:rPr>
        <w:t xml:space="preserve">Ni fydd angen arfer y swyddogaethau sy’n dychwelyd a ddarperir gan Reoliadau 2021 ar unwaith, byddant yn dod yn rhan o gyfraith yr UE a </w:t>
      </w:r>
      <w:proofErr w:type="spellStart"/>
      <w:r>
        <w:rPr>
          <w:rFonts w:ascii="Arial" w:hAnsi="Arial"/>
          <w:lang w:val="cy-GB"/>
        </w:rPr>
        <w:t>ddargedwir</w:t>
      </w:r>
      <w:proofErr w:type="spellEnd"/>
      <w:r>
        <w:rPr>
          <w:rFonts w:ascii="Arial" w:hAnsi="Arial"/>
          <w:lang w:val="cy-GB"/>
        </w:rPr>
        <w:t>. Bydd rheolaethau presennol yn parhau i fod yn gymwys tan fod angen iddynt newid.</w:t>
      </w:r>
    </w:p>
    <w:p w14:paraId="4EF4877D" w14:textId="77777777" w:rsidR="005747BE" w:rsidRDefault="005747BE" w:rsidP="005747BE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15FEAE30" w14:textId="77777777" w:rsidR="005747BE" w:rsidRPr="009637AA" w:rsidRDefault="005747BE" w:rsidP="009637AA">
      <w:pPr>
        <w:pStyle w:val="ListParagraph"/>
        <w:numPr>
          <w:ilvl w:val="0"/>
          <w:numId w:val="7"/>
        </w:numPr>
        <w:contextualSpacing/>
        <w:jc w:val="both"/>
        <w:rPr>
          <w:rFonts w:ascii="Arial" w:eastAsiaTheme="minorHAnsi" w:hAnsi="Arial" w:cs="Arial"/>
          <w:sz w:val="24"/>
          <w:szCs w:val="24"/>
          <w:lang w:val="cy-GB"/>
        </w:rPr>
      </w:pPr>
      <w:r w:rsidRPr="009637AA">
        <w:rPr>
          <w:rFonts w:ascii="Arial" w:hAnsi="Arial" w:cs="Arial"/>
          <w:sz w:val="24"/>
          <w:szCs w:val="24"/>
          <w:lang w:val="cy-GB"/>
        </w:rPr>
        <w:t>Mae Rheoliadau 2021 yn cywiro gwall yn Rheoliad REUL 1306/2013 i fewnosod diffiniad “awdurdod priodol” (“</w:t>
      </w:r>
      <w:proofErr w:type="spellStart"/>
      <w:r w:rsidRPr="009637AA">
        <w:rPr>
          <w:rFonts w:ascii="Arial" w:hAnsi="Arial" w:cs="Arial"/>
          <w:i/>
          <w:sz w:val="24"/>
          <w:szCs w:val="24"/>
          <w:lang w:val="cy-GB"/>
        </w:rPr>
        <w:t>appropriate</w:t>
      </w:r>
      <w:proofErr w:type="spellEnd"/>
      <w:r w:rsidRPr="009637AA">
        <w:rPr>
          <w:rFonts w:ascii="Arial" w:hAnsi="Arial" w:cs="Arial"/>
          <w:i/>
          <w:sz w:val="24"/>
          <w:szCs w:val="24"/>
          <w:lang w:val="cy-GB"/>
        </w:rPr>
        <w:t xml:space="preserve"> </w:t>
      </w:r>
      <w:proofErr w:type="spellStart"/>
      <w:r w:rsidRPr="009637AA">
        <w:rPr>
          <w:rFonts w:ascii="Arial" w:hAnsi="Arial" w:cs="Arial"/>
          <w:i/>
          <w:sz w:val="24"/>
          <w:szCs w:val="24"/>
          <w:lang w:val="cy-GB"/>
        </w:rPr>
        <w:t>authority</w:t>
      </w:r>
      <w:proofErr w:type="spellEnd"/>
      <w:r w:rsidRPr="009637AA">
        <w:rPr>
          <w:rFonts w:ascii="Arial" w:hAnsi="Arial" w:cs="Arial"/>
          <w:sz w:val="24"/>
          <w:szCs w:val="24"/>
          <w:lang w:val="cy-GB"/>
        </w:rPr>
        <w:t>”) a oedd wedi’i hepgor mewn camgymeriad.</w:t>
      </w:r>
    </w:p>
    <w:p w14:paraId="666D30DD" w14:textId="77777777" w:rsidR="005747BE" w:rsidRDefault="005747BE" w:rsidP="005747BE">
      <w:pPr>
        <w:pStyle w:val="ListParagraph"/>
        <w:jc w:val="both"/>
        <w:rPr>
          <w:rFonts w:ascii="Arial" w:hAnsi="Arial" w:cs="Arial"/>
          <w:sz w:val="24"/>
          <w:szCs w:val="24"/>
          <w:lang w:val="cy-GB"/>
        </w:rPr>
      </w:pPr>
    </w:p>
    <w:p w14:paraId="05F88ECB" w14:textId="77777777" w:rsidR="005747BE" w:rsidRPr="009637AA" w:rsidRDefault="005747BE" w:rsidP="009637AA">
      <w:pPr>
        <w:pStyle w:val="ListParagraph"/>
        <w:numPr>
          <w:ilvl w:val="0"/>
          <w:numId w:val="7"/>
        </w:numPr>
        <w:contextualSpacing/>
        <w:jc w:val="both"/>
        <w:rPr>
          <w:rFonts w:ascii="Arial" w:hAnsi="Arial" w:cs="Arial"/>
          <w:sz w:val="24"/>
          <w:szCs w:val="24"/>
          <w:lang w:val="cy-GB"/>
        </w:rPr>
      </w:pPr>
      <w:r w:rsidRPr="009637AA">
        <w:rPr>
          <w:rFonts w:ascii="Arial" w:hAnsi="Arial" w:cs="Arial"/>
          <w:sz w:val="24"/>
          <w:szCs w:val="24"/>
          <w:lang w:val="cy-GB"/>
        </w:rPr>
        <w:t>Roedd Rheoliad 10(2)(a) a (b) o Reoliadau Amaethyddiaeth (Taliadau) (Diwygiadau etc.) (Ymadael â’r UE) 2020 (O.S. 2020/1445) yn diwygio rheoliad 3 o Reoliadau Amaethyddiaeth (Swyddogaethau Deddfwriaethol) (Ymadael â’r UE) 2019 (O.S. 2019/748), a mewnosododd ddiffiniad o “awdurdod perthnasol” (“</w:t>
      </w:r>
      <w:proofErr w:type="spellStart"/>
      <w:r w:rsidRPr="009637AA">
        <w:rPr>
          <w:rFonts w:ascii="Arial" w:hAnsi="Arial" w:cs="Arial"/>
          <w:i/>
          <w:sz w:val="24"/>
          <w:szCs w:val="24"/>
          <w:lang w:val="cy-GB"/>
        </w:rPr>
        <w:t>appropriate</w:t>
      </w:r>
      <w:proofErr w:type="spellEnd"/>
      <w:r w:rsidRPr="009637AA">
        <w:rPr>
          <w:rFonts w:ascii="Arial" w:hAnsi="Arial" w:cs="Arial"/>
          <w:i/>
          <w:sz w:val="24"/>
          <w:szCs w:val="24"/>
          <w:lang w:val="cy-GB"/>
        </w:rPr>
        <w:t xml:space="preserve"> </w:t>
      </w:r>
      <w:proofErr w:type="spellStart"/>
      <w:r w:rsidRPr="009637AA">
        <w:rPr>
          <w:rFonts w:ascii="Arial" w:hAnsi="Arial" w:cs="Arial"/>
          <w:i/>
          <w:sz w:val="24"/>
          <w:szCs w:val="24"/>
          <w:lang w:val="cy-GB"/>
        </w:rPr>
        <w:t>authority</w:t>
      </w:r>
      <w:proofErr w:type="spellEnd"/>
      <w:r w:rsidRPr="009637AA">
        <w:rPr>
          <w:rFonts w:ascii="Arial" w:hAnsi="Arial" w:cs="Arial"/>
          <w:sz w:val="24"/>
          <w:szCs w:val="24"/>
          <w:lang w:val="cy-GB"/>
        </w:rPr>
        <w:t xml:space="preserve">”) yn Rheoliad REUL 1306/2013. Roedd y diffiniad hwn yn </w:t>
      </w:r>
      <w:proofErr w:type="spellStart"/>
      <w:r w:rsidRPr="009637AA">
        <w:rPr>
          <w:rFonts w:ascii="Arial" w:hAnsi="Arial" w:cs="Arial"/>
          <w:sz w:val="24"/>
          <w:szCs w:val="24"/>
          <w:lang w:val="cy-GB"/>
        </w:rPr>
        <w:t>darparumai</w:t>
      </w:r>
      <w:proofErr w:type="spellEnd"/>
      <w:r w:rsidRPr="009637AA">
        <w:rPr>
          <w:rFonts w:ascii="Arial" w:hAnsi="Arial" w:cs="Arial"/>
          <w:sz w:val="24"/>
          <w:szCs w:val="24"/>
          <w:lang w:val="cy-GB"/>
        </w:rPr>
        <w:t xml:space="preserve"> Gweinidogion Cymru oedd yr awdurdod perthnasol yn ddarostyngedig i bwynt (</w:t>
      </w:r>
      <w:proofErr w:type="spellStart"/>
      <w:r w:rsidRPr="009637AA">
        <w:rPr>
          <w:rFonts w:ascii="Arial" w:hAnsi="Arial" w:cs="Arial"/>
          <w:sz w:val="24"/>
          <w:szCs w:val="24"/>
          <w:lang w:val="cy-GB"/>
        </w:rPr>
        <w:t>ii</w:t>
      </w:r>
      <w:proofErr w:type="spellEnd"/>
      <w:r w:rsidRPr="009637AA">
        <w:rPr>
          <w:rFonts w:ascii="Arial" w:hAnsi="Arial" w:cs="Arial"/>
          <w:sz w:val="24"/>
          <w:szCs w:val="24"/>
          <w:lang w:val="cy-GB"/>
        </w:rPr>
        <w:t xml:space="preserve">) o’r diffiniad sy’n darparu y byddai’r Ysgrifennydd Gwladol yn gweithredu gyda chaniatâd Gweinidogion Cymru mewn amgylchiadau penodol, cyfyngedig. </w:t>
      </w:r>
    </w:p>
    <w:p w14:paraId="2B8AA291" w14:textId="77777777" w:rsidR="005747BE" w:rsidRDefault="005747BE" w:rsidP="005747BE">
      <w:pPr>
        <w:pStyle w:val="ListParagraph"/>
        <w:jc w:val="both"/>
        <w:rPr>
          <w:rFonts w:ascii="Arial" w:hAnsi="Arial" w:cs="Arial"/>
          <w:sz w:val="24"/>
          <w:szCs w:val="24"/>
          <w:lang w:val="cy-GB"/>
        </w:rPr>
      </w:pPr>
    </w:p>
    <w:p w14:paraId="008B5D96" w14:textId="77777777" w:rsidR="005747BE" w:rsidRPr="009637AA" w:rsidRDefault="005747BE" w:rsidP="009637AA">
      <w:pPr>
        <w:pStyle w:val="ListParagraph"/>
        <w:numPr>
          <w:ilvl w:val="0"/>
          <w:numId w:val="7"/>
        </w:numPr>
        <w:contextualSpacing/>
        <w:jc w:val="both"/>
        <w:rPr>
          <w:rFonts w:ascii="Arial" w:hAnsi="Arial" w:cs="Arial"/>
          <w:sz w:val="24"/>
          <w:szCs w:val="24"/>
          <w:lang w:val="cy-GB"/>
        </w:rPr>
      </w:pPr>
      <w:r w:rsidRPr="009637AA">
        <w:rPr>
          <w:rFonts w:ascii="Arial" w:hAnsi="Arial" w:cs="Arial"/>
          <w:sz w:val="24"/>
          <w:szCs w:val="24"/>
          <w:lang w:val="cy-GB"/>
        </w:rPr>
        <w:t>Diddymwyd rheoliad 3 o Reoliadau Amaethyddiaeth (Swyddogaethau Deddfwriaethol) (Ymadael â’r UE) 2019 yn ddilynol mewn camgymeriad yn union cyn diwrnod cwblhau Eiddo Deallusol gan reoliad 65 o Reoliadau Amaethyddiaeth (Swyddogaethau Deddfwriaethol) (Ymadael â’r UE) (Rhif 2) 2019 (S.I. 2019/831). Mae hyn wedi golygu nad oes diffiniad ar hyn o bryd ar gyfer “awdurdod priodol” (“</w:t>
      </w:r>
      <w:proofErr w:type="spellStart"/>
      <w:r w:rsidRPr="009637AA">
        <w:rPr>
          <w:rFonts w:ascii="Arial" w:hAnsi="Arial" w:cs="Arial"/>
          <w:i/>
          <w:sz w:val="24"/>
          <w:szCs w:val="24"/>
          <w:lang w:val="cy-GB"/>
        </w:rPr>
        <w:t>appropriate</w:t>
      </w:r>
      <w:proofErr w:type="spellEnd"/>
      <w:r w:rsidRPr="009637AA">
        <w:rPr>
          <w:rFonts w:ascii="Arial" w:hAnsi="Arial" w:cs="Arial"/>
          <w:i/>
          <w:sz w:val="24"/>
          <w:szCs w:val="24"/>
          <w:lang w:val="cy-GB"/>
        </w:rPr>
        <w:t xml:space="preserve"> </w:t>
      </w:r>
      <w:proofErr w:type="spellStart"/>
      <w:r w:rsidRPr="009637AA">
        <w:rPr>
          <w:rFonts w:ascii="Arial" w:hAnsi="Arial" w:cs="Arial"/>
          <w:i/>
          <w:sz w:val="24"/>
          <w:szCs w:val="24"/>
          <w:lang w:val="cy-GB"/>
        </w:rPr>
        <w:t>authority</w:t>
      </w:r>
      <w:proofErr w:type="spellEnd"/>
      <w:r w:rsidRPr="009637AA">
        <w:rPr>
          <w:rFonts w:ascii="Arial" w:hAnsi="Arial" w:cs="Arial"/>
          <w:sz w:val="24"/>
          <w:szCs w:val="24"/>
          <w:lang w:val="cy-GB"/>
        </w:rPr>
        <w:t>”) yn Rheoliad REUL 1306/2013.</w:t>
      </w:r>
    </w:p>
    <w:p w14:paraId="7D91ECD9" w14:textId="77777777" w:rsidR="005747BE" w:rsidRDefault="005747BE" w:rsidP="005747BE">
      <w:pPr>
        <w:ind w:firstLine="720"/>
        <w:jc w:val="both"/>
        <w:rPr>
          <w:rFonts w:ascii="Arial" w:hAnsi="Arial" w:cs="Arial"/>
          <w:sz w:val="24"/>
          <w:szCs w:val="24"/>
          <w:lang w:val="cy-GB"/>
        </w:rPr>
      </w:pPr>
    </w:p>
    <w:p w14:paraId="62384B39" w14:textId="77777777" w:rsidR="005747BE" w:rsidRPr="009637AA" w:rsidRDefault="005747BE" w:rsidP="009637AA">
      <w:pPr>
        <w:pStyle w:val="ListParagraph"/>
        <w:numPr>
          <w:ilvl w:val="0"/>
          <w:numId w:val="7"/>
        </w:numPr>
        <w:contextualSpacing/>
        <w:jc w:val="both"/>
        <w:rPr>
          <w:rFonts w:ascii="Arial" w:hAnsi="Arial" w:cstheme="minorBidi"/>
          <w:szCs w:val="24"/>
          <w:lang w:val="cy-GB"/>
        </w:rPr>
      </w:pPr>
      <w:r w:rsidRPr="009637AA">
        <w:rPr>
          <w:rFonts w:ascii="Arial" w:hAnsi="Arial" w:cs="Arial"/>
          <w:sz w:val="24"/>
          <w:szCs w:val="24"/>
          <w:lang w:val="cy-GB"/>
        </w:rPr>
        <w:lastRenderedPageBreak/>
        <w:t>Mae Rheoliadau 2021 yn rhoi’r diffiniad ar gyfer “awdurdod priodol” (“</w:t>
      </w:r>
      <w:proofErr w:type="spellStart"/>
      <w:r w:rsidRPr="009637AA">
        <w:rPr>
          <w:rFonts w:ascii="Arial" w:hAnsi="Arial" w:cs="Arial"/>
          <w:i/>
          <w:sz w:val="24"/>
          <w:szCs w:val="24"/>
          <w:lang w:val="cy-GB"/>
        </w:rPr>
        <w:t>appropriate</w:t>
      </w:r>
      <w:proofErr w:type="spellEnd"/>
      <w:r w:rsidRPr="009637AA">
        <w:rPr>
          <w:rFonts w:ascii="Arial" w:hAnsi="Arial" w:cs="Arial"/>
          <w:i/>
          <w:sz w:val="24"/>
          <w:szCs w:val="24"/>
          <w:lang w:val="cy-GB"/>
        </w:rPr>
        <w:t xml:space="preserve"> </w:t>
      </w:r>
      <w:proofErr w:type="spellStart"/>
      <w:r w:rsidRPr="009637AA">
        <w:rPr>
          <w:rFonts w:ascii="Arial" w:hAnsi="Arial" w:cs="Arial"/>
          <w:i/>
          <w:sz w:val="24"/>
          <w:szCs w:val="24"/>
          <w:lang w:val="cy-GB"/>
        </w:rPr>
        <w:t>authority</w:t>
      </w:r>
      <w:proofErr w:type="spellEnd"/>
      <w:r w:rsidRPr="009637AA">
        <w:rPr>
          <w:rFonts w:ascii="Arial" w:hAnsi="Arial" w:cs="Arial"/>
          <w:sz w:val="24"/>
          <w:szCs w:val="24"/>
          <w:lang w:val="cy-GB"/>
        </w:rPr>
        <w:t xml:space="preserve">”) yn ôl yn Rheoliad REUL 1306/2013. </w:t>
      </w:r>
    </w:p>
    <w:p w14:paraId="24AAC1F8" w14:textId="77777777" w:rsidR="005747BE" w:rsidRDefault="005747BE" w:rsidP="005747BE">
      <w:pPr>
        <w:rPr>
          <w:rFonts w:ascii="Arial" w:hAnsi="Arial" w:cs="Arial"/>
          <w:b/>
          <w:sz w:val="24"/>
          <w:szCs w:val="24"/>
          <w:lang w:val="cy-GB"/>
        </w:rPr>
      </w:pPr>
    </w:p>
    <w:p w14:paraId="45E00F06" w14:textId="77777777" w:rsidR="005747BE" w:rsidRDefault="005747BE" w:rsidP="005747BE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Pam y rhoddwyd cydsyniad</w:t>
      </w:r>
    </w:p>
    <w:p w14:paraId="3FAD4168" w14:textId="77777777" w:rsidR="005747BE" w:rsidRDefault="005747BE" w:rsidP="005747BE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74B2FFA8" w14:textId="77777777" w:rsidR="005747BE" w:rsidRPr="009637AA" w:rsidRDefault="005747BE" w:rsidP="009637AA">
      <w:pPr>
        <w:pStyle w:val="ListParagraph"/>
        <w:numPr>
          <w:ilvl w:val="0"/>
          <w:numId w:val="7"/>
        </w:numPr>
        <w:contextualSpacing/>
        <w:jc w:val="both"/>
        <w:rPr>
          <w:rFonts w:ascii="Arial" w:hAnsi="Arial" w:cs="Arial"/>
          <w:sz w:val="24"/>
          <w:szCs w:val="24"/>
          <w:lang w:val="cy-GB"/>
        </w:rPr>
      </w:pPr>
      <w:bookmarkStart w:id="1" w:name="cysill"/>
      <w:bookmarkEnd w:id="1"/>
      <w:r w:rsidRPr="009637AA">
        <w:rPr>
          <w:rFonts w:ascii="Arial" w:hAnsi="Arial" w:cs="Arial"/>
          <w:sz w:val="24"/>
          <w:szCs w:val="24"/>
          <w:lang w:val="cy-GB"/>
        </w:rPr>
        <w:t xml:space="preserve">Rhoddwyd cydsyniad i Lywodraeth y DU wneud y cywiriadau hyn mewn perthynas â, ac ar ran, Cymru oherwydd rhesymau megis effeithlonrwydd, hwylustod ac yn sgil natur dechnegol y diwygiadau. Ar ôl ystyried yn llawn a gofalus y diwygiadau a </w:t>
      </w:r>
      <w:proofErr w:type="spellStart"/>
      <w:r w:rsidRPr="009637AA">
        <w:rPr>
          <w:rFonts w:ascii="Arial" w:hAnsi="Arial" w:cs="Arial"/>
          <w:sz w:val="24"/>
          <w:szCs w:val="24"/>
          <w:lang w:val="cy-GB"/>
        </w:rPr>
        <w:t>gynigir</w:t>
      </w:r>
      <w:proofErr w:type="spellEnd"/>
      <w:r w:rsidRPr="009637AA">
        <w:rPr>
          <w:rFonts w:ascii="Arial" w:hAnsi="Arial" w:cs="Arial"/>
          <w:sz w:val="24"/>
          <w:szCs w:val="24"/>
          <w:lang w:val="cy-GB"/>
        </w:rPr>
        <w:t>, yr asesiad o gyfarwyddiadau’r polisi a dadansoddiad cyfreithiol o’r gwaith drafftio, nid oes gwahaniaeth o ran polisi. Diben y diwygiadau hyn yw sicrhau bod y llyfr statud yn parhau i fod yn weithredol ar ôl ymadael â’r UE.</w:t>
      </w:r>
    </w:p>
    <w:p w14:paraId="1206B7CF" w14:textId="77777777" w:rsidR="00420F01" w:rsidRDefault="00420F01" w:rsidP="00420F01">
      <w:pPr>
        <w:pStyle w:val="BodyText"/>
        <w:jc w:val="left"/>
        <w:rPr>
          <w:lang w:val="en-US"/>
        </w:rPr>
      </w:pPr>
    </w:p>
    <w:sectPr w:rsidR="00420F01" w:rsidSect="001A39E2"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605D9" w14:textId="77777777" w:rsidR="00BF7D21" w:rsidRDefault="00BF7D21">
      <w:r>
        <w:separator/>
      </w:r>
    </w:p>
  </w:endnote>
  <w:endnote w:type="continuationSeparator" w:id="0">
    <w:p w14:paraId="4D14AF4B" w14:textId="77777777" w:rsidR="00BF7D21" w:rsidRDefault="00BF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B8CFA" w14:textId="15265050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A2499A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6EBC2610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36B97" w14:textId="77777777" w:rsidR="00BF7D21" w:rsidRDefault="00BF7D21">
      <w:r>
        <w:separator/>
      </w:r>
    </w:p>
  </w:footnote>
  <w:footnote w:type="continuationSeparator" w:id="0">
    <w:p w14:paraId="5F132409" w14:textId="77777777" w:rsidR="00BF7D21" w:rsidRDefault="00BF7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D8378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BD350CD" wp14:editId="14CF8F22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49824F" w14:textId="77777777" w:rsidR="00DD4B82" w:rsidRDefault="00DD4B82">
    <w:pPr>
      <w:pStyle w:val="Header"/>
    </w:pPr>
  </w:p>
  <w:p w14:paraId="2E190A3C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5C6B"/>
    <w:multiLevelType w:val="hybridMultilevel"/>
    <w:tmpl w:val="82103B0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752E8A"/>
    <w:multiLevelType w:val="hybridMultilevel"/>
    <w:tmpl w:val="693CA934"/>
    <w:lvl w:ilvl="0" w:tplc="AE1CE9C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54DAE"/>
    <w:multiLevelType w:val="hybridMultilevel"/>
    <w:tmpl w:val="B394D7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462304"/>
    <w:multiLevelType w:val="multilevel"/>
    <w:tmpl w:val="24EE35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F4A2DB6"/>
    <w:multiLevelType w:val="hybridMultilevel"/>
    <w:tmpl w:val="1B004F02"/>
    <w:lvl w:ilvl="0" w:tplc="79005F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5055A"/>
    <w:multiLevelType w:val="hybridMultilevel"/>
    <w:tmpl w:val="F4863BB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97776D"/>
    <w:multiLevelType w:val="hybridMultilevel"/>
    <w:tmpl w:val="01383718"/>
    <w:lvl w:ilvl="0" w:tplc="0809001B">
      <w:start w:val="1"/>
      <w:numFmt w:val="lowerRoman"/>
      <w:lvlText w:val="%1."/>
      <w:lvlJc w:val="right"/>
      <w:pPr>
        <w:ind w:left="840" w:hanging="360"/>
      </w:pPr>
    </w:lvl>
    <w:lvl w:ilvl="1" w:tplc="08090019">
      <w:start w:val="1"/>
      <w:numFmt w:val="lowerLetter"/>
      <w:lvlText w:val="%2."/>
      <w:lvlJc w:val="left"/>
      <w:pPr>
        <w:ind w:left="1560" w:hanging="360"/>
      </w:pPr>
    </w:lvl>
    <w:lvl w:ilvl="2" w:tplc="0809001B">
      <w:start w:val="1"/>
      <w:numFmt w:val="lowerRoman"/>
      <w:lvlText w:val="%3."/>
      <w:lvlJc w:val="right"/>
      <w:pPr>
        <w:ind w:left="2280" w:hanging="180"/>
      </w:pPr>
    </w:lvl>
    <w:lvl w:ilvl="3" w:tplc="0809000F">
      <w:start w:val="1"/>
      <w:numFmt w:val="decimal"/>
      <w:lvlText w:val="%4."/>
      <w:lvlJc w:val="left"/>
      <w:pPr>
        <w:ind w:left="3000" w:hanging="360"/>
      </w:pPr>
    </w:lvl>
    <w:lvl w:ilvl="4" w:tplc="08090019">
      <w:start w:val="1"/>
      <w:numFmt w:val="lowerLetter"/>
      <w:lvlText w:val="%5."/>
      <w:lvlJc w:val="left"/>
      <w:pPr>
        <w:ind w:left="3720" w:hanging="360"/>
      </w:pPr>
    </w:lvl>
    <w:lvl w:ilvl="5" w:tplc="0809001B">
      <w:start w:val="1"/>
      <w:numFmt w:val="lowerRoman"/>
      <w:lvlText w:val="%6."/>
      <w:lvlJc w:val="right"/>
      <w:pPr>
        <w:ind w:left="4440" w:hanging="180"/>
      </w:pPr>
    </w:lvl>
    <w:lvl w:ilvl="6" w:tplc="0809000F">
      <w:start w:val="1"/>
      <w:numFmt w:val="decimal"/>
      <w:lvlText w:val="%7."/>
      <w:lvlJc w:val="left"/>
      <w:pPr>
        <w:ind w:left="5160" w:hanging="360"/>
      </w:pPr>
    </w:lvl>
    <w:lvl w:ilvl="7" w:tplc="08090019">
      <w:start w:val="1"/>
      <w:numFmt w:val="lowerLetter"/>
      <w:lvlText w:val="%8."/>
      <w:lvlJc w:val="left"/>
      <w:pPr>
        <w:ind w:left="5880" w:hanging="360"/>
      </w:pPr>
    </w:lvl>
    <w:lvl w:ilvl="8" w:tplc="0809001B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7FDB48F1"/>
    <w:multiLevelType w:val="hybridMultilevel"/>
    <w:tmpl w:val="F73665E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2D52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50DE6"/>
    <w:rsid w:val="002A1355"/>
    <w:rsid w:val="002A5310"/>
    <w:rsid w:val="002C57B6"/>
    <w:rsid w:val="00314E36"/>
    <w:rsid w:val="003220C1"/>
    <w:rsid w:val="00344290"/>
    <w:rsid w:val="0035481F"/>
    <w:rsid w:val="00356D7B"/>
    <w:rsid w:val="00370471"/>
    <w:rsid w:val="003933C1"/>
    <w:rsid w:val="003B1503"/>
    <w:rsid w:val="003C4920"/>
    <w:rsid w:val="003C5133"/>
    <w:rsid w:val="00420F01"/>
    <w:rsid w:val="0046757C"/>
    <w:rsid w:val="004E3DD1"/>
    <w:rsid w:val="004E5825"/>
    <w:rsid w:val="004F23E1"/>
    <w:rsid w:val="00532B4F"/>
    <w:rsid w:val="005747BE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D773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37AA"/>
    <w:rsid w:val="00967473"/>
    <w:rsid w:val="009C7A61"/>
    <w:rsid w:val="009E4974"/>
    <w:rsid w:val="009F06C3"/>
    <w:rsid w:val="00A174B9"/>
    <w:rsid w:val="00A23742"/>
    <w:rsid w:val="00A2499A"/>
    <w:rsid w:val="00A3247B"/>
    <w:rsid w:val="00A50298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239BA"/>
    <w:rsid w:val="00B36512"/>
    <w:rsid w:val="00B468BB"/>
    <w:rsid w:val="00BB62A8"/>
    <w:rsid w:val="00BD16FA"/>
    <w:rsid w:val="00BF7D21"/>
    <w:rsid w:val="00C25E02"/>
    <w:rsid w:val="00CF3DC5"/>
    <w:rsid w:val="00D017E2"/>
    <w:rsid w:val="00D16D97"/>
    <w:rsid w:val="00D27F42"/>
    <w:rsid w:val="00D34547"/>
    <w:rsid w:val="00D766E4"/>
    <w:rsid w:val="00D807A4"/>
    <w:rsid w:val="00D8583B"/>
    <w:rsid w:val="00DD4B82"/>
    <w:rsid w:val="00DD7AC3"/>
    <w:rsid w:val="00E1556F"/>
    <w:rsid w:val="00E230A0"/>
    <w:rsid w:val="00E3419E"/>
    <w:rsid w:val="00E47B1A"/>
    <w:rsid w:val="00E520F2"/>
    <w:rsid w:val="00E553A4"/>
    <w:rsid w:val="00E631B1"/>
    <w:rsid w:val="00E6635B"/>
    <w:rsid w:val="00EB5F93"/>
    <w:rsid w:val="00EC0568"/>
    <w:rsid w:val="00ED7941"/>
    <w:rsid w:val="00EE721A"/>
    <w:rsid w:val="00F0272E"/>
    <w:rsid w:val="00F11DB1"/>
    <w:rsid w:val="00F75B73"/>
    <w:rsid w:val="00F76180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AF629AD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747BE"/>
    <w:pPr>
      <w:keepNext/>
      <w:tabs>
        <w:tab w:val="num" w:pos="696"/>
      </w:tabs>
      <w:spacing w:before="240" w:after="60"/>
      <w:ind w:left="69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747BE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47BE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747BE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747BE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747BE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747BE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DD7AC3"/>
    <w:pPr>
      <w:ind w:left="720"/>
    </w:pPr>
  </w:style>
  <w:style w:type="character" w:customStyle="1" w:styleId="Heading2Char">
    <w:name w:val="Heading 2 Char"/>
    <w:basedOn w:val="DefaultParagraphFont"/>
    <w:link w:val="Heading2"/>
    <w:semiHidden/>
    <w:rsid w:val="005747BE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5747BE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5747BE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5747BE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5747BE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5747BE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5747BE"/>
    <w:rPr>
      <w:rFonts w:ascii="Arial" w:hAnsi="Arial" w:cs="Arial"/>
      <w:sz w:val="22"/>
      <w:szCs w:val="22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link w:val="ListParagraph"/>
    <w:uiPriority w:val="34"/>
    <w:qFormat/>
    <w:locked/>
    <w:rsid w:val="005747BE"/>
    <w:rPr>
      <w:rFonts w:ascii="TradeGothic" w:hAnsi="TradeGothic"/>
      <w:sz w:val="22"/>
      <w:lang w:eastAsia="en-US"/>
    </w:rPr>
  </w:style>
  <w:style w:type="paragraph" w:customStyle="1" w:styleId="EMLevel1Paragraph">
    <w:name w:val="EM Level 1 Paragraph"/>
    <w:basedOn w:val="Heading2"/>
    <w:qFormat/>
    <w:rsid w:val="005747BE"/>
    <w:pPr>
      <w:keepNext w:val="0"/>
      <w:numPr>
        <w:ilvl w:val="1"/>
      </w:numPr>
      <w:tabs>
        <w:tab w:val="num" w:pos="696"/>
      </w:tabs>
      <w:spacing w:before="120"/>
      <w:ind w:left="696" w:hanging="576"/>
    </w:pPr>
    <w:rPr>
      <w:rFonts w:ascii="Times New Roman" w:hAnsi="Times New Roman"/>
      <w:b w:val="0"/>
      <w:bCs w:val="0"/>
      <w:i w:val="0"/>
      <w:iCs w:val="0"/>
      <w:sz w:val="24"/>
    </w:rPr>
  </w:style>
  <w:style w:type="paragraph" w:customStyle="1" w:styleId="EMSectionTitle">
    <w:name w:val="EM Section Title"/>
    <w:basedOn w:val="Heading1"/>
    <w:next w:val="EMLevel1Paragraph"/>
    <w:rsid w:val="005747BE"/>
    <w:pPr>
      <w:tabs>
        <w:tab w:val="num" w:pos="360"/>
      </w:tabs>
      <w:spacing w:before="240"/>
      <w:ind w:left="720" w:hanging="360"/>
    </w:pPr>
    <w:rPr>
      <w:rFonts w:ascii="Times New Roman" w:hAnsi="Times New Roman" w:cs="Arial"/>
      <w:bCs/>
      <w:kern w:val="32"/>
      <w:szCs w:val="32"/>
      <w:lang w:eastAsia="en-US"/>
    </w:rPr>
  </w:style>
  <w:style w:type="paragraph" w:customStyle="1" w:styleId="LQN5">
    <w:name w:val="LQN5"/>
    <w:basedOn w:val="Normal"/>
    <w:rsid w:val="005747BE"/>
    <w:pPr>
      <w:tabs>
        <w:tab w:val="left" w:pos="2268"/>
      </w:tabs>
      <w:spacing w:before="80" w:line="220" w:lineRule="atLeast"/>
      <w:ind w:left="2268" w:hanging="567"/>
      <w:jc w:val="both"/>
    </w:pPr>
    <w:rPr>
      <w:rFonts w:ascii="Times New Roman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metadata xmlns="http://www.objective.com/ecm/document/metadata/FF3C5B18883D4E21973B57C2EEED7FD1" version="1.0.0">
  <systemFields>
    <field name="Objective-Id">
      <value order="0">A38140106</value>
    </field>
    <field name="Objective-Title">
      <value order="0">Template - Written Statement (Welsh)</value>
    </field>
    <field name="Objective-Description">
      <value order="0"/>
    </field>
    <field name="Objective-CreationStamp">
      <value order="0">2022-01-14T11:21:15Z</value>
    </field>
    <field name="Objective-IsApproved">
      <value order="0">false</value>
    </field>
    <field name="Objective-IsPublished">
      <value order="0">true</value>
    </field>
    <field name="Objective-DatePublished">
      <value order="0">2022-01-17T15:10:21Z</value>
    </field>
    <field name="Objective-ModificationStamp">
      <value order="0">2022-01-17T15:10:21Z</value>
    </field>
    <field name="Objective-Owner">
      <value order="0">Hamilton, Alex (ESNR - ERA - Resource Efficiency &amp; Circular Economy)</value>
    </field>
    <field name="Objective-Path">
      <value order="0">Objective Global Folder:Business File Plan:Economy, Skills &amp; Natural Resources (ESNR):Economy, Skills &amp; Natural Resources (ESNR) - ERA - Water &amp; Flood:1 - Save:Waste Strategy:Ministerial Files 2020:Julie James- Minister for Climate Change - Resource Efficiency and Circular Economy - Ministerial Advice - Legislation - 2021:MA-JJ-3734-21 - Making of the Waste &amp; Agriculture (Legislative Functions) Regulations 2021</value>
    </field>
    <field name="Objective-Parent">
      <value order="0">MA-JJ-3734-21 - Making of the Waste &amp; Agriculture (Legislative Functions) Regulations 2021</value>
    </field>
    <field name="Objective-State">
      <value order="0">Published</value>
    </field>
    <field name="Objective-VersionId">
      <value order="0">vA74306313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qA1474563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2022-01-14T00:00:00Z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847BC839-BC7D-44B5-9274-917AB225BB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75863B-A376-40D0-8F95-9629A5417019}">
  <ds:schemaRefs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A9E72E-219A-4202-A79B-F64AD28CD4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1138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6</cp:revision>
  <cp:lastPrinted>2011-05-27T10:35:00Z</cp:lastPrinted>
  <dcterms:created xsi:type="dcterms:W3CDTF">2022-01-18T15:15:00Z</dcterms:created>
  <dcterms:modified xsi:type="dcterms:W3CDTF">2022-01-18T15:25:00Z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A38140106</vt:lpwstr>
  </property>
  <property fmtid="{D5CDD505-2E9C-101B-9397-08002B2CF9AE}" pid="4" name="Objective-Title">
    <vt:lpwstr>Template - Written Statement (Welsh)</vt:lpwstr>
  </property>
  <property fmtid="{D5CDD505-2E9C-101B-9397-08002B2CF9AE}" pid="5" name="Objective-Comment">
    <vt:lpwstr/>
  </property>
  <property fmtid="{D5CDD505-2E9C-101B-9397-08002B2CF9AE}" pid="6" name="Objective-CreationStamp">
    <vt:filetime>2022-01-14T11:21:20Z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2022-01-17T15:10:21Z</vt:filetime>
  </property>
  <property fmtid="{D5CDD505-2E9C-101B-9397-08002B2CF9AE}" pid="10" name="Objective-ModificationStamp">
    <vt:filetime>2022-01-17T15:10:21Z</vt:filetime>
  </property>
  <property fmtid="{D5CDD505-2E9C-101B-9397-08002B2CF9AE}" pid="11" name="Objective-Owner">
    <vt:lpwstr>Hamilton, Alex (ESNR - ERA - Resource Efficiency &amp; Circular Economy)</vt:lpwstr>
  </property>
  <property fmtid="{D5CDD505-2E9C-101B-9397-08002B2CF9AE}" pid="12" name="Objective-Path">
    <vt:lpwstr>Objective Global Folder:Business File Plan:Economy, Skills &amp; Natural Resources (ESNR):Economy, Skills &amp; Natural Resources (ESNR) - ERA - Water &amp; Flood:1 - Save:Waste Strategy:Ministerial Files 2020:Julie James- Minister for Climate Change - Resource Effic</vt:lpwstr>
  </property>
  <property fmtid="{D5CDD505-2E9C-101B-9397-08002B2CF9AE}" pid="13" name="Objective-Parent">
    <vt:lpwstr>MA-JJ-3734-21 - Making of the Waste &amp; Agriculture (Legislative Functions) Regulations 2021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qA1474563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vA74306313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2022-01-14T00:00:00Z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