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AF7A" w14:textId="679B8872" w:rsidR="001A39E2" w:rsidRDefault="001A39E2" w:rsidP="001A39E2">
      <w:pPr>
        <w:jc w:val="right"/>
        <w:rPr>
          <w:b/>
        </w:rPr>
      </w:pPr>
    </w:p>
    <w:p w14:paraId="7097A1FF" w14:textId="33066F8F" w:rsidR="00433E1D" w:rsidRDefault="00433E1D" w:rsidP="001A39E2">
      <w:pPr>
        <w:jc w:val="right"/>
        <w:rPr>
          <w:b/>
        </w:rPr>
      </w:pPr>
    </w:p>
    <w:p w14:paraId="18F2A009" w14:textId="08E47EAC" w:rsidR="00433E1D" w:rsidRDefault="00433E1D" w:rsidP="001A39E2">
      <w:pPr>
        <w:jc w:val="right"/>
        <w:rPr>
          <w:b/>
        </w:rPr>
      </w:pPr>
    </w:p>
    <w:p w14:paraId="40DC432F" w14:textId="7886D5D4" w:rsidR="00433E1D" w:rsidRDefault="00433E1D" w:rsidP="001A39E2">
      <w:pPr>
        <w:jc w:val="right"/>
        <w:rPr>
          <w:b/>
        </w:rPr>
      </w:pPr>
    </w:p>
    <w:p w14:paraId="67C62F6F" w14:textId="1DB10DCC" w:rsidR="00433E1D" w:rsidRDefault="00433E1D" w:rsidP="001A39E2">
      <w:pPr>
        <w:jc w:val="right"/>
        <w:rPr>
          <w:b/>
        </w:rPr>
      </w:pPr>
    </w:p>
    <w:p w14:paraId="2C6B1A76" w14:textId="06EB50D9" w:rsidR="00433E1D" w:rsidRDefault="00433E1D" w:rsidP="001A39E2">
      <w:pPr>
        <w:jc w:val="right"/>
        <w:rPr>
          <w:b/>
        </w:rPr>
      </w:pPr>
    </w:p>
    <w:p w14:paraId="0C894C6F" w14:textId="77777777" w:rsidR="00433E1D" w:rsidRDefault="00433E1D" w:rsidP="001A39E2">
      <w:pPr>
        <w:jc w:val="right"/>
        <w:rPr>
          <w:b/>
        </w:rPr>
      </w:pPr>
    </w:p>
    <w:p w14:paraId="5814AF7B"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814AFAD" wp14:editId="5814AFA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64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814AF7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5814AF7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5814AF7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5814AF7F"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5814AFAF" wp14:editId="5814AFB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70A5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814AF84" w14:textId="77777777" w:rsidTr="00B049B1">
        <w:tc>
          <w:tcPr>
            <w:tcW w:w="1383" w:type="dxa"/>
            <w:tcBorders>
              <w:top w:val="nil"/>
              <w:left w:val="nil"/>
              <w:bottom w:val="nil"/>
              <w:right w:val="nil"/>
            </w:tcBorders>
            <w:vAlign w:val="center"/>
          </w:tcPr>
          <w:p w14:paraId="5814AF80" w14:textId="77777777" w:rsidR="00EA5290" w:rsidRDefault="00EA5290" w:rsidP="00B049B1">
            <w:pPr>
              <w:spacing w:before="120" w:after="120"/>
              <w:rPr>
                <w:rFonts w:ascii="Arial" w:hAnsi="Arial" w:cs="Arial"/>
                <w:b/>
                <w:bCs/>
                <w:sz w:val="24"/>
                <w:szCs w:val="24"/>
              </w:rPr>
            </w:pPr>
          </w:p>
          <w:p w14:paraId="5814AF81"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5814AF82" w14:textId="77777777" w:rsidR="00EA5290" w:rsidRPr="00670227" w:rsidRDefault="00EA5290" w:rsidP="00B049B1">
            <w:pPr>
              <w:spacing w:before="120" w:after="120"/>
              <w:rPr>
                <w:rFonts w:ascii="Arial" w:hAnsi="Arial" w:cs="Arial"/>
                <w:b/>
                <w:bCs/>
                <w:sz w:val="24"/>
                <w:szCs w:val="24"/>
              </w:rPr>
            </w:pPr>
          </w:p>
          <w:p w14:paraId="5BD8B120" w14:textId="71ECEAC6" w:rsidR="00EA5290" w:rsidRDefault="00EB569B" w:rsidP="00EB569B">
            <w:pPr>
              <w:rPr>
                <w:rFonts w:ascii="Arial" w:hAnsi="Arial"/>
                <w:b/>
                <w:sz w:val="24"/>
              </w:rPr>
            </w:pPr>
            <w:bookmarkStart w:id="0" w:name="_Hlk153356707"/>
            <w:r>
              <w:rPr>
                <w:rFonts w:ascii="Arial" w:hAnsi="Arial"/>
                <w:b/>
                <w:sz w:val="24"/>
              </w:rPr>
              <w:t>Rheoliadau Pysgodfeydd Môr (Diwygio) 2024</w:t>
            </w:r>
          </w:p>
          <w:bookmarkEnd w:id="0"/>
          <w:p w14:paraId="5814AF83" w14:textId="1AE7BFAD" w:rsidR="00FE4931" w:rsidRPr="00EB569B" w:rsidRDefault="00FE4931" w:rsidP="00EB569B">
            <w:pPr>
              <w:rPr>
                <w:rFonts w:ascii="Arial" w:hAnsi="Arial"/>
                <w:b/>
                <w:sz w:val="24"/>
              </w:rPr>
            </w:pPr>
          </w:p>
        </w:tc>
      </w:tr>
      <w:tr w:rsidR="00EA5290" w:rsidRPr="00A011A1" w14:paraId="5814AF87" w14:textId="77777777" w:rsidTr="00B049B1">
        <w:tc>
          <w:tcPr>
            <w:tcW w:w="1383" w:type="dxa"/>
            <w:tcBorders>
              <w:top w:val="nil"/>
              <w:left w:val="nil"/>
              <w:bottom w:val="nil"/>
              <w:right w:val="nil"/>
            </w:tcBorders>
            <w:vAlign w:val="center"/>
          </w:tcPr>
          <w:p w14:paraId="5814AF85"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5814AF86" w14:textId="7C8F90AB" w:rsidR="00EA5290" w:rsidRPr="00670227" w:rsidRDefault="0030645E" w:rsidP="00453BCA">
            <w:pPr>
              <w:spacing w:before="120" w:after="120"/>
              <w:rPr>
                <w:rFonts w:ascii="Arial" w:hAnsi="Arial" w:cs="Arial"/>
                <w:b/>
                <w:bCs/>
                <w:sz w:val="24"/>
                <w:szCs w:val="24"/>
              </w:rPr>
            </w:pPr>
            <w:r>
              <w:rPr>
                <w:rFonts w:ascii="Arial" w:hAnsi="Arial"/>
                <w:b/>
                <w:sz w:val="24"/>
              </w:rPr>
              <w:t>0</w:t>
            </w:r>
            <w:r w:rsidR="009E355C">
              <w:rPr>
                <w:rFonts w:ascii="Arial" w:hAnsi="Arial"/>
                <w:b/>
                <w:sz w:val="24"/>
              </w:rPr>
              <w:t>4 Mawrth</w:t>
            </w:r>
            <w:r w:rsidR="000A3C9E">
              <w:rPr>
                <w:rFonts w:ascii="Arial" w:hAnsi="Arial"/>
                <w:b/>
                <w:sz w:val="24"/>
              </w:rPr>
              <w:t xml:space="preserve"> 2024</w:t>
            </w:r>
          </w:p>
        </w:tc>
      </w:tr>
      <w:tr w:rsidR="00EA5290" w:rsidRPr="00A011A1" w14:paraId="5814AF8A" w14:textId="77777777" w:rsidTr="00B049B1">
        <w:tc>
          <w:tcPr>
            <w:tcW w:w="1383" w:type="dxa"/>
            <w:tcBorders>
              <w:top w:val="nil"/>
              <w:left w:val="nil"/>
              <w:bottom w:val="nil"/>
              <w:right w:val="nil"/>
            </w:tcBorders>
            <w:vAlign w:val="center"/>
          </w:tcPr>
          <w:p w14:paraId="5814AF88"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5814AF89" w14:textId="6B20F226" w:rsidR="00EA5290" w:rsidRPr="00670227" w:rsidRDefault="00EB569B" w:rsidP="00B049B1">
            <w:pPr>
              <w:spacing w:before="120" w:after="120"/>
              <w:rPr>
                <w:rFonts w:ascii="Arial" w:hAnsi="Arial" w:cs="Arial"/>
                <w:b/>
                <w:bCs/>
                <w:sz w:val="24"/>
                <w:szCs w:val="24"/>
              </w:rPr>
            </w:pPr>
            <w:r>
              <w:rPr>
                <w:rFonts w:ascii="Arial" w:hAnsi="Arial"/>
                <w:b/>
                <w:sz w:val="24"/>
              </w:rPr>
              <w:t>Lesley Griffiths AS, Gweinidog Materion Gwledig a Gogledd Cymru, a'r Trefnydd</w:t>
            </w:r>
          </w:p>
        </w:tc>
      </w:tr>
    </w:tbl>
    <w:p w14:paraId="5814AF8C" w14:textId="77777777" w:rsidR="00EA5290" w:rsidRDefault="00EA5290" w:rsidP="00EA5290">
      <w:pPr>
        <w:pStyle w:val="BodyText"/>
        <w:jc w:val="left"/>
        <w:rPr>
          <w:lang w:val="en-US"/>
        </w:rPr>
      </w:pPr>
    </w:p>
    <w:p w14:paraId="1E762B52" w14:textId="35A001D7" w:rsidR="009416D2" w:rsidRDefault="00EB569B" w:rsidP="00433E1D">
      <w:pPr>
        <w:pStyle w:val="Heading3"/>
        <w:rPr>
          <w:rFonts w:eastAsiaTheme="minorHAnsi"/>
        </w:rPr>
      </w:pPr>
      <w:r>
        <w:t>Rheoliadau Pysgodfeydd Môr (Diwygio) 2024</w:t>
      </w:r>
    </w:p>
    <w:p w14:paraId="4002C19D" w14:textId="77777777" w:rsidR="00015370" w:rsidRPr="00015370" w:rsidRDefault="00015370" w:rsidP="00A9319A">
      <w:pPr>
        <w:rPr>
          <w:rFonts w:eastAsiaTheme="minorHAnsi"/>
        </w:rPr>
      </w:pPr>
    </w:p>
    <w:p w14:paraId="104CB522" w14:textId="188B6C7B" w:rsidR="00433E1D" w:rsidRPr="00E211AB" w:rsidRDefault="00142079" w:rsidP="0010012B">
      <w:pPr>
        <w:pStyle w:val="NoSpacing"/>
        <w:jc w:val="both"/>
        <w:rPr>
          <w:rFonts w:ascii="Arial" w:eastAsiaTheme="minorHAnsi" w:hAnsi="Arial" w:cs="Arial"/>
          <w:bCs/>
          <w:sz w:val="24"/>
          <w:szCs w:val="24"/>
        </w:rPr>
      </w:pPr>
      <w:r w:rsidRPr="00E211AB">
        <w:rPr>
          <w:rFonts w:ascii="Arial" w:hAnsi="Arial" w:cs="Arial"/>
          <w:sz w:val="24"/>
          <w:szCs w:val="24"/>
        </w:rPr>
        <w:t>Bydd Aelodau'r Senedd yn dymuno bod yn ymwybodol fy mod wedi rhoi cydsyniad i'r Gweinidog Bioddiogelwch, Iechyd Anifeiliaid a Lles arfer pŵer gwneud is-ddeddfwriaeth mewn maes datganoledig mewn perthynas â Chymru.</w:t>
      </w:r>
    </w:p>
    <w:p w14:paraId="469FEB4B" w14:textId="77777777" w:rsidR="00EE09BC" w:rsidRDefault="00EE09BC" w:rsidP="0010012B">
      <w:pPr>
        <w:pStyle w:val="NoSpacing"/>
        <w:jc w:val="both"/>
        <w:rPr>
          <w:rFonts w:ascii="Arial" w:eastAsiaTheme="minorHAnsi" w:hAnsi="Arial" w:cs="Arial"/>
          <w:bCs/>
          <w:sz w:val="24"/>
          <w:szCs w:val="24"/>
        </w:rPr>
      </w:pPr>
    </w:p>
    <w:p w14:paraId="77FC1FA1" w14:textId="2409C49C" w:rsidR="00EE09BC" w:rsidRDefault="00EE09BC" w:rsidP="00EE09BC">
      <w:pPr>
        <w:pStyle w:val="NoSpacing"/>
        <w:jc w:val="both"/>
        <w:rPr>
          <w:rFonts w:ascii="Arial" w:hAnsi="Arial"/>
          <w:sz w:val="24"/>
        </w:rPr>
      </w:pPr>
      <w:r>
        <w:rPr>
          <w:rFonts w:ascii="Arial" w:hAnsi="Arial"/>
          <w:sz w:val="24"/>
        </w:rPr>
        <w:t>Gosodwyd Rheoliadau Pysgodfeydd Môr (Diwygio) 2024 ("y Rheoliadau") gerbron Senedd y DU ar 28 Chwefror 2024 gan yr Is-ysgrifennydd Gwladol Seneddol wrth arfer pwerau a roddwyd gan:</w:t>
      </w:r>
    </w:p>
    <w:p w14:paraId="1A79E83D" w14:textId="77777777" w:rsidR="00BA0652" w:rsidRDefault="00BA0652" w:rsidP="00EE09BC">
      <w:pPr>
        <w:pStyle w:val="NoSpacing"/>
        <w:jc w:val="both"/>
        <w:rPr>
          <w:rFonts w:ascii="Arial" w:eastAsiaTheme="minorHAnsi" w:hAnsi="Arial" w:cs="Arial"/>
          <w:bCs/>
          <w:sz w:val="24"/>
          <w:szCs w:val="24"/>
        </w:rPr>
      </w:pPr>
    </w:p>
    <w:p w14:paraId="1E566890" w14:textId="77777777" w:rsidR="00EE09BC" w:rsidRDefault="00EE09BC" w:rsidP="00EE09BC">
      <w:pPr>
        <w:pStyle w:val="NoSpacing"/>
        <w:numPr>
          <w:ilvl w:val="0"/>
          <w:numId w:val="9"/>
        </w:numPr>
        <w:jc w:val="both"/>
        <w:rPr>
          <w:rFonts w:ascii="Arial" w:eastAsiaTheme="minorHAnsi" w:hAnsi="Arial" w:cs="Arial"/>
          <w:bCs/>
          <w:sz w:val="24"/>
          <w:szCs w:val="24"/>
        </w:rPr>
      </w:pPr>
      <w:r>
        <w:rPr>
          <w:rFonts w:ascii="Arial" w:hAnsi="Arial"/>
          <w:sz w:val="24"/>
        </w:rPr>
        <w:t>Erthygl 4(2) o Reoliad (EU) 2017/1004 Senedd Ewrop a'r Cyngor ar sefydlu fframwaith i'r Undeb ar gyfer casglu, rheoli a defnyddio data yn y sector pysgodfeydd ac ar gyfer cefnogi cyngor gwyddonol am y polisi pysgodfeydd cyffredin a roddir bellach i'r Ysgrifennydd Gwladol.</w:t>
      </w:r>
    </w:p>
    <w:p w14:paraId="4D399A10" w14:textId="77777777" w:rsidR="00EE09BC" w:rsidRDefault="00EE09BC" w:rsidP="00EB5140">
      <w:pPr>
        <w:pStyle w:val="NoSpacing"/>
        <w:ind w:left="720"/>
        <w:jc w:val="both"/>
        <w:rPr>
          <w:rFonts w:ascii="Arial" w:eastAsiaTheme="minorHAnsi" w:hAnsi="Arial" w:cs="Arial"/>
          <w:bCs/>
          <w:sz w:val="24"/>
          <w:szCs w:val="24"/>
        </w:rPr>
      </w:pPr>
    </w:p>
    <w:p w14:paraId="7901B053" w14:textId="77777777" w:rsidR="00EE09BC" w:rsidRPr="00BA0652" w:rsidRDefault="00EE09BC" w:rsidP="00EE09BC">
      <w:pPr>
        <w:pStyle w:val="NoSpacing"/>
        <w:numPr>
          <w:ilvl w:val="0"/>
          <w:numId w:val="9"/>
        </w:numPr>
        <w:jc w:val="both"/>
        <w:rPr>
          <w:rFonts w:ascii="Arial" w:eastAsiaTheme="minorHAnsi" w:hAnsi="Arial" w:cs="Arial"/>
          <w:bCs/>
          <w:sz w:val="24"/>
          <w:szCs w:val="24"/>
        </w:rPr>
      </w:pPr>
      <w:r>
        <w:rPr>
          <w:rFonts w:ascii="Arial" w:hAnsi="Arial"/>
          <w:sz w:val="24"/>
        </w:rPr>
        <w:t>Adrannau 36(1)(b) a (c) y Ddeddf Pysgodfeydd 2020.</w:t>
      </w:r>
    </w:p>
    <w:p w14:paraId="11B06235" w14:textId="006697CF" w:rsidR="00006450" w:rsidRDefault="00BA0652" w:rsidP="00BA0652">
      <w:pPr>
        <w:pStyle w:val="NoSpacing"/>
        <w:ind w:firstLine="360"/>
        <w:jc w:val="both"/>
        <w:rPr>
          <w:rFonts w:ascii="Arial" w:eastAsiaTheme="minorHAnsi" w:hAnsi="Arial" w:cs="Arial"/>
          <w:bCs/>
          <w:sz w:val="24"/>
          <w:szCs w:val="24"/>
        </w:rPr>
      </w:pPr>
      <w:r>
        <w:rPr>
          <w:rFonts w:ascii="Arial" w:hAnsi="Arial"/>
          <w:sz w:val="24"/>
        </w:rPr>
        <w:t xml:space="preserve"> </w:t>
      </w:r>
      <w:r>
        <w:rPr>
          <w:rFonts w:ascii="Arial" w:hAnsi="Arial"/>
          <w:sz w:val="24"/>
        </w:rPr>
        <w:tab/>
        <w:t>M</w:t>
      </w:r>
      <w:r w:rsidR="00006450">
        <w:rPr>
          <w:rFonts w:ascii="Arial" w:hAnsi="Arial"/>
          <w:sz w:val="24"/>
        </w:rPr>
        <w:t xml:space="preserve">ae'r offeryn hwn yn gwneud diwygiadau i gyfraith ganlynol yr UE a </w:t>
      </w:r>
      <w:proofErr w:type="spellStart"/>
      <w:r w:rsidR="00006450">
        <w:rPr>
          <w:rFonts w:ascii="Arial" w:hAnsi="Arial"/>
          <w:sz w:val="24"/>
        </w:rPr>
        <w:t>ddargedwir</w:t>
      </w:r>
      <w:proofErr w:type="spellEnd"/>
      <w:r w:rsidR="00006450">
        <w:rPr>
          <w:rFonts w:ascii="Arial" w:hAnsi="Arial"/>
          <w:sz w:val="24"/>
        </w:rPr>
        <w:t xml:space="preserve">: </w:t>
      </w:r>
    </w:p>
    <w:p w14:paraId="3D7B0AB9" w14:textId="77777777" w:rsidR="00006450" w:rsidRDefault="00006450" w:rsidP="00006450">
      <w:pPr>
        <w:pStyle w:val="NoSpacing"/>
        <w:jc w:val="both"/>
        <w:rPr>
          <w:rFonts w:ascii="Arial" w:eastAsiaTheme="minorHAnsi" w:hAnsi="Arial" w:cs="Arial"/>
          <w:bCs/>
          <w:sz w:val="24"/>
          <w:szCs w:val="24"/>
        </w:rPr>
      </w:pPr>
    </w:p>
    <w:p w14:paraId="2F65313B" w14:textId="1DF7EBF5" w:rsidR="00EE09BC" w:rsidRDefault="00EE09BC" w:rsidP="00EE09BC">
      <w:pPr>
        <w:pStyle w:val="NoSpacing"/>
        <w:numPr>
          <w:ilvl w:val="0"/>
          <w:numId w:val="7"/>
        </w:numPr>
        <w:jc w:val="both"/>
        <w:rPr>
          <w:rFonts w:ascii="Arial" w:eastAsiaTheme="minorHAnsi" w:hAnsi="Arial" w:cs="Arial"/>
          <w:bCs/>
          <w:sz w:val="24"/>
          <w:szCs w:val="24"/>
        </w:rPr>
      </w:pPr>
      <w:r>
        <w:rPr>
          <w:rFonts w:ascii="Arial" w:hAnsi="Arial"/>
          <w:sz w:val="24"/>
        </w:rPr>
        <w:t xml:space="preserve">Penderfyniad Gweithredu y Comisiwn (UE) 2019/909 yn sefydlu'r rhestr o arolygon a throthwyon ymchwil gorfodol at ddibenion rhaglen </w:t>
      </w:r>
      <w:proofErr w:type="spellStart"/>
      <w:r>
        <w:rPr>
          <w:rFonts w:ascii="Arial" w:hAnsi="Arial"/>
          <w:sz w:val="24"/>
        </w:rPr>
        <w:t>amlflwydd</w:t>
      </w:r>
      <w:proofErr w:type="spellEnd"/>
      <w:r>
        <w:rPr>
          <w:rFonts w:ascii="Arial" w:hAnsi="Arial"/>
          <w:sz w:val="24"/>
        </w:rPr>
        <w:t xml:space="preserve"> yr Undeb ar gyfer casglu a rheoli data yn y sectorau pysgodfeydd a </w:t>
      </w:r>
      <w:proofErr w:type="spellStart"/>
      <w:r>
        <w:rPr>
          <w:rFonts w:ascii="Arial" w:hAnsi="Arial"/>
          <w:sz w:val="24"/>
        </w:rPr>
        <w:t>dyframaethu</w:t>
      </w:r>
      <w:proofErr w:type="spellEnd"/>
      <w:r>
        <w:rPr>
          <w:rFonts w:ascii="Arial" w:hAnsi="Arial"/>
          <w:sz w:val="24"/>
        </w:rPr>
        <w:t>;</w:t>
      </w:r>
    </w:p>
    <w:p w14:paraId="0F90E579" w14:textId="77777777" w:rsidR="00EE09BC" w:rsidRDefault="00EE09BC" w:rsidP="00EB5140">
      <w:pPr>
        <w:pStyle w:val="NoSpacing"/>
        <w:ind w:left="720"/>
        <w:jc w:val="both"/>
        <w:rPr>
          <w:rFonts w:ascii="Arial" w:eastAsiaTheme="minorHAnsi" w:hAnsi="Arial" w:cs="Arial"/>
          <w:bCs/>
          <w:sz w:val="24"/>
          <w:szCs w:val="24"/>
        </w:rPr>
      </w:pPr>
    </w:p>
    <w:p w14:paraId="2CB5F936" w14:textId="77777777" w:rsidR="001B6DAB" w:rsidRDefault="001B6DAB" w:rsidP="001B6DAB">
      <w:pPr>
        <w:pStyle w:val="NoSpacing"/>
        <w:numPr>
          <w:ilvl w:val="0"/>
          <w:numId w:val="7"/>
        </w:numPr>
        <w:jc w:val="both"/>
        <w:rPr>
          <w:rFonts w:ascii="Arial" w:eastAsiaTheme="minorHAnsi" w:hAnsi="Arial" w:cs="Arial"/>
          <w:bCs/>
          <w:sz w:val="24"/>
          <w:szCs w:val="24"/>
        </w:rPr>
      </w:pPr>
      <w:r>
        <w:rPr>
          <w:rFonts w:ascii="Arial" w:hAnsi="Arial"/>
          <w:sz w:val="24"/>
        </w:rPr>
        <w:t>Rheoliad Dirprwyedig y Comisiwn (EU) 2019/2239 sy'n pennu manylion gweithredu'r rhwymedigaeth lanio ar gyfer pysgodfeydd dyfnforol penodol yn nyfroedd Gogledd-orllewin Lloegr ar gyfer 2020-2021.</w:t>
      </w:r>
    </w:p>
    <w:p w14:paraId="1DFAD181" w14:textId="77777777" w:rsidR="001B6DAB" w:rsidRDefault="001B6DAB" w:rsidP="00EB5140">
      <w:pPr>
        <w:pStyle w:val="NoSpacing"/>
        <w:ind w:left="720"/>
        <w:jc w:val="both"/>
        <w:rPr>
          <w:rFonts w:ascii="Arial" w:eastAsiaTheme="minorHAnsi" w:hAnsi="Arial" w:cs="Arial"/>
          <w:bCs/>
          <w:sz w:val="24"/>
          <w:szCs w:val="24"/>
        </w:rPr>
      </w:pPr>
    </w:p>
    <w:p w14:paraId="01F668D8" w14:textId="77777777" w:rsidR="001B6DAB" w:rsidRDefault="001B6DAB" w:rsidP="001B6DAB">
      <w:pPr>
        <w:pStyle w:val="NoSpacing"/>
        <w:numPr>
          <w:ilvl w:val="0"/>
          <w:numId w:val="7"/>
        </w:numPr>
        <w:jc w:val="both"/>
        <w:rPr>
          <w:rFonts w:ascii="Arial" w:eastAsiaTheme="minorHAnsi" w:hAnsi="Arial" w:cs="Arial"/>
          <w:bCs/>
          <w:sz w:val="24"/>
          <w:szCs w:val="24"/>
        </w:rPr>
      </w:pPr>
      <w:r>
        <w:rPr>
          <w:rFonts w:ascii="Arial" w:hAnsi="Arial"/>
          <w:sz w:val="24"/>
        </w:rPr>
        <w:t xml:space="preserve">Penderfyniad Dirprwyedig y Comisiwn (UE) 2019/910 yn sefydlu rhaglen </w:t>
      </w:r>
      <w:proofErr w:type="spellStart"/>
      <w:r>
        <w:rPr>
          <w:rFonts w:ascii="Arial" w:hAnsi="Arial"/>
          <w:sz w:val="24"/>
        </w:rPr>
        <w:t>amlflwydd</w:t>
      </w:r>
      <w:proofErr w:type="spellEnd"/>
      <w:r>
        <w:rPr>
          <w:rFonts w:ascii="Arial" w:hAnsi="Arial"/>
          <w:sz w:val="24"/>
        </w:rPr>
        <w:t xml:space="preserve"> yr Undeb ar gyfer casglu a rheoli data biolegol, amgylcheddol, technegol a chymdeithasol-economaidd yn y sectorau pysgodfeydd a </w:t>
      </w:r>
      <w:proofErr w:type="spellStart"/>
      <w:r>
        <w:rPr>
          <w:rFonts w:ascii="Arial" w:hAnsi="Arial"/>
          <w:sz w:val="24"/>
        </w:rPr>
        <w:t>dyframaethu</w:t>
      </w:r>
      <w:proofErr w:type="spellEnd"/>
      <w:r>
        <w:rPr>
          <w:rFonts w:ascii="Arial" w:hAnsi="Arial"/>
          <w:sz w:val="24"/>
        </w:rPr>
        <w:t>.</w:t>
      </w:r>
    </w:p>
    <w:p w14:paraId="79120346" w14:textId="77777777" w:rsidR="001B6DAB" w:rsidRDefault="001B6DAB" w:rsidP="00EB5140">
      <w:pPr>
        <w:pStyle w:val="NoSpacing"/>
        <w:jc w:val="both"/>
        <w:rPr>
          <w:rFonts w:ascii="Arial" w:eastAsiaTheme="minorHAnsi" w:hAnsi="Arial" w:cs="Arial"/>
          <w:bCs/>
          <w:sz w:val="24"/>
          <w:szCs w:val="24"/>
        </w:rPr>
      </w:pPr>
    </w:p>
    <w:p w14:paraId="0C1CCC3D" w14:textId="77777777" w:rsidR="00EE09BC" w:rsidRDefault="00EE09BC" w:rsidP="00EE09BC">
      <w:pPr>
        <w:pStyle w:val="NoSpacing"/>
        <w:numPr>
          <w:ilvl w:val="0"/>
          <w:numId w:val="7"/>
        </w:numPr>
        <w:jc w:val="both"/>
        <w:rPr>
          <w:rFonts w:ascii="Arial" w:eastAsiaTheme="minorHAnsi" w:hAnsi="Arial" w:cs="Arial"/>
          <w:bCs/>
          <w:sz w:val="24"/>
          <w:szCs w:val="24"/>
        </w:rPr>
      </w:pPr>
      <w:r>
        <w:rPr>
          <w:rFonts w:ascii="Arial" w:hAnsi="Arial"/>
          <w:sz w:val="24"/>
        </w:rPr>
        <w:t xml:space="preserve">Rheoliad Dirprwyedig y Comisiwn (EU) 1393/2014 sy'n sefydlu cynllun gwaredu ar gyfer pysgodfeydd </w:t>
      </w:r>
      <w:proofErr w:type="spellStart"/>
      <w:r>
        <w:rPr>
          <w:rFonts w:ascii="Arial" w:hAnsi="Arial"/>
          <w:sz w:val="24"/>
        </w:rPr>
        <w:t>pelagig</w:t>
      </w:r>
      <w:proofErr w:type="spellEnd"/>
      <w:r>
        <w:rPr>
          <w:rFonts w:ascii="Arial" w:hAnsi="Arial"/>
          <w:sz w:val="24"/>
        </w:rPr>
        <w:t xml:space="preserve"> penodol yn nyfroedd Gogledd-orllewin Lloegr.</w:t>
      </w:r>
    </w:p>
    <w:p w14:paraId="2F52155B" w14:textId="77777777" w:rsidR="00EE09BC" w:rsidRDefault="00EE09BC" w:rsidP="00EB5140">
      <w:pPr>
        <w:pStyle w:val="NoSpacing"/>
        <w:jc w:val="both"/>
        <w:rPr>
          <w:rFonts w:ascii="Arial" w:eastAsiaTheme="minorHAnsi" w:hAnsi="Arial" w:cs="Arial"/>
          <w:bCs/>
          <w:sz w:val="24"/>
          <w:szCs w:val="24"/>
        </w:rPr>
      </w:pPr>
    </w:p>
    <w:p w14:paraId="690D1FF1" w14:textId="3B3427C2" w:rsidR="00EE09BC" w:rsidRDefault="00EE09BC" w:rsidP="00EE09BC">
      <w:pPr>
        <w:pStyle w:val="NoSpacing"/>
        <w:numPr>
          <w:ilvl w:val="0"/>
          <w:numId w:val="7"/>
        </w:numPr>
        <w:jc w:val="both"/>
        <w:rPr>
          <w:rFonts w:ascii="Arial" w:eastAsiaTheme="minorHAnsi" w:hAnsi="Arial" w:cs="Arial"/>
          <w:bCs/>
          <w:sz w:val="24"/>
          <w:szCs w:val="24"/>
        </w:rPr>
      </w:pPr>
      <w:r>
        <w:rPr>
          <w:rFonts w:ascii="Arial" w:hAnsi="Arial"/>
          <w:sz w:val="24"/>
        </w:rPr>
        <w:t xml:space="preserve">Rheoliad Dirprwyedig y Comisiwn (EU) 1395/2014 sy'n sefydlu cynllun gwaredu ar gyfer pysgodfeydd </w:t>
      </w:r>
      <w:proofErr w:type="spellStart"/>
      <w:r>
        <w:rPr>
          <w:rFonts w:ascii="Arial" w:hAnsi="Arial"/>
          <w:sz w:val="24"/>
        </w:rPr>
        <w:t>pelagig</w:t>
      </w:r>
      <w:proofErr w:type="spellEnd"/>
      <w:r>
        <w:rPr>
          <w:rFonts w:ascii="Arial" w:hAnsi="Arial"/>
          <w:sz w:val="24"/>
        </w:rPr>
        <w:t xml:space="preserve"> bach a physgodfeydd at dibenion diwydiannol ym Môr y Gogledd; a</w:t>
      </w:r>
    </w:p>
    <w:p w14:paraId="5587E752" w14:textId="77777777" w:rsidR="00EE09BC" w:rsidRDefault="00EE09BC" w:rsidP="00EB5140">
      <w:pPr>
        <w:pStyle w:val="NoSpacing"/>
        <w:jc w:val="both"/>
        <w:rPr>
          <w:rFonts w:ascii="Arial" w:eastAsiaTheme="minorHAnsi" w:hAnsi="Arial" w:cs="Arial"/>
          <w:bCs/>
          <w:sz w:val="24"/>
          <w:szCs w:val="24"/>
        </w:rPr>
      </w:pPr>
    </w:p>
    <w:p w14:paraId="312A4569" w14:textId="77777777" w:rsidR="001B6DAB" w:rsidRDefault="001B6DAB" w:rsidP="001B6DAB">
      <w:pPr>
        <w:pStyle w:val="NoSpacing"/>
        <w:numPr>
          <w:ilvl w:val="0"/>
          <w:numId w:val="7"/>
        </w:numPr>
        <w:jc w:val="both"/>
        <w:rPr>
          <w:rFonts w:ascii="Arial" w:eastAsiaTheme="minorHAnsi" w:hAnsi="Arial" w:cs="Arial"/>
          <w:bCs/>
          <w:sz w:val="24"/>
          <w:szCs w:val="24"/>
        </w:rPr>
      </w:pPr>
      <w:r>
        <w:rPr>
          <w:rFonts w:ascii="Arial" w:hAnsi="Arial"/>
          <w:sz w:val="24"/>
        </w:rPr>
        <w:t xml:space="preserve">Rheoliad Dirprwyedig y Comisiwn (EU) 2019/2238 sy'n pennu manylion gweithredu'r rhwymedigaeth lanio ar gyfer pysgodfeydd dyfnforol penodol ym Môr y Gogledd ar gyfer 2020-2021. </w:t>
      </w:r>
    </w:p>
    <w:p w14:paraId="3DCE2E05" w14:textId="77777777" w:rsidR="001B6DAB" w:rsidRPr="004473E6" w:rsidRDefault="001B6DAB" w:rsidP="00EB5140">
      <w:pPr>
        <w:pStyle w:val="NoSpacing"/>
        <w:jc w:val="both"/>
        <w:rPr>
          <w:rFonts w:ascii="Arial" w:eastAsiaTheme="minorHAnsi" w:hAnsi="Arial" w:cs="Arial"/>
          <w:bCs/>
          <w:sz w:val="24"/>
          <w:szCs w:val="24"/>
        </w:rPr>
      </w:pPr>
    </w:p>
    <w:p w14:paraId="3C5E64EF" w14:textId="77777777" w:rsidR="00FE29D1" w:rsidRPr="004473E6" w:rsidRDefault="00FE29D1" w:rsidP="00FE29D1">
      <w:pPr>
        <w:pStyle w:val="NoSpacing"/>
        <w:jc w:val="both"/>
        <w:rPr>
          <w:rFonts w:ascii="Arial" w:eastAsiaTheme="minorHAnsi" w:hAnsi="Arial" w:cs="Arial"/>
          <w:b/>
          <w:sz w:val="24"/>
          <w:szCs w:val="24"/>
        </w:rPr>
      </w:pPr>
      <w:r>
        <w:rPr>
          <w:rFonts w:ascii="Arial" w:hAnsi="Arial"/>
          <w:b/>
          <w:sz w:val="24"/>
        </w:rPr>
        <w:t>Gosodwyd y Rheoliadau gerbron Senedd y DU ar 28 Chwefror 2024 a byddant yn dod i rym ar 6 Ebrill 2024.</w:t>
      </w:r>
    </w:p>
    <w:p w14:paraId="28584C13" w14:textId="77777777" w:rsidR="004473E6" w:rsidRPr="00EB5140" w:rsidRDefault="004473E6" w:rsidP="00FE29D1">
      <w:pPr>
        <w:pStyle w:val="NoSpacing"/>
        <w:jc w:val="both"/>
        <w:rPr>
          <w:rFonts w:ascii="Arial" w:eastAsiaTheme="minorHAnsi" w:hAnsi="Arial" w:cs="Arial"/>
          <w:b/>
          <w:sz w:val="24"/>
          <w:szCs w:val="24"/>
        </w:rPr>
      </w:pPr>
    </w:p>
    <w:p w14:paraId="14909C3A" w14:textId="77777777" w:rsidR="004473E6" w:rsidRDefault="004473E6" w:rsidP="00E5462E">
      <w:pPr>
        <w:pStyle w:val="NoSpacing"/>
        <w:jc w:val="both"/>
        <w:rPr>
          <w:rFonts w:ascii="Arial" w:hAnsi="Arial" w:cs="Arial"/>
          <w:sz w:val="24"/>
          <w:szCs w:val="24"/>
        </w:rPr>
      </w:pPr>
      <w:r>
        <w:rPr>
          <w:rFonts w:ascii="Arial" w:hAnsi="Arial"/>
          <w:sz w:val="24"/>
        </w:rPr>
        <w:t>Nid yw Rheoliadau 2024 yn ymrwymo Gweinidogion Cymru i fabwysiadu unrhyw safbwynt o eiddo Llywodraeth y DU ar y mater hwn.</w:t>
      </w:r>
    </w:p>
    <w:p w14:paraId="645E575B" w14:textId="77777777" w:rsidR="004473E6" w:rsidRDefault="004473E6" w:rsidP="00E5462E">
      <w:pPr>
        <w:pStyle w:val="NoSpacing"/>
        <w:jc w:val="both"/>
        <w:rPr>
          <w:rFonts w:ascii="Arial" w:hAnsi="Arial" w:cs="Arial"/>
          <w:sz w:val="24"/>
          <w:szCs w:val="24"/>
        </w:rPr>
      </w:pPr>
    </w:p>
    <w:p w14:paraId="35B8F981" w14:textId="77777777" w:rsidR="004473E6" w:rsidRDefault="004473E6" w:rsidP="00E5462E">
      <w:pPr>
        <w:pStyle w:val="NoSpacing"/>
        <w:jc w:val="both"/>
        <w:rPr>
          <w:rFonts w:ascii="Arial" w:hAnsi="Arial" w:cs="Arial"/>
          <w:sz w:val="24"/>
          <w:szCs w:val="24"/>
        </w:rPr>
      </w:pPr>
      <w:r>
        <w:rPr>
          <w:rFonts w:ascii="Arial" w:hAnsi="Arial"/>
          <w:sz w:val="24"/>
        </w:rPr>
        <w:t>Nid yw'r Rheoliadau yn lleihau nac yn tanseilio pwerau Gweinidogion Cymru mewn unrhyw ffordd, ac nid ydynt yn creu, diwygio nac yn dileu unrhyw swyddogaethau a roddir i Weinidogion Cymru.</w:t>
      </w:r>
    </w:p>
    <w:p w14:paraId="2B45BC21" w14:textId="77777777" w:rsidR="004473E6" w:rsidRDefault="004473E6" w:rsidP="00E5462E">
      <w:pPr>
        <w:pStyle w:val="NoSpacing"/>
        <w:jc w:val="both"/>
        <w:rPr>
          <w:rFonts w:ascii="Arial" w:hAnsi="Arial" w:cs="Arial"/>
          <w:sz w:val="24"/>
          <w:szCs w:val="24"/>
        </w:rPr>
      </w:pPr>
    </w:p>
    <w:p w14:paraId="01CA65E3" w14:textId="6F8F6A17" w:rsidR="004473E6" w:rsidRPr="004473E6" w:rsidRDefault="004473E6" w:rsidP="00E5462E">
      <w:pPr>
        <w:pStyle w:val="NoSpacing"/>
        <w:jc w:val="both"/>
        <w:rPr>
          <w:rFonts w:ascii="Arial" w:eastAsiaTheme="minorHAnsi" w:hAnsi="Arial" w:cs="Arial"/>
          <w:bCs/>
          <w:sz w:val="24"/>
          <w:szCs w:val="24"/>
        </w:rPr>
      </w:pPr>
      <w:r>
        <w:rPr>
          <w:rFonts w:ascii="Arial" w:hAnsi="Arial"/>
          <w:sz w:val="24"/>
        </w:rPr>
        <w:t xml:space="preserve">Hoffwn sicrhau'r Senedd mai polisi Llywodraeth Cymru fel arfer yw deddfu dros Gymru ar faterion o fewn maes lle y mae cymhwysedd wedi ei ddatganoli. Fodd bynnag, mewn rhai amgylchiadau, mae manteision i gydweithio â Llywodraeth y DU pan fo sail resymegol glir dros wneud hynny. Y tro hwn, rwyf wedi rhoi fy nghydsyniad i'r Rheoliadau hyn er mwyn sicrhau effeithlonrwydd a hwylustod wrth newid polisi yn y dyfodol, er mwyn cydgysylltu gwaith ar draws y DU, ac er cysondeb. </w:t>
      </w:r>
    </w:p>
    <w:p w14:paraId="0FDE130E" w14:textId="77777777" w:rsidR="00FE29D1" w:rsidRDefault="00FE29D1" w:rsidP="00FE29D1">
      <w:pPr>
        <w:pStyle w:val="NoSpacing"/>
        <w:jc w:val="both"/>
        <w:rPr>
          <w:rFonts w:ascii="Arial" w:eastAsiaTheme="minorHAnsi" w:hAnsi="Arial" w:cs="Arial"/>
          <w:bCs/>
          <w:sz w:val="24"/>
          <w:szCs w:val="24"/>
        </w:rPr>
      </w:pPr>
    </w:p>
    <w:p w14:paraId="38E94494" w14:textId="7EC3E9F5" w:rsidR="00FE29D1" w:rsidRPr="00EB5140" w:rsidDel="00EE09BC" w:rsidRDefault="00FE29D1" w:rsidP="00FE29D1">
      <w:pPr>
        <w:pStyle w:val="NoSpacing"/>
        <w:jc w:val="both"/>
        <w:rPr>
          <w:rFonts w:ascii="Arial" w:eastAsiaTheme="minorHAnsi" w:hAnsi="Arial" w:cs="Arial"/>
          <w:b/>
          <w:bCs/>
          <w:sz w:val="28"/>
          <w:szCs w:val="28"/>
        </w:rPr>
      </w:pPr>
      <w:r>
        <w:rPr>
          <w:rFonts w:ascii="Arial" w:hAnsi="Arial"/>
          <w:b/>
          <w:sz w:val="24"/>
        </w:rPr>
        <w:t>Unrhyw effaith y gall yr OS ei chael ar gymhwysedd deddfwriaethol y Senedd a/neu ar gymhwysedd gweithredol Gweinidogion Cymru:</w:t>
      </w:r>
    </w:p>
    <w:p w14:paraId="3542F2BE" w14:textId="77777777" w:rsidR="00E5462E" w:rsidRDefault="00E5462E" w:rsidP="00E5462E">
      <w:pPr>
        <w:pStyle w:val="NoSpacing"/>
        <w:jc w:val="both"/>
        <w:rPr>
          <w:rFonts w:ascii="Arial" w:eastAsiaTheme="minorHAnsi" w:hAnsi="Arial" w:cs="Arial"/>
          <w:bCs/>
          <w:sz w:val="24"/>
          <w:szCs w:val="24"/>
        </w:rPr>
      </w:pPr>
    </w:p>
    <w:p w14:paraId="290E380E" w14:textId="77777777" w:rsidR="004473E6" w:rsidRDefault="004473E6" w:rsidP="004473E6">
      <w:pPr>
        <w:pStyle w:val="NoSpacing"/>
        <w:jc w:val="both"/>
        <w:rPr>
          <w:rFonts w:ascii="Arial" w:hAnsi="Arial" w:cs="Arial"/>
          <w:b/>
          <w:bCs/>
        </w:rPr>
      </w:pPr>
      <w:r>
        <w:rPr>
          <w:rFonts w:ascii="Arial" w:hAnsi="Arial"/>
          <w:b/>
        </w:rPr>
        <w:t>Diben yr offeryn</w:t>
      </w:r>
    </w:p>
    <w:p w14:paraId="21894ADA" w14:textId="77777777" w:rsidR="004473E6" w:rsidRDefault="004473E6" w:rsidP="004473E6">
      <w:pPr>
        <w:pStyle w:val="NoSpacing"/>
        <w:jc w:val="both"/>
        <w:rPr>
          <w:rFonts w:ascii="Arial" w:hAnsi="Arial" w:cs="Arial"/>
          <w:sz w:val="24"/>
          <w:szCs w:val="24"/>
        </w:rPr>
      </w:pPr>
    </w:p>
    <w:p w14:paraId="2B0957E7" w14:textId="77777777" w:rsidR="004473E6" w:rsidRDefault="004473E6" w:rsidP="004473E6">
      <w:pPr>
        <w:pStyle w:val="NoSpacing"/>
        <w:jc w:val="both"/>
        <w:rPr>
          <w:rFonts w:ascii="Arial" w:hAnsi="Arial" w:cs="Arial"/>
          <w:sz w:val="24"/>
          <w:szCs w:val="24"/>
        </w:rPr>
      </w:pPr>
      <w:r>
        <w:rPr>
          <w:rFonts w:ascii="Arial" w:hAnsi="Arial"/>
          <w:sz w:val="24"/>
        </w:rPr>
        <w:t xml:space="preserve">Mae'r Rheoliadau'n darparu bod cymhwyso'r Penderfyniad Rhaglen </w:t>
      </w:r>
      <w:proofErr w:type="spellStart"/>
      <w:r>
        <w:rPr>
          <w:rFonts w:ascii="Arial" w:hAnsi="Arial"/>
          <w:sz w:val="24"/>
        </w:rPr>
        <w:t>Amlflwydd</w:t>
      </w:r>
      <w:proofErr w:type="spellEnd"/>
      <w:r>
        <w:rPr>
          <w:rFonts w:ascii="Arial" w:hAnsi="Arial"/>
          <w:sz w:val="24"/>
        </w:rPr>
        <w:t xml:space="preserve"> a fydd yn dod i ben ar 31 Rhagfyr 2024 a'i Gynllun Gwaith cysylltiedig ar gyfer casglu a rheoli data pysgodfeydd yn cael ei ymestyn am ddwy flynedd hyd at 31 Rhagfyr 2026. Mae ymestyn y MAP yn sicrhau y bydd gan Gynlluniau Gwaith y DU o 2024 i ddiwedd 2026 sail ddeddfwriaethol (drwy gyfeirio at MAP cyfredol), gan gydlynu ar draws y Gweinyddiaethau Pysgodfeydd er mwyn parhau i gasglu data hanfodol</w:t>
      </w:r>
    </w:p>
    <w:p w14:paraId="39D3DD5F" w14:textId="77777777" w:rsidR="004473E6" w:rsidRDefault="004473E6" w:rsidP="004473E6">
      <w:pPr>
        <w:pStyle w:val="NoSpacing"/>
        <w:jc w:val="both"/>
        <w:rPr>
          <w:rFonts w:ascii="Arial" w:hAnsi="Arial" w:cs="Arial"/>
          <w:sz w:val="24"/>
          <w:szCs w:val="24"/>
        </w:rPr>
      </w:pPr>
    </w:p>
    <w:p w14:paraId="627740F4" w14:textId="50DB2A23" w:rsidR="004473E6" w:rsidRDefault="004473E6" w:rsidP="004473E6">
      <w:pPr>
        <w:pStyle w:val="NoSpacing"/>
        <w:jc w:val="both"/>
        <w:rPr>
          <w:rFonts w:ascii="Arial" w:hAnsi="Arial" w:cs="Arial"/>
          <w:sz w:val="24"/>
          <w:szCs w:val="24"/>
        </w:rPr>
      </w:pPr>
      <w:r>
        <w:rPr>
          <w:rFonts w:ascii="Arial" w:hAnsi="Arial"/>
          <w:sz w:val="24"/>
        </w:rPr>
        <w:t xml:space="preserve">Mae'r Rheoliadau hefyd yn darparu bod dyddiad dod i ben 31 Rhagfyr 2024 ar gyfer yr eithriadau taflu sydd wedi'u cyfiawnhau'n wyddonol o'r Rhwymedigaeth Glanio yn cael ei ddileu. Bydd hyn yn sicrhau cydymffurfiad parhaus â'r rhwymedigaeth glanio tra bod Cynlluniau Rheoli Pysgodfeydd yn cael eu datblygu ar gyfer y stociau dan sylw. </w:t>
      </w:r>
    </w:p>
    <w:p w14:paraId="1DB9611C" w14:textId="77777777" w:rsidR="004473E6" w:rsidRDefault="004473E6" w:rsidP="004473E6">
      <w:pPr>
        <w:pStyle w:val="NoSpacing"/>
        <w:jc w:val="both"/>
        <w:rPr>
          <w:rFonts w:ascii="Arial" w:hAnsi="Arial" w:cs="Arial"/>
          <w:sz w:val="24"/>
          <w:szCs w:val="24"/>
        </w:rPr>
      </w:pPr>
    </w:p>
    <w:p w14:paraId="2F5E0334" w14:textId="66AD684E" w:rsidR="00E5462E" w:rsidRPr="00EB5140" w:rsidRDefault="00FE29D1" w:rsidP="00E5462E">
      <w:pPr>
        <w:pStyle w:val="NoSpacing"/>
        <w:jc w:val="both"/>
        <w:rPr>
          <w:rFonts w:ascii="Arial" w:eastAsiaTheme="minorHAnsi" w:hAnsi="Arial" w:cs="Arial"/>
          <w:bCs/>
          <w:sz w:val="28"/>
          <w:szCs w:val="28"/>
        </w:rPr>
      </w:pPr>
      <w:r>
        <w:rPr>
          <w:rFonts w:ascii="Arial" w:hAnsi="Arial"/>
          <w:b/>
          <w:sz w:val="24"/>
        </w:rPr>
        <w:t>Pam y rhoddwyd cydsyniad</w:t>
      </w:r>
    </w:p>
    <w:p w14:paraId="6D10666B" w14:textId="77777777" w:rsidR="00E5462E" w:rsidRDefault="00E5462E" w:rsidP="00E5462E">
      <w:pPr>
        <w:pStyle w:val="NoSpacing"/>
        <w:jc w:val="both"/>
        <w:rPr>
          <w:rFonts w:ascii="Arial" w:hAnsi="Arial" w:cs="Arial"/>
          <w:sz w:val="24"/>
          <w:szCs w:val="24"/>
        </w:rPr>
      </w:pPr>
    </w:p>
    <w:p w14:paraId="5649EB3D" w14:textId="3172CA87" w:rsidR="00FE29D1" w:rsidRPr="00DF20A6" w:rsidRDefault="000A3C9E" w:rsidP="00FE29D1">
      <w:pPr>
        <w:pStyle w:val="NoSpacing"/>
        <w:jc w:val="both"/>
        <w:rPr>
          <w:rFonts w:ascii="Arial" w:hAnsi="Arial" w:cs="Arial"/>
          <w:sz w:val="24"/>
          <w:szCs w:val="24"/>
        </w:rPr>
      </w:pPr>
      <w:r>
        <w:rPr>
          <w:rFonts w:ascii="Arial" w:hAnsi="Arial"/>
          <w:sz w:val="24"/>
        </w:rPr>
        <w:t>Rhoddwyd caniatâd i Lywodraeth y DU wneud y Rheoliadau oherwydd, er fy mod yn cydnabod nad yw Gweinidogion Cymru yn arfer pwerau datganoledig yng Nghymru, rwy'n credu, o dan yr amgylchiadau presennol lle mae angen dull cyson o reoli pysgodfeydd ledled y DU, mae'n ddull pragmatig sy'n sicrhau defnydd effeithlon o adnoddau Llywodraeth Cymru i weithio'n agos gyda Llywodraeth y DU, wrth gynnal trefniadau llywodraethu priodol drwy Fframwaith Cyffredin y DU ar Reoli Pysgodfeydd Môr.</w:t>
      </w:r>
    </w:p>
    <w:p w14:paraId="54FDBFD7" w14:textId="25B58FFF" w:rsidR="004A4C2B" w:rsidRDefault="004A4C2B" w:rsidP="0010012B">
      <w:pPr>
        <w:pStyle w:val="NoSpacing"/>
        <w:jc w:val="both"/>
        <w:rPr>
          <w:rFonts w:ascii="Arial" w:eastAsiaTheme="minorHAnsi" w:hAnsi="Arial" w:cs="Arial"/>
          <w:bCs/>
          <w:sz w:val="24"/>
          <w:szCs w:val="24"/>
        </w:rPr>
      </w:pPr>
    </w:p>
    <w:sectPr w:rsidR="004A4C2B" w:rsidSect="00CF5B2C">
      <w:footerReference w:type="even" r:id="rId12"/>
      <w:footerReference w:type="default" r:id="rId13"/>
      <w:headerReference w:type="first" r:id="rId14"/>
      <w:footerReference w:type="first" r:id="rId15"/>
      <w:pgSz w:w="11906" w:h="16838" w:code="9"/>
      <w:pgMar w:top="851"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257A" w14:textId="77777777" w:rsidR="00CF5B2C" w:rsidRDefault="00CF5B2C">
      <w:r>
        <w:separator/>
      </w:r>
    </w:p>
  </w:endnote>
  <w:endnote w:type="continuationSeparator" w:id="0">
    <w:p w14:paraId="150D44AF" w14:textId="77777777" w:rsidR="00CF5B2C" w:rsidRDefault="00CF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AFB5" w14:textId="77777777" w:rsidR="0057543A" w:rsidRDefault="0057543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4AFB6" w14:textId="77777777" w:rsidR="0057543A" w:rsidRDefault="0057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AFB7" w14:textId="6580C1BD" w:rsidR="0057543A" w:rsidRDefault="0057543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702">
      <w:rPr>
        <w:rStyle w:val="PageNumber"/>
      </w:rPr>
      <w:t>2</w:t>
    </w:r>
    <w:r>
      <w:rPr>
        <w:rStyle w:val="PageNumber"/>
      </w:rPr>
      <w:fldChar w:fldCharType="end"/>
    </w:r>
  </w:p>
  <w:p w14:paraId="5814AFB8" w14:textId="77777777" w:rsidR="0057543A" w:rsidRDefault="00575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AFBC" w14:textId="0D6B44D2" w:rsidR="0057543A" w:rsidRPr="005D2A41" w:rsidRDefault="0057543A"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DE2920">
      <w:rPr>
        <w:rStyle w:val="PageNumber"/>
        <w:rFonts w:ascii="Arial" w:hAnsi="Arial" w:cs="Arial"/>
        <w:sz w:val="24"/>
      </w:rPr>
      <w:t>1</w:t>
    </w:r>
    <w:r w:rsidRPr="005D2A41">
      <w:rPr>
        <w:rStyle w:val="PageNumber"/>
        <w:rFonts w:ascii="Arial" w:hAnsi="Arial" w:cs="Arial"/>
        <w:sz w:val="24"/>
      </w:rPr>
      <w:fldChar w:fldCharType="end"/>
    </w:r>
  </w:p>
  <w:p w14:paraId="5814AFBD" w14:textId="77777777" w:rsidR="0057543A" w:rsidRPr="00A845A9" w:rsidRDefault="0057543A"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08D5" w14:textId="77777777" w:rsidR="00CF5B2C" w:rsidRDefault="00CF5B2C">
      <w:r>
        <w:separator/>
      </w:r>
    </w:p>
  </w:footnote>
  <w:footnote w:type="continuationSeparator" w:id="0">
    <w:p w14:paraId="2C6F5AFA" w14:textId="77777777" w:rsidR="00CF5B2C" w:rsidRDefault="00CF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AFB9" w14:textId="77777777" w:rsidR="0057543A" w:rsidRDefault="0057543A">
    <w:r>
      <w:rPr>
        <w:noProof/>
      </w:rPr>
      <w:drawing>
        <wp:anchor distT="0" distB="0" distL="114300" distR="114300" simplePos="0" relativeHeight="251657728" behindDoc="1" locked="0" layoutInCell="1" allowOverlap="1" wp14:anchorId="5814AFBE" wp14:editId="5814AFBF">
          <wp:simplePos x="0" y="0"/>
          <wp:positionH relativeFrom="column">
            <wp:posOffset>4637405</wp:posOffset>
          </wp:positionH>
          <wp:positionV relativeFrom="paragraph">
            <wp:posOffset>-111760</wp:posOffset>
          </wp:positionV>
          <wp:extent cx="1476375" cy="1400175"/>
          <wp:effectExtent l="0" t="0" r="9525" b="9525"/>
          <wp:wrapNone/>
          <wp:docPr id="23" name="Picture 2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814AFBA" w14:textId="77777777" w:rsidR="0057543A" w:rsidRDefault="0057543A">
    <w:pPr>
      <w:pStyle w:val="Header"/>
    </w:pPr>
  </w:p>
  <w:p w14:paraId="5814AFBB" w14:textId="77777777" w:rsidR="0057543A" w:rsidRDefault="0057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ED4"/>
    <w:multiLevelType w:val="hybridMultilevel"/>
    <w:tmpl w:val="2A50852E"/>
    <w:lvl w:ilvl="0" w:tplc="B338D860">
      <w:start w:val="1"/>
      <w:numFmt w:val="bullet"/>
      <w:lvlText w:val=""/>
      <w:lvlJc w:val="left"/>
      <w:pPr>
        <w:ind w:left="720" w:hanging="360"/>
      </w:pPr>
      <w:rPr>
        <w:rFonts w:ascii="Symbol" w:hAnsi="Symbol"/>
      </w:rPr>
    </w:lvl>
    <w:lvl w:ilvl="1" w:tplc="7CC07842">
      <w:start w:val="1"/>
      <w:numFmt w:val="bullet"/>
      <w:lvlText w:val=""/>
      <w:lvlJc w:val="left"/>
      <w:pPr>
        <w:ind w:left="720" w:hanging="360"/>
      </w:pPr>
      <w:rPr>
        <w:rFonts w:ascii="Symbol" w:hAnsi="Symbol"/>
      </w:rPr>
    </w:lvl>
    <w:lvl w:ilvl="2" w:tplc="19F04E3E">
      <w:start w:val="1"/>
      <w:numFmt w:val="bullet"/>
      <w:lvlText w:val=""/>
      <w:lvlJc w:val="left"/>
      <w:pPr>
        <w:ind w:left="720" w:hanging="360"/>
      </w:pPr>
      <w:rPr>
        <w:rFonts w:ascii="Symbol" w:hAnsi="Symbol"/>
      </w:rPr>
    </w:lvl>
    <w:lvl w:ilvl="3" w:tplc="2A08BB66">
      <w:start w:val="1"/>
      <w:numFmt w:val="bullet"/>
      <w:lvlText w:val=""/>
      <w:lvlJc w:val="left"/>
      <w:pPr>
        <w:ind w:left="720" w:hanging="360"/>
      </w:pPr>
      <w:rPr>
        <w:rFonts w:ascii="Symbol" w:hAnsi="Symbol"/>
      </w:rPr>
    </w:lvl>
    <w:lvl w:ilvl="4" w:tplc="D906436A">
      <w:start w:val="1"/>
      <w:numFmt w:val="bullet"/>
      <w:lvlText w:val=""/>
      <w:lvlJc w:val="left"/>
      <w:pPr>
        <w:ind w:left="720" w:hanging="360"/>
      </w:pPr>
      <w:rPr>
        <w:rFonts w:ascii="Symbol" w:hAnsi="Symbol"/>
      </w:rPr>
    </w:lvl>
    <w:lvl w:ilvl="5" w:tplc="95FC6FE2">
      <w:start w:val="1"/>
      <w:numFmt w:val="bullet"/>
      <w:lvlText w:val=""/>
      <w:lvlJc w:val="left"/>
      <w:pPr>
        <w:ind w:left="720" w:hanging="360"/>
      </w:pPr>
      <w:rPr>
        <w:rFonts w:ascii="Symbol" w:hAnsi="Symbol"/>
      </w:rPr>
    </w:lvl>
    <w:lvl w:ilvl="6" w:tplc="A8E62124">
      <w:start w:val="1"/>
      <w:numFmt w:val="bullet"/>
      <w:lvlText w:val=""/>
      <w:lvlJc w:val="left"/>
      <w:pPr>
        <w:ind w:left="720" w:hanging="360"/>
      </w:pPr>
      <w:rPr>
        <w:rFonts w:ascii="Symbol" w:hAnsi="Symbol"/>
      </w:rPr>
    </w:lvl>
    <w:lvl w:ilvl="7" w:tplc="AF3651F6">
      <w:start w:val="1"/>
      <w:numFmt w:val="bullet"/>
      <w:lvlText w:val=""/>
      <w:lvlJc w:val="left"/>
      <w:pPr>
        <w:ind w:left="720" w:hanging="360"/>
      </w:pPr>
      <w:rPr>
        <w:rFonts w:ascii="Symbol" w:hAnsi="Symbol"/>
      </w:rPr>
    </w:lvl>
    <w:lvl w:ilvl="8" w:tplc="AD0E5C90">
      <w:start w:val="1"/>
      <w:numFmt w:val="bullet"/>
      <w:lvlText w:val=""/>
      <w:lvlJc w:val="left"/>
      <w:pPr>
        <w:ind w:left="720" w:hanging="360"/>
      </w:pPr>
      <w:rPr>
        <w:rFonts w:ascii="Symbol" w:hAnsi="Symbol"/>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5C5FD6"/>
    <w:multiLevelType w:val="hybridMultilevel"/>
    <w:tmpl w:val="CA6C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268F3"/>
    <w:multiLevelType w:val="hybridMultilevel"/>
    <w:tmpl w:val="AD32EE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91A9D"/>
    <w:multiLevelType w:val="hybridMultilevel"/>
    <w:tmpl w:val="81448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F1D8E"/>
    <w:multiLevelType w:val="hybridMultilevel"/>
    <w:tmpl w:val="1FC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830A0"/>
    <w:multiLevelType w:val="hybridMultilevel"/>
    <w:tmpl w:val="C8F6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B3661"/>
    <w:multiLevelType w:val="hybridMultilevel"/>
    <w:tmpl w:val="C40CA544"/>
    <w:lvl w:ilvl="0" w:tplc="A53A2AFE">
      <w:start w:val="1"/>
      <w:numFmt w:val="bullet"/>
      <w:lvlText w:val=""/>
      <w:lvlJc w:val="left"/>
      <w:pPr>
        <w:ind w:left="720" w:hanging="360"/>
      </w:pPr>
      <w:rPr>
        <w:rFonts w:ascii="Symbol" w:hAnsi="Symbol"/>
      </w:rPr>
    </w:lvl>
    <w:lvl w:ilvl="1" w:tplc="C2C44A9A">
      <w:start w:val="1"/>
      <w:numFmt w:val="bullet"/>
      <w:lvlText w:val=""/>
      <w:lvlJc w:val="left"/>
      <w:pPr>
        <w:ind w:left="720" w:hanging="360"/>
      </w:pPr>
      <w:rPr>
        <w:rFonts w:ascii="Symbol" w:hAnsi="Symbol"/>
      </w:rPr>
    </w:lvl>
    <w:lvl w:ilvl="2" w:tplc="5762C0A4">
      <w:start w:val="1"/>
      <w:numFmt w:val="bullet"/>
      <w:lvlText w:val=""/>
      <w:lvlJc w:val="left"/>
      <w:pPr>
        <w:ind w:left="720" w:hanging="360"/>
      </w:pPr>
      <w:rPr>
        <w:rFonts w:ascii="Symbol" w:hAnsi="Symbol"/>
      </w:rPr>
    </w:lvl>
    <w:lvl w:ilvl="3" w:tplc="E6002342">
      <w:start w:val="1"/>
      <w:numFmt w:val="bullet"/>
      <w:lvlText w:val=""/>
      <w:lvlJc w:val="left"/>
      <w:pPr>
        <w:ind w:left="720" w:hanging="360"/>
      </w:pPr>
      <w:rPr>
        <w:rFonts w:ascii="Symbol" w:hAnsi="Symbol"/>
      </w:rPr>
    </w:lvl>
    <w:lvl w:ilvl="4" w:tplc="E510431A">
      <w:start w:val="1"/>
      <w:numFmt w:val="bullet"/>
      <w:lvlText w:val=""/>
      <w:lvlJc w:val="left"/>
      <w:pPr>
        <w:ind w:left="720" w:hanging="360"/>
      </w:pPr>
      <w:rPr>
        <w:rFonts w:ascii="Symbol" w:hAnsi="Symbol"/>
      </w:rPr>
    </w:lvl>
    <w:lvl w:ilvl="5" w:tplc="8E04C678">
      <w:start w:val="1"/>
      <w:numFmt w:val="bullet"/>
      <w:lvlText w:val=""/>
      <w:lvlJc w:val="left"/>
      <w:pPr>
        <w:ind w:left="720" w:hanging="360"/>
      </w:pPr>
      <w:rPr>
        <w:rFonts w:ascii="Symbol" w:hAnsi="Symbol"/>
      </w:rPr>
    </w:lvl>
    <w:lvl w:ilvl="6" w:tplc="5F9C594E">
      <w:start w:val="1"/>
      <w:numFmt w:val="bullet"/>
      <w:lvlText w:val=""/>
      <w:lvlJc w:val="left"/>
      <w:pPr>
        <w:ind w:left="720" w:hanging="360"/>
      </w:pPr>
      <w:rPr>
        <w:rFonts w:ascii="Symbol" w:hAnsi="Symbol"/>
      </w:rPr>
    </w:lvl>
    <w:lvl w:ilvl="7" w:tplc="66DA4CAE">
      <w:start w:val="1"/>
      <w:numFmt w:val="bullet"/>
      <w:lvlText w:val=""/>
      <w:lvlJc w:val="left"/>
      <w:pPr>
        <w:ind w:left="720" w:hanging="360"/>
      </w:pPr>
      <w:rPr>
        <w:rFonts w:ascii="Symbol" w:hAnsi="Symbol"/>
      </w:rPr>
    </w:lvl>
    <w:lvl w:ilvl="8" w:tplc="17A6AD82">
      <w:start w:val="1"/>
      <w:numFmt w:val="bullet"/>
      <w:lvlText w:val=""/>
      <w:lvlJc w:val="left"/>
      <w:pPr>
        <w:ind w:left="720" w:hanging="360"/>
      </w:pPr>
      <w:rPr>
        <w:rFonts w:ascii="Symbol" w:hAnsi="Symbol"/>
      </w:rPr>
    </w:lvl>
  </w:abstractNum>
  <w:abstractNum w:abstractNumId="8" w15:restartNumberingAfterBreak="0">
    <w:nsid w:val="691811FF"/>
    <w:multiLevelType w:val="hybridMultilevel"/>
    <w:tmpl w:val="3006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D7931"/>
    <w:multiLevelType w:val="hybridMultilevel"/>
    <w:tmpl w:val="7876A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A75F5"/>
    <w:multiLevelType w:val="hybridMultilevel"/>
    <w:tmpl w:val="39D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057122">
    <w:abstractNumId w:val="1"/>
  </w:num>
  <w:num w:numId="2" w16cid:durableId="1068456842">
    <w:abstractNumId w:val="9"/>
  </w:num>
  <w:num w:numId="3" w16cid:durableId="1566141933">
    <w:abstractNumId w:val="10"/>
  </w:num>
  <w:num w:numId="4" w16cid:durableId="773399239">
    <w:abstractNumId w:val="2"/>
  </w:num>
  <w:num w:numId="5" w16cid:durableId="431898550">
    <w:abstractNumId w:val="5"/>
  </w:num>
  <w:num w:numId="6" w16cid:durableId="248462187">
    <w:abstractNumId w:val="6"/>
  </w:num>
  <w:num w:numId="7" w16cid:durableId="2133743556">
    <w:abstractNumId w:val="3"/>
  </w:num>
  <w:num w:numId="8" w16cid:durableId="1202355821">
    <w:abstractNumId w:val="8"/>
  </w:num>
  <w:num w:numId="9" w16cid:durableId="981813851">
    <w:abstractNumId w:val="4"/>
  </w:num>
  <w:num w:numId="10" w16cid:durableId="1754283242">
    <w:abstractNumId w:val="7"/>
  </w:num>
  <w:num w:numId="11" w16cid:durableId="89365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6450"/>
    <w:rsid w:val="00015370"/>
    <w:rsid w:val="00022E79"/>
    <w:rsid w:val="00023B69"/>
    <w:rsid w:val="00025845"/>
    <w:rsid w:val="00032C9D"/>
    <w:rsid w:val="00043E59"/>
    <w:rsid w:val="000516D9"/>
    <w:rsid w:val="00062672"/>
    <w:rsid w:val="00064F08"/>
    <w:rsid w:val="000755A9"/>
    <w:rsid w:val="0008021A"/>
    <w:rsid w:val="00082B81"/>
    <w:rsid w:val="00090C3D"/>
    <w:rsid w:val="00097118"/>
    <w:rsid w:val="000A3C9E"/>
    <w:rsid w:val="000B0A32"/>
    <w:rsid w:val="000C3A52"/>
    <w:rsid w:val="000C53DB"/>
    <w:rsid w:val="000C5E9B"/>
    <w:rsid w:val="0010012B"/>
    <w:rsid w:val="00103E94"/>
    <w:rsid w:val="00111796"/>
    <w:rsid w:val="0011499C"/>
    <w:rsid w:val="001342F2"/>
    <w:rsid w:val="00134918"/>
    <w:rsid w:val="00142079"/>
    <w:rsid w:val="001460B1"/>
    <w:rsid w:val="0017102C"/>
    <w:rsid w:val="00180281"/>
    <w:rsid w:val="001A39E2"/>
    <w:rsid w:val="001A6AF1"/>
    <w:rsid w:val="001B027C"/>
    <w:rsid w:val="001B288D"/>
    <w:rsid w:val="001B6DAB"/>
    <w:rsid w:val="001C532F"/>
    <w:rsid w:val="002057B7"/>
    <w:rsid w:val="00214B25"/>
    <w:rsid w:val="00223E62"/>
    <w:rsid w:val="00227B2E"/>
    <w:rsid w:val="00253A1E"/>
    <w:rsid w:val="00274F08"/>
    <w:rsid w:val="002A3FF5"/>
    <w:rsid w:val="002A5310"/>
    <w:rsid w:val="002B4D45"/>
    <w:rsid w:val="002C57B6"/>
    <w:rsid w:val="002E1FB7"/>
    <w:rsid w:val="002F0EB9"/>
    <w:rsid w:val="002F53A9"/>
    <w:rsid w:val="00304EDA"/>
    <w:rsid w:val="0030645E"/>
    <w:rsid w:val="00314E36"/>
    <w:rsid w:val="003220C1"/>
    <w:rsid w:val="003344E8"/>
    <w:rsid w:val="00353906"/>
    <w:rsid w:val="00356D7B"/>
    <w:rsid w:val="00357893"/>
    <w:rsid w:val="003670C1"/>
    <w:rsid w:val="00370471"/>
    <w:rsid w:val="003830B2"/>
    <w:rsid w:val="003A0F5C"/>
    <w:rsid w:val="003B1503"/>
    <w:rsid w:val="003B3D64"/>
    <w:rsid w:val="003B6C22"/>
    <w:rsid w:val="003C5133"/>
    <w:rsid w:val="003D04E7"/>
    <w:rsid w:val="00401D34"/>
    <w:rsid w:val="00412673"/>
    <w:rsid w:val="0043031D"/>
    <w:rsid w:val="00433E1D"/>
    <w:rsid w:val="004473E6"/>
    <w:rsid w:val="00453BCA"/>
    <w:rsid w:val="0045461C"/>
    <w:rsid w:val="0046687F"/>
    <w:rsid w:val="0046757C"/>
    <w:rsid w:val="00477403"/>
    <w:rsid w:val="004A46B7"/>
    <w:rsid w:val="004A4C2B"/>
    <w:rsid w:val="004C4639"/>
    <w:rsid w:val="004C4B1C"/>
    <w:rsid w:val="004E6E3B"/>
    <w:rsid w:val="00515D4C"/>
    <w:rsid w:val="00540F1B"/>
    <w:rsid w:val="00560F1F"/>
    <w:rsid w:val="005612DD"/>
    <w:rsid w:val="00574BB3"/>
    <w:rsid w:val="0057543A"/>
    <w:rsid w:val="00582EF3"/>
    <w:rsid w:val="00584874"/>
    <w:rsid w:val="00591AC0"/>
    <w:rsid w:val="00595CD5"/>
    <w:rsid w:val="00596E8D"/>
    <w:rsid w:val="005A22E2"/>
    <w:rsid w:val="005B030B"/>
    <w:rsid w:val="005D2A41"/>
    <w:rsid w:val="005D7663"/>
    <w:rsid w:val="00625137"/>
    <w:rsid w:val="0062648B"/>
    <w:rsid w:val="00654C0A"/>
    <w:rsid w:val="006633C7"/>
    <w:rsid w:val="00663F04"/>
    <w:rsid w:val="00670227"/>
    <w:rsid w:val="006814BD"/>
    <w:rsid w:val="0069133F"/>
    <w:rsid w:val="006A75A6"/>
    <w:rsid w:val="006B340E"/>
    <w:rsid w:val="006B3852"/>
    <w:rsid w:val="006B461D"/>
    <w:rsid w:val="006E0A2C"/>
    <w:rsid w:val="007038EE"/>
    <w:rsid w:val="00703993"/>
    <w:rsid w:val="007259F5"/>
    <w:rsid w:val="00732237"/>
    <w:rsid w:val="0073380E"/>
    <w:rsid w:val="00743B79"/>
    <w:rsid w:val="007523BC"/>
    <w:rsid w:val="00752C48"/>
    <w:rsid w:val="007A05FB"/>
    <w:rsid w:val="007B5260"/>
    <w:rsid w:val="007C24E7"/>
    <w:rsid w:val="007C7885"/>
    <w:rsid w:val="007C7DE8"/>
    <w:rsid w:val="007D1402"/>
    <w:rsid w:val="007D68BF"/>
    <w:rsid w:val="007F5E64"/>
    <w:rsid w:val="007F67E5"/>
    <w:rsid w:val="00800FA0"/>
    <w:rsid w:val="00811F21"/>
    <w:rsid w:val="00812370"/>
    <w:rsid w:val="00815BD8"/>
    <w:rsid w:val="008170B7"/>
    <w:rsid w:val="0082411A"/>
    <w:rsid w:val="00833A0D"/>
    <w:rsid w:val="00841628"/>
    <w:rsid w:val="00846160"/>
    <w:rsid w:val="00877BD2"/>
    <w:rsid w:val="008B250A"/>
    <w:rsid w:val="008B7927"/>
    <w:rsid w:val="008D05A1"/>
    <w:rsid w:val="008D1E0B"/>
    <w:rsid w:val="008E39CB"/>
    <w:rsid w:val="008E4498"/>
    <w:rsid w:val="008F0CC6"/>
    <w:rsid w:val="008F56C9"/>
    <w:rsid w:val="008F789E"/>
    <w:rsid w:val="00905771"/>
    <w:rsid w:val="00934E75"/>
    <w:rsid w:val="009416D2"/>
    <w:rsid w:val="00946E93"/>
    <w:rsid w:val="00953A46"/>
    <w:rsid w:val="00967473"/>
    <w:rsid w:val="00973090"/>
    <w:rsid w:val="00984B0C"/>
    <w:rsid w:val="00995EEC"/>
    <w:rsid w:val="009C2209"/>
    <w:rsid w:val="009D0680"/>
    <w:rsid w:val="009D26D8"/>
    <w:rsid w:val="009E1790"/>
    <w:rsid w:val="009E2EC0"/>
    <w:rsid w:val="009E355C"/>
    <w:rsid w:val="009E4974"/>
    <w:rsid w:val="009F06C3"/>
    <w:rsid w:val="00A01532"/>
    <w:rsid w:val="00A204C9"/>
    <w:rsid w:val="00A23742"/>
    <w:rsid w:val="00A3247B"/>
    <w:rsid w:val="00A51513"/>
    <w:rsid w:val="00A51DF6"/>
    <w:rsid w:val="00A5410C"/>
    <w:rsid w:val="00A614E7"/>
    <w:rsid w:val="00A72CF3"/>
    <w:rsid w:val="00A82A45"/>
    <w:rsid w:val="00A845A9"/>
    <w:rsid w:val="00A86958"/>
    <w:rsid w:val="00A9319A"/>
    <w:rsid w:val="00AA5651"/>
    <w:rsid w:val="00AA5848"/>
    <w:rsid w:val="00AA7750"/>
    <w:rsid w:val="00AB4631"/>
    <w:rsid w:val="00AD65F1"/>
    <w:rsid w:val="00AE064D"/>
    <w:rsid w:val="00AF056B"/>
    <w:rsid w:val="00B0490B"/>
    <w:rsid w:val="00B049B1"/>
    <w:rsid w:val="00B239BA"/>
    <w:rsid w:val="00B468BB"/>
    <w:rsid w:val="00B50DB3"/>
    <w:rsid w:val="00B709A7"/>
    <w:rsid w:val="00B81F17"/>
    <w:rsid w:val="00B825D8"/>
    <w:rsid w:val="00B966EA"/>
    <w:rsid w:val="00BA0652"/>
    <w:rsid w:val="00BD4293"/>
    <w:rsid w:val="00BD68B0"/>
    <w:rsid w:val="00C178EA"/>
    <w:rsid w:val="00C37EED"/>
    <w:rsid w:val="00C43B4A"/>
    <w:rsid w:val="00C62BD9"/>
    <w:rsid w:val="00C641AA"/>
    <w:rsid w:val="00C64FA5"/>
    <w:rsid w:val="00C84A12"/>
    <w:rsid w:val="00CA4E12"/>
    <w:rsid w:val="00CC3E2F"/>
    <w:rsid w:val="00CE0D7D"/>
    <w:rsid w:val="00CF3DC5"/>
    <w:rsid w:val="00CF5B2C"/>
    <w:rsid w:val="00D00D0B"/>
    <w:rsid w:val="00D017E2"/>
    <w:rsid w:val="00D0759E"/>
    <w:rsid w:val="00D16D97"/>
    <w:rsid w:val="00D27F42"/>
    <w:rsid w:val="00D705DC"/>
    <w:rsid w:val="00D84713"/>
    <w:rsid w:val="00DA2499"/>
    <w:rsid w:val="00DD4B82"/>
    <w:rsid w:val="00DE2920"/>
    <w:rsid w:val="00DF20A6"/>
    <w:rsid w:val="00E079C6"/>
    <w:rsid w:val="00E1556F"/>
    <w:rsid w:val="00E211AB"/>
    <w:rsid w:val="00E3419E"/>
    <w:rsid w:val="00E34AAC"/>
    <w:rsid w:val="00E47B1A"/>
    <w:rsid w:val="00E5462E"/>
    <w:rsid w:val="00E62BB3"/>
    <w:rsid w:val="00E631B1"/>
    <w:rsid w:val="00E84AA3"/>
    <w:rsid w:val="00E84DF0"/>
    <w:rsid w:val="00EA28AD"/>
    <w:rsid w:val="00EA5290"/>
    <w:rsid w:val="00EB248F"/>
    <w:rsid w:val="00EB3789"/>
    <w:rsid w:val="00EB5140"/>
    <w:rsid w:val="00EB569B"/>
    <w:rsid w:val="00EB5F93"/>
    <w:rsid w:val="00EB6856"/>
    <w:rsid w:val="00EC0568"/>
    <w:rsid w:val="00EC5E0F"/>
    <w:rsid w:val="00EE09BC"/>
    <w:rsid w:val="00EE721A"/>
    <w:rsid w:val="00F0272E"/>
    <w:rsid w:val="00F16CDC"/>
    <w:rsid w:val="00F20FEB"/>
    <w:rsid w:val="00F2438B"/>
    <w:rsid w:val="00F31F78"/>
    <w:rsid w:val="00F64A28"/>
    <w:rsid w:val="00F72F46"/>
    <w:rsid w:val="00F81C33"/>
    <w:rsid w:val="00F82702"/>
    <w:rsid w:val="00F923C2"/>
    <w:rsid w:val="00F97613"/>
    <w:rsid w:val="00FE29D1"/>
    <w:rsid w:val="00FE4931"/>
    <w:rsid w:val="00FE7D79"/>
    <w:rsid w:val="00FE7F49"/>
    <w:rsid w:val="00FE7FDF"/>
    <w:rsid w:val="00FF0966"/>
    <w:rsid w:val="00F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4AF7A"/>
  <w15:docId w15:val="{0EFFF352-C751-419C-A647-48386A4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9416D2"/>
    <w:rPr>
      <w:rFonts w:ascii="TradeGothic" w:hAnsi="TradeGothic"/>
      <w:sz w:val="22"/>
      <w:lang w:eastAsia="en-US"/>
    </w:rPr>
  </w:style>
  <w:style w:type="paragraph" w:styleId="FootnoteText">
    <w:name w:val="footnote text"/>
    <w:basedOn w:val="Normal"/>
    <w:next w:val="Normal"/>
    <w:link w:val="FootnoteTextChar"/>
    <w:semiHidden/>
    <w:unhideWhenUsed/>
    <w:rsid w:val="009E1790"/>
    <w:pPr>
      <w:spacing w:line="180" w:lineRule="exact"/>
      <w:ind w:left="340" w:hanging="340"/>
      <w:jc w:val="both"/>
    </w:pPr>
    <w:rPr>
      <w:rFonts w:ascii="Times New Roman" w:hAnsi="Times New Roman"/>
      <w:sz w:val="16"/>
    </w:rPr>
  </w:style>
  <w:style w:type="character" w:customStyle="1" w:styleId="FootnoteTextChar">
    <w:name w:val="Footnote Text Char"/>
    <w:basedOn w:val="DefaultParagraphFont"/>
    <w:link w:val="FootnoteText"/>
    <w:semiHidden/>
    <w:rsid w:val="009E1790"/>
    <w:rPr>
      <w:sz w:val="16"/>
      <w:lang w:eastAsia="en-US"/>
    </w:rPr>
  </w:style>
  <w:style w:type="character" w:styleId="FootnoteReference">
    <w:name w:val="footnote reference"/>
    <w:semiHidden/>
    <w:unhideWhenUsed/>
    <w:rsid w:val="009E1790"/>
    <w:rPr>
      <w:rFonts w:ascii="Times New Roman" w:hAnsi="Times New Roman" w:cs="Times New Roman" w:hint="default"/>
      <w:b/>
      <w:bCs w:val="0"/>
      <w:vertAlign w:val="baseline"/>
    </w:rPr>
  </w:style>
  <w:style w:type="paragraph" w:styleId="NoSpacing">
    <w:name w:val="No Spacing"/>
    <w:uiPriority w:val="1"/>
    <w:qFormat/>
    <w:rsid w:val="00433E1D"/>
    <w:rPr>
      <w:rFonts w:ascii="TradeGothic" w:hAnsi="TradeGothic"/>
      <w:sz w:val="22"/>
      <w:lang w:eastAsia="en-US"/>
    </w:rPr>
  </w:style>
  <w:style w:type="paragraph" w:styleId="BalloonText">
    <w:name w:val="Balloon Text"/>
    <w:basedOn w:val="Normal"/>
    <w:link w:val="BalloonTextChar"/>
    <w:semiHidden/>
    <w:unhideWhenUsed/>
    <w:rsid w:val="00515D4C"/>
    <w:rPr>
      <w:rFonts w:ascii="Segoe UI" w:hAnsi="Segoe UI" w:cs="Segoe UI"/>
      <w:sz w:val="18"/>
      <w:szCs w:val="18"/>
    </w:rPr>
  </w:style>
  <w:style w:type="character" w:customStyle="1" w:styleId="BalloonTextChar">
    <w:name w:val="Balloon Text Char"/>
    <w:basedOn w:val="DefaultParagraphFont"/>
    <w:link w:val="BalloonText"/>
    <w:semiHidden/>
    <w:rsid w:val="00515D4C"/>
    <w:rPr>
      <w:rFonts w:ascii="Segoe UI" w:hAnsi="Segoe UI" w:cs="Segoe UI"/>
      <w:sz w:val="18"/>
      <w:szCs w:val="18"/>
      <w:lang w:eastAsia="en-US"/>
    </w:rPr>
  </w:style>
  <w:style w:type="paragraph" w:styleId="Revision">
    <w:name w:val="Revision"/>
    <w:hidden/>
    <w:uiPriority w:val="99"/>
    <w:semiHidden/>
    <w:rsid w:val="00515D4C"/>
    <w:rPr>
      <w:rFonts w:ascii="TradeGothic" w:hAnsi="TradeGothic"/>
      <w:sz w:val="22"/>
      <w:lang w:eastAsia="en-US"/>
    </w:rPr>
  </w:style>
  <w:style w:type="character" w:styleId="CommentReference">
    <w:name w:val="annotation reference"/>
    <w:basedOn w:val="DefaultParagraphFont"/>
    <w:semiHidden/>
    <w:unhideWhenUsed/>
    <w:rsid w:val="00FF6EC0"/>
    <w:rPr>
      <w:sz w:val="16"/>
      <w:szCs w:val="16"/>
    </w:rPr>
  </w:style>
  <w:style w:type="paragraph" w:styleId="CommentText">
    <w:name w:val="annotation text"/>
    <w:basedOn w:val="Normal"/>
    <w:link w:val="CommentTextChar"/>
    <w:unhideWhenUsed/>
    <w:rsid w:val="00FF6EC0"/>
    <w:rPr>
      <w:sz w:val="20"/>
    </w:rPr>
  </w:style>
  <w:style w:type="character" w:customStyle="1" w:styleId="CommentTextChar">
    <w:name w:val="Comment Text Char"/>
    <w:basedOn w:val="DefaultParagraphFont"/>
    <w:link w:val="CommentText"/>
    <w:rsid w:val="00FF6EC0"/>
    <w:rPr>
      <w:rFonts w:ascii="TradeGothic" w:hAnsi="TradeGothic"/>
      <w:lang w:eastAsia="en-US"/>
    </w:rPr>
  </w:style>
  <w:style w:type="paragraph" w:styleId="CommentSubject">
    <w:name w:val="annotation subject"/>
    <w:basedOn w:val="CommentText"/>
    <w:next w:val="CommentText"/>
    <w:link w:val="CommentSubjectChar"/>
    <w:semiHidden/>
    <w:unhideWhenUsed/>
    <w:rsid w:val="00FF6EC0"/>
    <w:rPr>
      <w:b/>
      <w:bCs/>
    </w:rPr>
  </w:style>
  <w:style w:type="character" w:customStyle="1" w:styleId="CommentSubjectChar">
    <w:name w:val="Comment Subject Char"/>
    <w:basedOn w:val="CommentTextChar"/>
    <w:link w:val="CommentSubject"/>
    <w:semiHidden/>
    <w:rsid w:val="00FF6EC0"/>
    <w:rPr>
      <w:rFonts w:ascii="TradeGothic" w:hAnsi="TradeGothic"/>
      <w:b/>
      <w:bCs/>
      <w:lang w:eastAsia="en-US"/>
    </w:rPr>
  </w:style>
  <w:style w:type="character" w:styleId="UnresolvedMention">
    <w:name w:val="Unresolved Mention"/>
    <w:basedOn w:val="DefaultParagraphFont"/>
    <w:uiPriority w:val="99"/>
    <w:semiHidden/>
    <w:unhideWhenUsed/>
    <w:rsid w:val="0058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1113">
      <w:bodyDiv w:val="1"/>
      <w:marLeft w:val="0"/>
      <w:marRight w:val="0"/>
      <w:marTop w:val="0"/>
      <w:marBottom w:val="0"/>
      <w:divBdr>
        <w:top w:val="none" w:sz="0" w:space="0" w:color="auto"/>
        <w:left w:val="none" w:sz="0" w:space="0" w:color="auto"/>
        <w:bottom w:val="none" w:sz="0" w:space="0" w:color="auto"/>
        <w:right w:val="none" w:sz="0" w:space="0" w:color="auto"/>
      </w:divBdr>
    </w:div>
    <w:div w:id="1274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A50674642</value>
    </field>
    <field name="Objective-Title">
      <value order="0">MA-LG-0019-24 - Doc 4 - Written Statement Cymraeg</value>
    </field>
    <field name="Objective-Description">
      <value order="0"/>
    </field>
    <field name="Objective-CreationStamp">
      <value order="0">2024-02-29T16:13:32Z</value>
    </field>
    <field name="Objective-IsApproved">
      <value order="0">false</value>
    </field>
    <field name="Objective-IsPublished">
      <value order="0">false</value>
    </field>
    <field name="Objective-DatePublished">
      <value order="0"/>
    </field>
    <field name="Objective-ModificationStamp">
      <value order="0">2024-02-29T16:13:34Z</value>
    </field>
    <field name="Objective-Owner">
      <value order="0">Stafford, Mark (CCRA - RA - Fisheries)</value>
    </field>
    <field name="Objective-Path">
      <value order="0">Objective Global Folder:#Business File Plan:WG Organisational Groups:NEW - Post April 2022 - Climate Change &amp; Rural Affairs:Climate Change &amp; Rural Affairs (CCRA) - Marine &amp; Fisheries:1 - Save:Marine &amp; Fisheries:Fisheries:Fisheries - Government Business - Lesley Griffiths - Minister for Rural Affairs and North Wales, and Trefnydd - 2024:Lesley Griffiths - Minister for Rural Affairs and North Wales, and Trefnydd - Fisheries - Ministerial Advice - 2024:MA/LG/0019/24 - The Sea Fisheries (Amendment) Regulations 2024</value>
    </field>
    <field name="Objective-Parent">
      <value order="0">MA/LG/0019/24 - The Sea Fisheries (Amendment) Regulations 2024</value>
    </field>
    <field name="Objective-State">
      <value order="0">Being Drafted</value>
    </field>
    <field name="Objective-VersionId">
      <value order="0">vA94056363</value>
    </field>
    <field name="Objective-Version">
      <value order="0">0.1</value>
    </field>
    <field name="Objective-VersionNumber">
      <value order="0">1</value>
    </field>
    <field name="Objective-VersionComment">
      <value order="0">First version</value>
    </field>
    <field name="Objective-FileNumber">
      <value order="0">qA2004384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1" ma:contentTypeDescription="Create a new document." ma:contentTypeScope="" ma:versionID="2bd2056901da83c57e399325af2ab6d2">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b6538efae04dd765a01c0f7ce0acdcf6"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10B45D2-AADB-4297-A973-7DF60FFA7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085A0-DB09-4D87-8FCC-FF6FA64BEE74}">
  <ds:schemaRefs>
    <ds:schemaRef ds:uri="http://schemas.microsoft.com/sharepoint/v3/contenttype/forms"/>
  </ds:schemaRefs>
</ds:datastoreItem>
</file>

<file path=customXml/itemProps4.xml><?xml version="1.0" encoding="utf-8"?>
<ds:datastoreItem xmlns:ds="http://schemas.openxmlformats.org/officeDocument/2006/customXml" ds:itemID="{91661373-9239-4730-8C76-B0D6003B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5B72E-AA53-4A43-B484-D0831286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2024-03-04T14:15:00Z</dcterms:created>
  <dcterms:modified xsi:type="dcterms:W3CDTF">2024-03-04T14:15:00Z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A50674642</vt:lpwstr>
  </property>
  <property fmtid="{D5CDD505-2E9C-101B-9397-08002B2CF9AE}" pid="4" name="Objective-Title">
    <vt:lpwstr>MA-LG-0019-24 - Doc 4 - Written Statement Cymraeg</vt:lpwstr>
  </property>
  <property fmtid="{D5CDD505-2E9C-101B-9397-08002B2CF9AE}" pid="5" name="Objective-Comment">
    <vt:lpwstr/>
  </property>
  <property fmtid="{D5CDD505-2E9C-101B-9397-08002B2CF9AE}" pid="6" name="Objective-CreationStamp">
    <vt:filetime>2024-02-29T16:13:32Z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2024-02-29T16:13:34Z</vt:filetime>
  </property>
  <property fmtid="{D5CDD505-2E9C-101B-9397-08002B2CF9AE}" pid="11" name="Objective-Owner">
    <vt:lpwstr>Stafford, Mark (CCRA - RA - Fisheries)</vt:lpwstr>
  </property>
  <property fmtid="{D5CDD505-2E9C-101B-9397-08002B2CF9AE}" pid="12" name="Objective-Path">
    <vt:lpwstr>Objective Global Folder:#Business File Plan:WG Organisational Groups:NEW - Post April 2022 - Climate Change &amp; Rural Affairs:Climate Change &amp; Rural Affairs (CCRA) - Marine &amp; Fisheries:1 - Save:Marine &amp; Fisheries:Fisheries:Fisheries - Government Business - Lesley Griffiths - Minister for Rural Affairs and North Wales, and Trefnydd - 2024:Lesley Griffiths - Minister for Rural Affairs and North Wales, and Trefnydd - Fisheries - Ministerial Advice - 2024:MA/LG/0019/24 - The Sea Fisheries (Amendment) Regulations 2024:</vt:lpwstr>
  </property>
  <property fmtid="{D5CDD505-2E9C-101B-9397-08002B2CF9AE}" pid="13" name="Objective-Parent">
    <vt:lpwstr>MA/LG/0019/24 - The Sea Fisheries (Amendment) Regulations 2024</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2018-10-25T00:00:00Z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vA94056363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