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7D22" w14:textId="254D1AB7" w:rsidR="00832E0F" w:rsidRDefault="00832E0F" w:rsidP="00F55EFA">
      <w:pPr>
        <w:spacing w:line="240" w:lineRule="auto"/>
        <w:jc w:val="right"/>
        <w:rPr>
          <w:b/>
        </w:rPr>
      </w:pPr>
    </w:p>
    <w:p w14:paraId="615E3008" w14:textId="77777777" w:rsidR="00832E0F" w:rsidRDefault="00832E0F" w:rsidP="00313F7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977B84" wp14:editId="5A6A5FD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7AF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56582F6" w14:textId="77777777" w:rsidR="00832E0F" w:rsidRDefault="00832E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25E1253" w14:textId="77777777" w:rsidR="00832E0F" w:rsidRDefault="00832E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DF1D6D6" w14:textId="77777777" w:rsidR="00832E0F" w:rsidRDefault="00832E0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1CBC408" w14:textId="77777777" w:rsidR="00832E0F" w:rsidRPr="00CE48F3" w:rsidRDefault="00832E0F" w:rsidP="00F55EFA">
      <w:pPr>
        <w:spacing w:line="240" w:lineRule="auto"/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EC136D" wp14:editId="24B1FF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07CF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32E0F" w:rsidRPr="00A011A1" w14:paraId="61BDAD99" w14:textId="77777777" w:rsidTr="00136E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3D26" w14:textId="77777777" w:rsidR="00832E0F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32B744" w14:textId="77777777" w:rsidR="00832E0F" w:rsidRPr="00BB62A8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5F78" w14:textId="77777777" w:rsidR="00313F75" w:rsidRDefault="00313F75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AD8B17" w14:textId="25956A44" w:rsidR="00832E0F" w:rsidRPr="00670227" w:rsidRDefault="00833402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Rhaglen Ddeddfwriaethol Llywodraeth y DU</w:t>
            </w:r>
          </w:p>
        </w:tc>
      </w:tr>
      <w:tr w:rsidR="00832E0F" w:rsidRPr="00A011A1" w14:paraId="4117837C" w14:textId="77777777" w:rsidTr="00136E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A1EB" w14:textId="77777777" w:rsidR="00832E0F" w:rsidRPr="00BB62A8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9E52" w14:textId="7B643040" w:rsidR="00832E0F" w:rsidRPr="00670227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8812D2">
              <w:rPr>
                <w:rFonts w:ascii="Arial" w:hAnsi="Arial"/>
                <w:b/>
                <w:sz w:val="24"/>
              </w:rPr>
              <w:t>10</w:t>
            </w:r>
            <w:r>
              <w:rPr>
                <w:rFonts w:ascii="Arial" w:hAnsi="Arial"/>
                <w:b/>
                <w:sz w:val="24"/>
              </w:rPr>
              <w:t xml:space="preserve"> Tachwedd 2023</w:t>
            </w:r>
          </w:p>
        </w:tc>
      </w:tr>
      <w:tr w:rsidR="00832E0F" w:rsidRPr="00A011A1" w14:paraId="6C6A031E" w14:textId="77777777" w:rsidTr="00136E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C01C4" w14:textId="77777777" w:rsidR="00832E0F" w:rsidRPr="00BB62A8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8E40" w14:textId="77777777" w:rsidR="00832E0F" w:rsidRPr="00670227" w:rsidRDefault="00832E0F" w:rsidP="00F55EF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Mick Antoniw AS, y Cwnsler Cyffredinol a Gweinidog y Cyfansoddiad</w:t>
            </w:r>
          </w:p>
        </w:tc>
      </w:tr>
    </w:tbl>
    <w:p w14:paraId="3A0675E2" w14:textId="77777777" w:rsidR="00832E0F" w:rsidRPr="00A011A1" w:rsidRDefault="00832E0F" w:rsidP="00F55EFA">
      <w:pPr>
        <w:spacing w:line="240" w:lineRule="auto"/>
      </w:pPr>
    </w:p>
    <w:p w14:paraId="24E52CCE" w14:textId="77777777" w:rsidR="00832E0F" w:rsidRDefault="00832E0F" w:rsidP="00313F75">
      <w:pPr>
        <w:pStyle w:val="BodyText"/>
        <w:jc w:val="left"/>
        <w:rPr>
          <w:lang w:val="en-US"/>
        </w:rPr>
      </w:pPr>
    </w:p>
    <w:p w14:paraId="06F49C2D" w14:textId="7C516700" w:rsidR="00832E0F" w:rsidRDefault="00832E0F" w:rsidP="00F55E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7 Tachwedd 2023, agorodd Ei Fawrhydi y Brenin sesiwn newydd Senedd y DU yn ffurfiol, gan roi braslun o ddeddfwriaeth arfaethedig Llywodraeth y DU ar gyfer y sesiwn newydd. </w:t>
      </w:r>
    </w:p>
    <w:p w14:paraId="71182CCE" w14:textId="7729A134" w:rsidR="00832E0F" w:rsidRDefault="000A49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Darparwyd rhagor o wybodaeth am gynnwys Araith y Brenin wedyn mewn </w:t>
      </w:r>
      <w:hyperlink r:id="rId8" w:history="1">
        <w:r>
          <w:rPr>
            <w:rStyle w:val="Hyperlink"/>
            <w:rFonts w:ascii="Arial" w:hAnsi="Arial"/>
            <w:sz w:val="24"/>
          </w:rPr>
          <w:t>dogfen a gyhoeddwyd</w:t>
        </w:r>
      </w:hyperlink>
      <w:r>
        <w:rPr>
          <w:rFonts w:ascii="Arial" w:hAnsi="Arial"/>
          <w:sz w:val="24"/>
        </w:rPr>
        <w:t xml:space="preserve"> gan Swyddfa'r Prif Weinidog. Cyhoeddodd Ysgrifennydd Gwladol Cymru </w:t>
      </w:r>
      <w:hyperlink r:id="rId9" w:history="1">
        <w:r>
          <w:rPr>
            <w:rStyle w:val="Hyperlink"/>
            <w:rFonts w:ascii="Arial" w:hAnsi="Arial"/>
            <w:sz w:val="24"/>
          </w:rPr>
          <w:t>ddatganiad ysgrifenedig</w:t>
        </w:r>
      </w:hyperlink>
      <w:r>
        <w:rPr>
          <w:rFonts w:ascii="Arial" w:hAnsi="Arial"/>
          <w:sz w:val="24"/>
        </w:rPr>
        <w:t xml:space="preserve"> ar 8 Tachwedd yn nodi'r Biliau y bwriedir eu hymestyn a'u cymhwyso i Gymru.  </w:t>
      </w:r>
    </w:p>
    <w:p w14:paraId="477BDF75" w14:textId="77777777" w:rsidR="00832E0F" w:rsidRDefault="00832E0F" w:rsidP="00F55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F708D" w14:textId="3DA4996D" w:rsidR="001D4537" w:rsidRDefault="00054CB3" w:rsidP="008970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Cyn Araith y Brenin, roedd Llywodraeth y DU wedi rhoi rhestr i Lywodraeth Cymru o bynciau dangosol y mae'n debygol y bydd yn deddfu arnynt yn ystod sesiwn newydd Senedd y DU, ac mae'r ddwy lywodraeth wedi bod yn trafod ar lefel swyddogion nifer o'r meysydd deddfu posibl. </w:t>
      </w:r>
    </w:p>
    <w:p w14:paraId="4F756FE2" w14:textId="77777777" w:rsidR="001D4537" w:rsidRDefault="001D4537" w:rsidP="00897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C994C" w14:textId="5483DE61" w:rsidR="005B42FA" w:rsidRDefault="005B42FA" w:rsidP="008970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Cafodd nifer o Ddeddfau gan Senedd y DU eu pasio ar faterion datganoledig heb gydsyniad y Senedd yn ystod sesiwn ddiwethaf Senedd y DU, gan ddangos diffyg parch at ewyllys y Senedd a Chonfensiwn </w:t>
      </w:r>
      <w:proofErr w:type="spellStart"/>
      <w:r>
        <w:rPr>
          <w:rFonts w:ascii="Arial" w:hAnsi="Arial"/>
          <w:sz w:val="24"/>
        </w:rPr>
        <w:t>Sewel</w:t>
      </w:r>
      <w:proofErr w:type="spellEnd"/>
      <w:r>
        <w:rPr>
          <w:rFonts w:ascii="Arial" w:hAnsi="Arial"/>
          <w:sz w:val="24"/>
        </w:rPr>
        <w:t xml:space="preserve"> fel y mae'n ymddangos yn adran 107(6) o Ddeddf Llywodraeth Cymru 2006. Rwyf wedi pwysleisio wrth Weinidogion Llywodraeth y DU na ellir parhau i weithio yn y ffordd hon, ac mae'r trafodaethau </w:t>
      </w:r>
      <w:r w:rsidR="00B95D9D">
        <w:rPr>
          <w:rFonts w:ascii="Arial" w:hAnsi="Arial"/>
          <w:sz w:val="24"/>
        </w:rPr>
        <w:t xml:space="preserve">mwy ffrwythlon </w:t>
      </w:r>
      <w:r>
        <w:rPr>
          <w:rFonts w:ascii="Arial" w:hAnsi="Arial"/>
          <w:sz w:val="24"/>
        </w:rPr>
        <w:t xml:space="preserve">sydd wedi cael eu cynnal ar y rhaglen ddeddfwriaethol newydd hon hyd yma wedi codi fy nghalon rywfaint. </w:t>
      </w:r>
    </w:p>
    <w:p w14:paraId="30916B7E" w14:textId="77777777" w:rsidR="005B42FA" w:rsidRDefault="005B42FA" w:rsidP="00897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565F2" w14:textId="3233BA92" w:rsidR="00897031" w:rsidRPr="00833B8F" w:rsidRDefault="005B42FA" w:rsidP="008970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Ein safbwynt hanfodol o hyd yw y dylai deddfwriaeth sylfaenol mewn meysydd datganoledig gael ei deddfu gan y Senedd. Fodd bynnag, mae Llywodraeth Cymru hefyd yn dal i gredu y gall fod rhai amgylchiadau pan fydd yn gwneud synnwyr i ddarpariaeth</w:t>
      </w:r>
      <w:r w:rsidR="0045747C">
        <w:rPr>
          <w:rFonts w:ascii="Arial" w:hAnsi="Arial"/>
          <w:sz w:val="24"/>
        </w:rPr>
        <w:t>au</w:t>
      </w:r>
      <w:r>
        <w:rPr>
          <w:rFonts w:ascii="Arial" w:hAnsi="Arial"/>
          <w:sz w:val="24"/>
        </w:rPr>
        <w:t>, sydd o fewn cymhwysedd deddfwriaethol y Senedd, gael e</w:t>
      </w:r>
      <w:r w:rsidR="0045747C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cynnwys mewn Biliau gan Senedd y DU, gyda chaniatâd penodol y Senedd. Mae'r Gweinidog Newid Hinsawdd wedi ysgrifennu'n ddiweddar at y Pwyllgor Deddfwriaeth, Cyfiawnder a'r Cyfansoddiad a'r Pwyllgor </w:t>
      </w:r>
      <w:r>
        <w:rPr>
          <w:rFonts w:ascii="Arial" w:hAnsi="Arial"/>
          <w:sz w:val="24"/>
        </w:rPr>
        <w:lastRenderedPageBreak/>
        <w:t xml:space="preserve">Llywodraeth Leol a Thai i drafod ein gwaith gyda Llywodraeth y DU i wahardd arferion “dim DSS” a “dim plant” mewn tai a fflatiau preswyl a osodir i'w rhentu yng Nghymru. Mae'r Prif Weinidog hefyd wedi cadarnhau yn y Cyfarfod Llawn ein gwaith ar y cyd â Llywodraeth y DU ar gynigion ar gyfer diwygio </w:t>
      </w:r>
      <w:proofErr w:type="spellStart"/>
      <w:r>
        <w:rPr>
          <w:rFonts w:ascii="Arial" w:hAnsi="Arial"/>
          <w:sz w:val="24"/>
        </w:rPr>
        <w:t>lesddaliadau</w:t>
      </w:r>
      <w:proofErr w:type="spellEnd"/>
      <w:r>
        <w:rPr>
          <w:rFonts w:ascii="Arial" w:hAnsi="Arial"/>
          <w:sz w:val="24"/>
        </w:rPr>
        <w:t xml:space="preserve">. Byddwn yn parhau i weithio gyda Llywodraeth y DU pan fo hynny'n cyd-fynd â'n hegwyddorion. </w:t>
      </w:r>
    </w:p>
    <w:p w14:paraId="5A7919FB" w14:textId="3BA4DF8A" w:rsidR="00E94E4E" w:rsidRDefault="00E94E4E" w:rsidP="00054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2368C" w14:textId="28955EA3" w:rsidR="00E94E4E" w:rsidRDefault="00897031" w:rsidP="00054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chwech o'r Biliau a grybwyllwyd yn Araith y Brenin a'r dogfennau ategol wedi eu trosglwyddo o'r sesiwn ddiwethaf. Rydym eisoes wedi gosod memoranda cydsyniad deddfwriaethol mewn perthynas â thri o'r rheini — y Bil Diogelu Data a Gwybodaeth Ddigidol (Rhif 2), y Bil Gweithgarwch Economaidd Cyrff Cyhoeddus (Materion Tramor) a'r Bil Dioddefwyr a Charcharorion. Byddwn yn parhau i drafod â Llywodraeth y DU er mwyn sicrhau bod y buddiannau datganoledig ac unrhyw bryderon mewn perthynas â phob un o'r Biliau hynny'n cael sylw.</w:t>
      </w:r>
    </w:p>
    <w:p w14:paraId="7EE5D9F0" w14:textId="77777777" w:rsidR="000A4952" w:rsidRDefault="000A4952" w:rsidP="001A4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49B4B4" w14:textId="6808F9AE" w:rsidR="000A4952" w:rsidRPr="000A4952" w:rsidRDefault="000A4952" w:rsidP="000A49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Edrychaf ymlaen at rannu rhagor o wybodaeth am Filiau perthnasol pan fydd modd gwneud hynny, ac at weithio gyda’r Senedd ar y broses cydsyniad deddfwriaethol drwy gydol sesiwn newydd Senedd y DU.</w:t>
      </w:r>
    </w:p>
    <w:p w14:paraId="7C24D699" w14:textId="77777777" w:rsidR="000A4952" w:rsidRDefault="000A4952" w:rsidP="001A4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7CEC7" w14:textId="2CA64FBD" w:rsidR="002600EE" w:rsidRPr="00C149C3" w:rsidRDefault="002600EE" w:rsidP="00951B04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C15D4F4" w14:textId="034DE2A6" w:rsidR="00832E0F" w:rsidRPr="00C149C3" w:rsidRDefault="00832E0F" w:rsidP="00F55EF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1C069391" w14:textId="77777777" w:rsidR="003274D6" w:rsidRPr="00C149C3" w:rsidRDefault="003274D6" w:rsidP="00F55EFA">
      <w:pPr>
        <w:spacing w:line="240" w:lineRule="auto"/>
        <w:rPr>
          <w:color w:val="FF0000"/>
        </w:rPr>
      </w:pPr>
    </w:p>
    <w:sectPr w:rsidR="003274D6" w:rsidRPr="00C149C3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3921" w14:textId="77777777" w:rsidR="001E6318" w:rsidRDefault="001E6318">
      <w:pPr>
        <w:spacing w:after="0" w:line="240" w:lineRule="auto"/>
      </w:pPr>
      <w:r>
        <w:separator/>
      </w:r>
    </w:p>
  </w:endnote>
  <w:endnote w:type="continuationSeparator" w:id="0">
    <w:p w14:paraId="27FE19CB" w14:textId="77777777" w:rsidR="001E6318" w:rsidRDefault="001E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F70A" w14:textId="77777777" w:rsidR="003274D6" w:rsidRDefault="00AB27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F0065" w14:textId="77777777" w:rsidR="003274D6" w:rsidRDefault="00327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1A2D" w14:textId="1DCDE219" w:rsidR="003274D6" w:rsidRDefault="00AB272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1A6">
      <w:rPr>
        <w:rStyle w:val="PageNumber"/>
      </w:rPr>
      <w:t>2</w:t>
    </w:r>
    <w:r>
      <w:rPr>
        <w:rStyle w:val="PageNumber"/>
      </w:rPr>
      <w:fldChar w:fldCharType="end"/>
    </w:r>
  </w:p>
  <w:p w14:paraId="4B3E33B2" w14:textId="77777777" w:rsidR="003274D6" w:rsidRDefault="00327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DF27" w14:textId="5BE67149" w:rsidR="003274D6" w:rsidRPr="005D2A41" w:rsidRDefault="00AB272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C501A6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AB99EAE" w14:textId="77777777" w:rsidR="003274D6" w:rsidRPr="00A845A9" w:rsidRDefault="003274D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34C4" w14:textId="77777777" w:rsidR="001E6318" w:rsidRDefault="001E6318">
      <w:pPr>
        <w:spacing w:after="0" w:line="240" w:lineRule="auto"/>
      </w:pPr>
      <w:r>
        <w:separator/>
      </w:r>
    </w:p>
  </w:footnote>
  <w:footnote w:type="continuationSeparator" w:id="0">
    <w:p w14:paraId="4AB09F4D" w14:textId="77777777" w:rsidR="001E6318" w:rsidRDefault="001E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3DC" w14:textId="77777777" w:rsidR="003274D6" w:rsidRDefault="00AB272A">
    <w:r>
      <w:rPr>
        <w:noProof/>
      </w:rPr>
      <w:drawing>
        <wp:anchor distT="0" distB="0" distL="114300" distR="114300" simplePos="0" relativeHeight="251659264" behindDoc="1" locked="0" layoutInCell="1" allowOverlap="1" wp14:anchorId="44CCE207" wp14:editId="0307F84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4E8C2" w14:textId="77777777" w:rsidR="003274D6" w:rsidRDefault="003274D6">
    <w:pPr>
      <w:pStyle w:val="Header"/>
    </w:pPr>
  </w:p>
  <w:p w14:paraId="3D725283" w14:textId="77777777" w:rsidR="003274D6" w:rsidRDefault="0032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F7"/>
    <w:multiLevelType w:val="hybridMultilevel"/>
    <w:tmpl w:val="EC1A2D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E7979"/>
    <w:multiLevelType w:val="hybridMultilevel"/>
    <w:tmpl w:val="B25292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08894523">
    <w:abstractNumId w:val="0"/>
  </w:num>
  <w:num w:numId="2" w16cid:durableId="40923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2A"/>
    <w:rsid w:val="00012B9D"/>
    <w:rsid w:val="000145F1"/>
    <w:rsid w:val="000403E7"/>
    <w:rsid w:val="00054CB3"/>
    <w:rsid w:val="000902D2"/>
    <w:rsid w:val="00095976"/>
    <w:rsid w:val="000A4952"/>
    <w:rsid w:val="000B0B0A"/>
    <w:rsid w:val="000C28DD"/>
    <w:rsid w:val="000C308B"/>
    <w:rsid w:val="000E01C2"/>
    <w:rsid w:val="000E3D6E"/>
    <w:rsid w:val="00110293"/>
    <w:rsid w:val="0012533C"/>
    <w:rsid w:val="00134607"/>
    <w:rsid w:val="00136889"/>
    <w:rsid w:val="00172F7E"/>
    <w:rsid w:val="001855D7"/>
    <w:rsid w:val="001A4662"/>
    <w:rsid w:val="001D4537"/>
    <w:rsid w:val="001E0BB0"/>
    <w:rsid w:val="001E6318"/>
    <w:rsid w:val="0020280F"/>
    <w:rsid w:val="002104CD"/>
    <w:rsid w:val="00235BE9"/>
    <w:rsid w:val="00250A09"/>
    <w:rsid w:val="002600EE"/>
    <w:rsid w:val="00272955"/>
    <w:rsid w:val="0028074B"/>
    <w:rsid w:val="00284F0A"/>
    <w:rsid w:val="002F5AA4"/>
    <w:rsid w:val="0030463F"/>
    <w:rsid w:val="00313F75"/>
    <w:rsid w:val="003274D6"/>
    <w:rsid w:val="003441DC"/>
    <w:rsid w:val="00363FD8"/>
    <w:rsid w:val="00370ADC"/>
    <w:rsid w:val="00394618"/>
    <w:rsid w:val="003A2C5D"/>
    <w:rsid w:val="003B0367"/>
    <w:rsid w:val="003C63F5"/>
    <w:rsid w:val="003D6F31"/>
    <w:rsid w:val="003E2E80"/>
    <w:rsid w:val="003E304A"/>
    <w:rsid w:val="003F2C3A"/>
    <w:rsid w:val="003F4616"/>
    <w:rsid w:val="00401F9E"/>
    <w:rsid w:val="00403378"/>
    <w:rsid w:val="00404DAC"/>
    <w:rsid w:val="00404EC2"/>
    <w:rsid w:val="0040737C"/>
    <w:rsid w:val="00422BC6"/>
    <w:rsid w:val="00446017"/>
    <w:rsid w:val="00454588"/>
    <w:rsid w:val="00454969"/>
    <w:rsid w:val="0045747C"/>
    <w:rsid w:val="00463414"/>
    <w:rsid w:val="0046373D"/>
    <w:rsid w:val="004E2BD7"/>
    <w:rsid w:val="004F0F71"/>
    <w:rsid w:val="00500BF8"/>
    <w:rsid w:val="00587E6E"/>
    <w:rsid w:val="005908EA"/>
    <w:rsid w:val="00597B48"/>
    <w:rsid w:val="005A5B2E"/>
    <w:rsid w:val="005A6179"/>
    <w:rsid w:val="005A6B02"/>
    <w:rsid w:val="005B42FA"/>
    <w:rsid w:val="005C538A"/>
    <w:rsid w:val="005F4524"/>
    <w:rsid w:val="0061612F"/>
    <w:rsid w:val="00621C1E"/>
    <w:rsid w:val="0063153C"/>
    <w:rsid w:val="00640B77"/>
    <w:rsid w:val="00647E7E"/>
    <w:rsid w:val="006712F1"/>
    <w:rsid w:val="00675F4F"/>
    <w:rsid w:val="006760AE"/>
    <w:rsid w:val="006B6248"/>
    <w:rsid w:val="006C1C63"/>
    <w:rsid w:val="006E204E"/>
    <w:rsid w:val="006E23A6"/>
    <w:rsid w:val="006E4486"/>
    <w:rsid w:val="007657CE"/>
    <w:rsid w:val="00766DB4"/>
    <w:rsid w:val="007672DE"/>
    <w:rsid w:val="00773EAE"/>
    <w:rsid w:val="007B54B7"/>
    <w:rsid w:val="007C3B44"/>
    <w:rsid w:val="007D5420"/>
    <w:rsid w:val="007D75D8"/>
    <w:rsid w:val="007F43C6"/>
    <w:rsid w:val="007F5694"/>
    <w:rsid w:val="007F5E7C"/>
    <w:rsid w:val="00802A2B"/>
    <w:rsid w:val="00812378"/>
    <w:rsid w:val="00832E0F"/>
    <w:rsid w:val="00833402"/>
    <w:rsid w:val="00833B8F"/>
    <w:rsid w:val="008344BC"/>
    <w:rsid w:val="008749AE"/>
    <w:rsid w:val="008812D2"/>
    <w:rsid w:val="00897031"/>
    <w:rsid w:val="00936F94"/>
    <w:rsid w:val="009436B8"/>
    <w:rsid w:val="00951B04"/>
    <w:rsid w:val="00971554"/>
    <w:rsid w:val="00986922"/>
    <w:rsid w:val="00991BE4"/>
    <w:rsid w:val="009C56C7"/>
    <w:rsid w:val="00A24E59"/>
    <w:rsid w:val="00A36A82"/>
    <w:rsid w:val="00A4530D"/>
    <w:rsid w:val="00A56EE7"/>
    <w:rsid w:val="00A627CD"/>
    <w:rsid w:val="00AA2E36"/>
    <w:rsid w:val="00AB272A"/>
    <w:rsid w:val="00AC5EF5"/>
    <w:rsid w:val="00AE4A70"/>
    <w:rsid w:val="00B27090"/>
    <w:rsid w:val="00B44CEB"/>
    <w:rsid w:val="00B640F4"/>
    <w:rsid w:val="00B8044F"/>
    <w:rsid w:val="00B95D9D"/>
    <w:rsid w:val="00BA61C8"/>
    <w:rsid w:val="00BC1596"/>
    <w:rsid w:val="00BC2DD1"/>
    <w:rsid w:val="00C0172D"/>
    <w:rsid w:val="00C149C3"/>
    <w:rsid w:val="00C26662"/>
    <w:rsid w:val="00C27CA3"/>
    <w:rsid w:val="00C33A2C"/>
    <w:rsid w:val="00C46F77"/>
    <w:rsid w:val="00C501A6"/>
    <w:rsid w:val="00C80BD5"/>
    <w:rsid w:val="00C85F77"/>
    <w:rsid w:val="00C9208E"/>
    <w:rsid w:val="00CA2C90"/>
    <w:rsid w:val="00CC00B7"/>
    <w:rsid w:val="00CC6A8B"/>
    <w:rsid w:val="00CC79AD"/>
    <w:rsid w:val="00CD0507"/>
    <w:rsid w:val="00CD6166"/>
    <w:rsid w:val="00CF1D5F"/>
    <w:rsid w:val="00CF535C"/>
    <w:rsid w:val="00D06BB7"/>
    <w:rsid w:val="00D13417"/>
    <w:rsid w:val="00D26A3B"/>
    <w:rsid w:val="00D43D84"/>
    <w:rsid w:val="00D611CE"/>
    <w:rsid w:val="00D756AA"/>
    <w:rsid w:val="00DA731E"/>
    <w:rsid w:val="00DD485E"/>
    <w:rsid w:val="00DF4F59"/>
    <w:rsid w:val="00E32744"/>
    <w:rsid w:val="00E52291"/>
    <w:rsid w:val="00E5621F"/>
    <w:rsid w:val="00E56E92"/>
    <w:rsid w:val="00E94E4E"/>
    <w:rsid w:val="00EC22FF"/>
    <w:rsid w:val="00EC6F6A"/>
    <w:rsid w:val="00ED3669"/>
    <w:rsid w:val="00EF7165"/>
    <w:rsid w:val="00F0353E"/>
    <w:rsid w:val="00F06C40"/>
    <w:rsid w:val="00F20BC0"/>
    <w:rsid w:val="00F223B2"/>
    <w:rsid w:val="00F55EFA"/>
    <w:rsid w:val="00F76E52"/>
    <w:rsid w:val="00FA0680"/>
    <w:rsid w:val="00FB0851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2F1C"/>
  <w15:chartTrackingRefBased/>
  <w15:docId w15:val="{9E146E89-7D3F-4D09-A52E-FA075B5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27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72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AB272A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B272A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AB272A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B272A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AB27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B272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AB272A"/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"/>
    <w:basedOn w:val="Normal"/>
    <w:link w:val="ListParagraphChar"/>
    <w:uiPriority w:val="34"/>
    <w:qFormat/>
    <w:rsid w:val="00AB272A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basedOn w:val="DefaultParagraphFont"/>
    <w:link w:val="ListParagraph"/>
    <w:uiPriority w:val="34"/>
    <w:qFormat/>
    <w:locked/>
    <w:rsid w:val="00AB272A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E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5EF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A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media/654a21952f045e001214dcd7/The_King_s_Speech_background_briefing_notes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questions-statements.parliament.uk/written-statements/detail/2023-11-08/hcws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A47915184</value>
    </field>
    <field name="Objective-Title">
      <value order="0">Written Statement - UK legislative programme 2023-24 CYMRAEG</value>
    </field>
    <field name="Objective-Description">
      <value order="0"/>
    </field>
    <field name="Objective-CreationStamp">
      <value order="0">2023-11-09T11:38:47Z</value>
    </field>
    <field name="Objective-IsApproved">
      <value order="0">false</value>
    </field>
    <field name="Objective-IsPublished">
      <value order="0">true</value>
    </field>
    <field name="Objective-DatePublished">
      <value order="0">2023-11-09T16:56:01Z</value>
    </field>
    <field name="Objective-ModificationStamp">
      <value order="0">2023-11-09T16:56:01Z</value>
    </field>
    <field name="Objective-Owner">
      <value order="0">Tyler, Scott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Save:UK PARLIAMENTARY LEGISLATION:UK Parliamentary Bills 2023-2024 Parliamentary session - (King's Speech 7 November 2023): 2023-2024 - UK Parliamentary Legislative Programme - Monitoring and Co-ordination - Constitution &amp; Welsh Tribunals :2023 King's Speech preparatory documents</value>
    </field>
    <field name="Objective-Parent">
      <value order="0">2023 King's Speech preparatory documents</value>
    </field>
    <field name="Objective-State">
      <value order="0">Published</value>
    </field>
    <field name="Objective-VersionId">
      <value order="0">vA90287071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qA1895464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Scott (OFM - Legal Services Department)</dc:creator>
  <cp:keywords/>
  <dc:description/>
  <cp:lastModifiedBy>Oxenham, James (OFM - Cabinet Division)</cp:lastModifiedBy>
  <cp:revision>2</cp:revision>
  <dcterms:created xsi:type="dcterms:W3CDTF">2023-11-10T08:36:00Z</dcterms:created>
  <dcterms:modified xsi:type="dcterms:W3CDTF">2023-11-10T08:36:00Z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A47915184</vt:lpwstr>
  </property>
  <property fmtid="{D5CDD505-2E9C-101B-9397-08002B2CF9AE}" pid="4" name="Objective-Title">
    <vt:lpwstr>Written Statement - UK legislative programme 2023-24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2023-11-09T11:39:14Z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2023-11-09T16:56:01Z</vt:filetime>
  </property>
  <property fmtid="{D5CDD505-2E9C-101B-9397-08002B2CF9AE}" pid="10" name="Objective-ModificationStamp">
    <vt:filetime>2023-11-09T16:56:01Z</vt:filetime>
  </property>
  <property fmtid="{D5CDD505-2E9C-101B-9397-08002B2CF9AE}" pid="11" name="Objective-Owner">
    <vt:lpwstr>Tyler, Scott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Save:UK PARLIAMENTARY LEGISLATION:UK Parliamentary Bills 2023-2024 Parliamentary session - (King's Speech 7 November 2023): 2023-2024 - UK Parliamentary Legislative Programme - Monitoring and Co-ordination - Constitution &amp; Welsh Tribunals :2023 King's Speech preparatory documents:</vt:lpwstr>
  </property>
  <property fmtid="{D5CDD505-2E9C-101B-9397-08002B2CF9AE}" pid="13" name="Objective-Parent">
    <vt:lpwstr>2023 King's Speech preparatory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vA90287071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2023-11-09T00:00:00Z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