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5768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FDB4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17AF24A8" w:rsidR="00EA5290" w:rsidRPr="00670227" w:rsidRDefault="000B270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Penodi cadeirydd annibynnol – adolygiad statudol o'r Rheoliadau Rheoli Llygredd Amaethyddol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0995FB4A" w:rsidR="00EA5290" w:rsidRPr="00670227" w:rsidRDefault="0073589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30 Gorffennaf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7D1C2E81" w:rsidR="00EA5290" w:rsidRPr="00670227" w:rsidRDefault="00BA4E4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Huw Irranca-Davies AS, Ysgrifennydd y Cabinet dros Newid Hinsawdd a Materion Gwledig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35CBEC90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4A79AD67" w14:textId="753C0AD2" w:rsidR="00B963B8" w:rsidRDefault="00B963B8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color w:val="1F1F1F"/>
          <w:sz w:val="24"/>
          <w:shd w:val="clear" w:color="auto" w:fill="FFFFFF"/>
        </w:rPr>
        <w:t>Rwy'n falch o gyhoeddi mai Dr Susannah Bolton sydd wedi'i phenodi yn gadeirydd allanol annibynnol i oruchwylio'r adolygiad statudol o Reoliadau Adnoddau Dŵr (Rheoli Llygredd Amaethyddol) (Cymru) 2021. Mae'r penodiad hwn yn gam allweddol ymlaen o ran ymrwymiad parhaus Llywodraeth Cymru i sicrhau bod polisïau a deddfwriaeth sydd wedi'u cynllunio i fynd i'r afael â llygredd yng Nghymru yn gynaliadwy ar gyfer busnesau fferm a'r amgylchedd naturiol.</w:t>
      </w:r>
      <w:r>
        <w:t xml:space="preserve"> </w:t>
      </w:r>
      <w:r>
        <w:rPr>
          <w:rFonts w:ascii="Arial" w:hAnsi="Arial"/>
          <w:sz w:val="24"/>
        </w:rPr>
        <w:t xml:space="preserve">Mae'r adolygiad yn rhan annatod o ymrwymiad ein Rhaglen Lywodraethu i drafod </w:t>
      </w:r>
      <w:r>
        <w:rPr>
          <w:rFonts w:ascii="Arial" w:hAnsi="Arial"/>
          <w:color w:val="1F1F1F"/>
          <w:sz w:val="24"/>
          <w:shd w:val="clear" w:color="auto" w:fill="FFFFFF"/>
        </w:rPr>
        <w:t>gyda'r gymuned ffermio i weithredu Rheoliadau Adnoddau Dŵr 2021, gan dargedu'r gweithgareddau hynny yr ydym yn gwybod eu bod yn achosi llygredd.</w:t>
      </w:r>
    </w:p>
    <w:p w14:paraId="11A704DD" w14:textId="77777777" w:rsidR="00801F1B" w:rsidRDefault="00801F1B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401333D8" w14:textId="77777777" w:rsidR="00801F1B" w:rsidRDefault="00801F1B" w:rsidP="00801F1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Ynglŷn â'r cadeirydd</w:t>
      </w:r>
    </w:p>
    <w:p w14:paraId="3BB8B6EB" w14:textId="77777777" w:rsidR="00801F1B" w:rsidRPr="00B963B8" w:rsidRDefault="00801F1B" w:rsidP="00801F1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384E19DB" w14:textId="1B7802F7" w:rsidR="00801F1B" w:rsidRDefault="00801F1B" w:rsidP="00801F1B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Dr Bolton yn Ddirprwy Brifathro Menter a Chyfnewid Gwybodaeth ar gyfer Coleg Gwledig yr Alban, gan gefnogi'r gwaith o ddatblygu dulliau a arweinir gan genhadaeth i fynd i'r afael â'r heriau sy'n wynebu cynhyrchu bwyd a'r economi naturiol. Tan fis Rhagfyr 2021, roedd yn Gyfarwyddwr Ymchwil ar gyfer y Bwrdd Datblygu Amaethyddiaeth a Garddwriaeth (AHDB), yn gyfrifol am raglen ymchwil gymhwysol ar ran ffermwyr a </w:t>
      </w:r>
      <w:proofErr w:type="spellStart"/>
      <w:r>
        <w:rPr>
          <w:rFonts w:ascii="Arial" w:hAnsi="Arial"/>
          <w:sz w:val="24"/>
        </w:rPr>
        <w:t>phroseswyr</w:t>
      </w:r>
      <w:proofErr w:type="spellEnd"/>
      <w:r>
        <w:rPr>
          <w:rFonts w:ascii="Arial" w:hAnsi="Arial"/>
          <w:sz w:val="24"/>
        </w:rPr>
        <w:t xml:space="preserve"> ar draws sectorau âr, garddwriaeth, anifeiliaid sy'n cnoi cil a phorc y DU. </w:t>
      </w:r>
    </w:p>
    <w:p w14:paraId="2742C126" w14:textId="77777777" w:rsidR="00801F1B" w:rsidRDefault="00801F1B" w:rsidP="00801F1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F2A2D27" w14:textId="705AC384" w:rsidR="00801F1B" w:rsidRDefault="00801F1B" w:rsidP="000865A4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Cyn hynny, roedd Dr Bolton yn Gyfarwyddwr Cyfnewid Gwybodaeth a goruchwyliodd y gwaith o ddatblygu Platfform Rhagoriaeth Fferm AHDB, sef rhwydwaith o ffermwyr o dros 70 o fusnesau fferm, sy'n darparu cyfleoedd cyfnewid gwybodaeth, dysgu rhwng cymheiriaid a meincnodi. Mae ganddi PhD mewn Amaeth-goedwigaeth Drofannol a threuliodd 3 blynedd yn gweithio gyda'r darparwr ymchwil EMBRAPA yng Ngogledd-ddwyrain Brasil. Wedi hynny bu'n gyfrifol am gysylltiadau rhyngwladol a chyfathrebu allanol yn </w:t>
      </w:r>
      <w:proofErr w:type="spellStart"/>
      <w:r>
        <w:rPr>
          <w:rFonts w:ascii="Arial" w:hAnsi="Arial"/>
          <w:sz w:val="24"/>
        </w:rPr>
        <w:t>Rothamsted</w:t>
      </w:r>
      <w:proofErr w:type="spellEnd"/>
      <w:r>
        <w:rPr>
          <w:rFonts w:ascii="Arial" w:hAnsi="Arial"/>
          <w:sz w:val="24"/>
        </w:rPr>
        <w:t xml:space="preserve"> Research. </w:t>
      </w:r>
    </w:p>
    <w:p w14:paraId="07676FFE" w14:textId="77777777" w:rsidR="00801F1B" w:rsidRDefault="00801F1B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64B4480A" w14:textId="77777777" w:rsidR="00B963B8" w:rsidRPr="00B963B8" w:rsidRDefault="00B963B8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38FE24CE" w14:textId="77777777" w:rsidR="00B963B8" w:rsidRPr="00801F1B" w:rsidRDefault="00B963B8" w:rsidP="00801F1B">
      <w:pPr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b/>
          <w:color w:val="1F1F1F"/>
          <w:sz w:val="24"/>
          <w:shd w:val="clear" w:color="auto" w:fill="FFFFFF"/>
        </w:rPr>
        <w:t>Rheoliadau Rheoli Llygredd Amaethyddol</w:t>
      </w:r>
    </w:p>
    <w:p w14:paraId="2470B68F" w14:textId="77777777" w:rsidR="005728F2" w:rsidRPr="00B963B8" w:rsidRDefault="005728F2" w:rsidP="000865A4">
      <w:pPr>
        <w:pStyle w:val="ListParagraph"/>
        <w:ind w:left="360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</w:p>
    <w:p w14:paraId="08D6CB41" w14:textId="20CEC7E8" w:rsidR="00B963B8" w:rsidRDefault="00B963B8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color w:val="1F1F1F"/>
          <w:sz w:val="24"/>
          <w:shd w:val="clear" w:color="auto" w:fill="FFFFFF"/>
        </w:rPr>
        <w:t>Cyflwynwyd y Rheoliadau Adnoddau Dŵr (Rheoli Llygredd Amaethyddol) ym mis Ebrill 2021 ac maent yn nodi dull Cymru gyfan o leihau effeithiau niweidiol llygredd o weithgareddau amaethyddol ar ein hamgylchedd a llesiant cenedlaethau'r dyfodol, gan gynnwys y sector ei hun. Mae'r broses weithredu wedi'i chyflwyno'n raddol dros gyfnod o bedair blynedd a bydd y set derfynol o fesurau yn dod i rym erbyn diwedd y flwyddyn. Cyflwynwyd Dull Rheoli Maethynnau Uwch 12 mis ar gyfer blwyddyn galendr 2024.  </w:t>
      </w:r>
    </w:p>
    <w:p w14:paraId="28033F35" w14:textId="77777777" w:rsidR="005728F2" w:rsidRPr="00B963B8" w:rsidRDefault="005728F2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3566D39D" w14:textId="77777777" w:rsidR="005728F2" w:rsidRPr="000865A4" w:rsidRDefault="005728F2" w:rsidP="000865A4">
      <w:pPr>
        <w:rPr>
          <w:rFonts w:ascii="Arial" w:hAnsi="Arial" w:cs="Arial"/>
          <w:b/>
          <w:bCs/>
          <w:sz w:val="24"/>
          <w:szCs w:val="24"/>
        </w:rPr>
      </w:pPr>
    </w:p>
    <w:p w14:paraId="758585F1" w14:textId="1F424F6A" w:rsidR="00B963B8" w:rsidRDefault="00B963B8" w:rsidP="000865A4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Adolygiad statudol</w:t>
      </w:r>
    </w:p>
    <w:p w14:paraId="755D4C7B" w14:textId="77777777" w:rsidR="00986241" w:rsidRDefault="00986241" w:rsidP="000865A4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27208EAA" w14:textId="6BD98E25" w:rsidR="005728F2" w:rsidRDefault="00986241" w:rsidP="000865A4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 leiaf bob pedair blynedd, rhaid adolygu effeithiolrwydd y mesurau sydd wedi'u gosod gan y Rheoliadau o ran lleihau neu atal llygredd dŵr o ffynonellau amaethyddol ac, os gwelir bod angen, eu diwygio. Mae gwaith paratoi ar gyfer yr adolygiad wedi'i wneud a bydd yr adolygiad, a fydd yn cael ei oruchwylio gan Dr Bolton, yn rhoi cyfle gwych i bwyso a mesur a gwrando ymhellach ar yr ystod eang o safbwyntiau ar effeithiolrwydd y rheoliadau. Fel rhan o hyn, byddwn yn parhau i ymgysylltu â rhanddeiliaid, gan gynnwys ar y cynigion ynghylch mesurau amgen, yn unol ag ysbryd gwir bartneriaeth.</w:t>
      </w:r>
    </w:p>
    <w:p w14:paraId="5102DDF9" w14:textId="57665583" w:rsidR="00986241" w:rsidRPr="000865A4" w:rsidRDefault="00986241" w:rsidP="000865A4">
      <w:pPr>
        <w:rPr>
          <w:rFonts w:ascii="Arial" w:hAnsi="Arial" w:cs="Arial"/>
          <w:b/>
          <w:bCs/>
          <w:sz w:val="24"/>
          <w:szCs w:val="24"/>
        </w:rPr>
      </w:pPr>
    </w:p>
    <w:p w14:paraId="68F20280" w14:textId="0640D646" w:rsidR="005C3F8E" w:rsidRPr="00801F1B" w:rsidRDefault="002B721D" w:rsidP="00801F1B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disgwyl adroddiad terfynol ac argymhellion o'r adolygiad i Weinidogion Cymru erbyn diwedd mis Mawrth 2025. </w:t>
      </w:r>
      <w:r>
        <w:rPr>
          <w:rFonts w:ascii="Arial" w:hAnsi="Arial"/>
          <w:sz w:val="24"/>
        </w:rPr>
        <w:br/>
      </w:r>
    </w:p>
    <w:p w14:paraId="560E8535" w14:textId="047C2359" w:rsidR="00B963B8" w:rsidRDefault="005C3F8E" w:rsidP="000865A4">
      <w:pPr>
        <w:pStyle w:val="ListParagraph"/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Rwy'n rhoi pwys mawr ar yr adolygiad hwn ac rwy'n ddiolchgar iawn i Dr Bolton am ymgymryd â rôl cadeirydd annibynnol. Mae penodiad Dr Bolton yn garreg filltir bwysig o ran sicrhau bod yr adolygiad hwn yn cael ei gynnal mewn ffordd gydweithredol a'i fod yn effeithiol wrth helpu i gyflawni canlyniadau cadarnhaol i ffermwyr a'r amgylchedd yng Nghymru. </w:t>
      </w:r>
    </w:p>
    <w:p w14:paraId="6A3398B1" w14:textId="77777777" w:rsidR="008F43C2" w:rsidRPr="008F43C2" w:rsidRDefault="008F43C2" w:rsidP="008F43C2">
      <w:pPr>
        <w:rPr>
          <w:rFonts w:ascii="Arial" w:hAnsi="Arial" w:cs="Arial"/>
          <w:sz w:val="24"/>
          <w:szCs w:val="24"/>
        </w:rPr>
      </w:pPr>
    </w:p>
    <w:p w14:paraId="50DBE7EB" w14:textId="68664327" w:rsidR="008F43C2" w:rsidRPr="00B963B8" w:rsidRDefault="008F43C2" w:rsidP="008F43C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8F43C2">
        <w:rPr>
          <w:rFonts w:ascii="Arial" w:hAnsi="Arial" w:cs="Arial"/>
          <w:sz w:val="24"/>
          <w:szCs w:val="24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p w14:paraId="0A54964D" w14:textId="77777777" w:rsidR="00A845A9" w:rsidRDefault="00A845A9" w:rsidP="000865A4"/>
    <w:sectPr w:rsidR="00A845A9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3E64C" w14:textId="77777777" w:rsidR="00DE53CD" w:rsidRDefault="00DE53CD">
      <w:r>
        <w:separator/>
      </w:r>
    </w:p>
  </w:endnote>
  <w:endnote w:type="continuationSeparator" w:id="0">
    <w:p w14:paraId="4A5164D2" w14:textId="77777777" w:rsidR="00DE53CD" w:rsidRDefault="00DE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30129B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3B8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A01FB" w14:textId="77777777" w:rsidR="00DE53CD" w:rsidRDefault="00DE53CD">
      <w:r>
        <w:separator/>
      </w:r>
    </w:p>
  </w:footnote>
  <w:footnote w:type="continuationSeparator" w:id="0">
    <w:p w14:paraId="09D114E3" w14:textId="77777777" w:rsidR="00DE53CD" w:rsidRDefault="00DE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24A32"/>
    <w:rsid w:val="000516D9"/>
    <w:rsid w:val="000649F6"/>
    <w:rsid w:val="0006774B"/>
    <w:rsid w:val="00077490"/>
    <w:rsid w:val="00082B81"/>
    <w:rsid w:val="000865A4"/>
    <w:rsid w:val="00090C3D"/>
    <w:rsid w:val="00097118"/>
    <w:rsid w:val="000B2701"/>
    <w:rsid w:val="000B6218"/>
    <w:rsid w:val="000C2F60"/>
    <w:rsid w:val="000C3A52"/>
    <w:rsid w:val="000C53DB"/>
    <w:rsid w:val="000C5E9B"/>
    <w:rsid w:val="001115CB"/>
    <w:rsid w:val="00134918"/>
    <w:rsid w:val="00143798"/>
    <w:rsid w:val="001460B1"/>
    <w:rsid w:val="00146EAC"/>
    <w:rsid w:val="0017102C"/>
    <w:rsid w:val="001A39E2"/>
    <w:rsid w:val="001A6AF1"/>
    <w:rsid w:val="001B027C"/>
    <w:rsid w:val="001B288D"/>
    <w:rsid w:val="001C0422"/>
    <w:rsid w:val="001C532F"/>
    <w:rsid w:val="001E53BF"/>
    <w:rsid w:val="00214B25"/>
    <w:rsid w:val="002163F7"/>
    <w:rsid w:val="002234C9"/>
    <w:rsid w:val="00223E62"/>
    <w:rsid w:val="00244198"/>
    <w:rsid w:val="00267309"/>
    <w:rsid w:val="00274F08"/>
    <w:rsid w:val="002A5310"/>
    <w:rsid w:val="002B721D"/>
    <w:rsid w:val="002C57B6"/>
    <w:rsid w:val="002F0EB9"/>
    <w:rsid w:val="002F53A9"/>
    <w:rsid w:val="00314E36"/>
    <w:rsid w:val="003220C1"/>
    <w:rsid w:val="00336A07"/>
    <w:rsid w:val="00356D7B"/>
    <w:rsid w:val="00357893"/>
    <w:rsid w:val="00363BB1"/>
    <w:rsid w:val="003670C1"/>
    <w:rsid w:val="00370471"/>
    <w:rsid w:val="003B1503"/>
    <w:rsid w:val="003B3D64"/>
    <w:rsid w:val="003C5133"/>
    <w:rsid w:val="00412673"/>
    <w:rsid w:val="0043031D"/>
    <w:rsid w:val="0046757C"/>
    <w:rsid w:val="0047550F"/>
    <w:rsid w:val="00490A30"/>
    <w:rsid w:val="004F2B28"/>
    <w:rsid w:val="004F7ADF"/>
    <w:rsid w:val="005029AB"/>
    <w:rsid w:val="00560F1F"/>
    <w:rsid w:val="005728F2"/>
    <w:rsid w:val="00574BB3"/>
    <w:rsid w:val="005754B5"/>
    <w:rsid w:val="005A22E2"/>
    <w:rsid w:val="005B030B"/>
    <w:rsid w:val="005B166D"/>
    <w:rsid w:val="005B20F9"/>
    <w:rsid w:val="005C3F8E"/>
    <w:rsid w:val="005D2A41"/>
    <w:rsid w:val="005D7663"/>
    <w:rsid w:val="005E6D2E"/>
    <w:rsid w:val="005F1659"/>
    <w:rsid w:val="00603548"/>
    <w:rsid w:val="00650A45"/>
    <w:rsid w:val="00654C0A"/>
    <w:rsid w:val="006633C7"/>
    <w:rsid w:val="00663F04"/>
    <w:rsid w:val="00670227"/>
    <w:rsid w:val="006814BD"/>
    <w:rsid w:val="0069133F"/>
    <w:rsid w:val="006B340E"/>
    <w:rsid w:val="006B461D"/>
    <w:rsid w:val="006D02EE"/>
    <w:rsid w:val="006E0A2C"/>
    <w:rsid w:val="00703993"/>
    <w:rsid w:val="0073380E"/>
    <w:rsid w:val="0073589A"/>
    <w:rsid w:val="00743B79"/>
    <w:rsid w:val="007523BC"/>
    <w:rsid w:val="00752C48"/>
    <w:rsid w:val="007A05FB"/>
    <w:rsid w:val="007B5260"/>
    <w:rsid w:val="007B7295"/>
    <w:rsid w:val="007C24E7"/>
    <w:rsid w:val="007D1402"/>
    <w:rsid w:val="007D7D78"/>
    <w:rsid w:val="007F5E64"/>
    <w:rsid w:val="00800FA0"/>
    <w:rsid w:val="00801F1B"/>
    <w:rsid w:val="00812370"/>
    <w:rsid w:val="0082411A"/>
    <w:rsid w:val="00841628"/>
    <w:rsid w:val="00846160"/>
    <w:rsid w:val="008467B9"/>
    <w:rsid w:val="00877BD2"/>
    <w:rsid w:val="008B2B06"/>
    <w:rsid w:val="008B7927"/>
    <w:rsid w:val="008D1E0B"/>
    <w:rsid w:val="008E0BA9"/>
    <w:rsid w:val="008F0CC6"/>
    <w:rsid w:val="008F43C2"/>
    <w:rsid w:val="008F467A"/>
    <w:rsid w:val="008F789E"/>
    <w:rsid w:val="00905771"/>
    <w:rsid w:val="00953A46"/>
    <w:rsid w:val="00967473"/>
    <w:rsid w:val="00973090"/>
    <w:rsid w:val="00986241"/>
    <w:rsid w:val="00995EEC"/>
    <w:rsid w:val="009D26D8"/>
    <w:rsid w:val="009D2D92"/>
    <w:rsid w:val="009E4974"/>
    <w:rsid w:val="009E67DF"/>
    <w:rsid w:val="009F06C3"/>
    <w:rsid w:val="00A204C9"/>
    <w:rsid w:val="00A23742"/>
    <w:rsid w:val="00A3247B"/>
    <w:rsid w:val="00A57BED"/>
    <w:rsid w:val="00A57D52"/>
    <w:rsid w:val="00A72CF3"/>
    <w:rsid w:val="00A82A45"/>
    <w:rsid w:val="00A845A9"/>
    <w:rsid w:val="00A86958"/>
    <w:rsid w:val="00AA5651"/>
    <w:rsid w:val="00AA5848"/>
    <w:rsid w:val="00AA5B3C"/>
    <w:rsid w:val="00AA7750"/>
    <w:rsid w:val="00AD65F1"/>
    <w:rsid w:val="00AE064D"/>
    <w:rsid w:val="00AF056B"/>
    <w:rsid w:val="00AF0A6F"/>
    <w:rsid w:val="00B049B1"/>
    <w:rsid w:val="00B239BA"/>
    <w:rsid w:val="00B33941"/>
    <w:rsid w:val="00B468BB"/>
    <w:rsid w:val="00B528EF"/>
    <w:rsid w:val="00B81F17"/>
    <w:rsid w:val="00B8253C"/>
    <w:rsid w:val="00B92196"/>
    <w:rsid w:val="00B963B8"/>
    <w:rsid w:val="00BA4E45"/>
    <w:rsid w:val="00BE65C4"/>
    <w:rsid w:val="00C15AA6"/>
    <w:rsid w:val="00C43B4A"/>
    <w:rsid w:val="00C478FF"/>
    <w:rsid w:val="00C64FA5"/>
    <w:rsid w:val="00C84A12"/>
    <w:rsid w:val="00CA304F"/>
    <w:rsid w:val="00CA4822"/>
    <w:rsid w:val="00CB0307"/>
    <w:rsid w:val="00CB6C8A"/>
    <w:rsid w:val="00CF3DC5"/>
    <w:rsid w:val="00D017E2"/>
    <w:rsid w:val="00D16D97"/>
    <w:rsid w:val="00D23265"/>
    <w:rsid w:val="00D27F42"/>
    <w:rsid w:val="00D432EF"/>
    <w:rsid w:val="00D44D8D"/>
    <w:rsid w:val="00D524E1"/>
    <w:rsid w:val="00D84713"/>
    <w:rsid w:val="00DD4B82"/>
    <w:rsid w:val="00DE53CD"/>
    <w:rsid w:val="00E03108"/>
    <w:rsid w:val="00E07E30"/>
    <w:rsid w:val="00E1556F"/>
    <w:rsid w:val="00E3091C"/>
    <w:rsid w:val="00E3419E"/>
    <w:rsid w:val="00E41A27"/>
    <w:rsid w:val="00E47B1A"/>
    <w:rsid w:val="00E5050E"/>
    <w:rsid w:val="00E631B1"/>
    <w:rsid w:val="00E83E99"/>
    <w:rsid w:val="00EA5290"/>
    <w:rsid w:val="00EB02AE"/>
    <w:rsid w:val="00EB248F"/>
    <w:rsid w:val="00EB5727"/>
    <w:rsid w:val="00EB5F93"/>
    <w:rsid w:val="00EC0568"/>
    <w:rsid w:val="00EE721A"/>
    <w:rsid w:val="00F0272E"/>
    <w:rsid w:val="00F13E47"/>
    <w:rsid w:val="00F2438B"/>
    <w:rsid w:val="00F24515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244198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90A3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0A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0A3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A30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A54458365</value>
    </field>
    <field name="Objective-Title">
      <value order="0">Ll(712331)(w)Written Statement - Appointment of independent chair for review of the CoAP regs (Welsh) (002)</value>
    </field>
    <field name="Objective-Description">
      <value order="0"/>
    </field>
    <field name="Objective-CreationStamp">
      <value order="0">2024-07-29T14:13:06Z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2024-07-29T14:23:06Z</value>
    </field>
    <field name="Objective-Owner">
      <value order="0">Walters, Matthew (LGHCCRA - Land, Nature &amp; Food - Agric. Sustainability &amp; Development Div.)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Agriculture Sustainability &amp; Development:1 - Save:Agri Environment Policy:Nitrate Vulnerable Zones:CCRA - Control of Agricultural Pollution Regulations - 2023-2027:4-year Review</value>
    </field>
    <field name="Objective-Parent">
      <value order="0">4-year Review</value>
    </field>
    <field name="Objective-State">
      <value order="0">Being Edited</value>
    </field>
    <field name="Objective-VersionId">
      <value order="0">vA99171181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qA1844921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2024-07-29T15:23:00Z</dcterms:created>
  <dcterms:modified xsi:type="dcterms:W3CDTF">2024-07-29T15:23:00Z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A54458365</vt:lpwstr>
  </property>
  <property fmtid="{D5CDD505-2E9C-101B-9397-08002B2CF9AE}" pid="4" name="Objective-Title">
    <vt:lpwstr>Ll(712331)(w)Written Statement - Appointment of independent chair for review of the CoAP regs (Welsh) (002)</vt:lpwstr>
  </property>
  <property fmtid="{D5CDD505-2E9C-101B-9397-08002B2CF9AE}" pid="5" name="Objective-Comment">
    <vt:lpwstr/>
  </property>
  <property fmtid="{D5CDD505-2E9C-101B-9397-08002B2CF9AE}" pid="6" name="Objective-CreationStamp">
    <vt:filetime>2024-07-29T14:13:06Z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2024-07-29T14:31:47Z</vt:filetime>
  </property>
  <property fmtid="{D5CDD505-2E9C-101B-9397-08002B2CF9AE}" pid="10" name="Objective-ModificationStamp">
    <vt:filetime>2024-07-29T14:31:47Z</vt:filetime>
  </property>
  <property fmtid="{D5CDD505-2E9C-101B-9397-08002B2CF9AE}" pid="11" name="Objective-Owner">
    <vt:lpwstr>Walters, Matthew (LGHCCRA - Land, Nature &amp; Food - Agric. Sustainability &amp; Development Div.)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Agriculture Sustainability &amp; Development:1 - Save:Agri Environment Policy:Nitrate Vulnerable Zones:CCRA - Control of Agricultural Pollution Regulations - 2023-2027:4-year Review:</vt:lpwstr>
  </property>
  <property fmtid="{D5CDD505-2E9C-101B-9397-08002B2CF9AE}" pid="13" name="Objective-Parent">
    <vt:lpwstr>4-year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vA99171181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