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67B8" w14:textId="090C7B45" w:rsidR="00FB5E6E" w:rsidRPr="00254869" w:rsidRDefault="00FB5E6E" w:rsidP="00FB5E6E">
      <w:pPr>
        <w:jc w:val="right"/>
        <w:rPr>
          <w:b/>
          <w:lang w:val="cy-GB"/>
        </w:rPr>
      </w:pPr>
    </w:p>
    <w:p w14:paraId="57B0C03B" w14:textId="77777777" w:rsidR="00FB5E6E" w:rsidRPr="00254869" w:rsidRDefault="00FB5E6E" w:rsidP="00FB5E6E">
      <w:pPr>
        <w:pStyle w:val="Heading1"/>
        <w:rPr>
          <w:color w:val="FF0000"/>
          <w:lang w:val="cy-GB"/>
        </w:rPr>
      </w:pPr>
      <w:r w:rsidRPr="002548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0E963D" wp14:editId="29A6891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C7A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2CB6EBA" w14:textId="2C6F7862" w:rsidR="00FB5E6E" w:rsidRPr="00254869" w:rsidRDefault="00254869" w:rsidP="00FB5E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54869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FB5E6E" w:rsidRPr="0025486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163A080" w14:textId="374767F5" w:rsidR="00FB5E6E" w:rsidRPr="00254869" w:rsidRDefault="00254869" w:rsidP="00FB5E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6111A8E" w14:textId="4DEB441E" w:rsidR="00FB5E6E" w:rsidRPr="00254869" w:rsidRDefault="00254869" w:rsidP="00FB5E6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347B12" w14:textId="77777777" w:rsidR="00FB5E6E" w:rsidRPr="00254869" w:rsidRDefault="00FB5E6E" w:rsidP="00FB5E6E">
      <w:pPr>
        <w:rPr>
          <w:b/>
          <w:color w:val="FF0000"/>
          <w:lang w:val="cy-GB"/>
        </w:rPr>
      </w:pPr>
      <w:r w:rsidRPr="002548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E6E730" wp14:editId="59400B7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EAD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B5E6E" w:rsidRPr="00254869" w14:paraId="1825264A" w14:textId="77777777" w:rsidTr="00F810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5810" w14:textId="1EF6BA63" w:rsidR="00FB5E6E" w:rsidRPr="00254869" w:rsidRDefault="00FB5E6E" w:rsidP="002548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649A" w14:textId="776EFFF7" w:rsidR="00FB5E6E" w:rsidRPr="00254869" w:rsidRDefault="00254869" w:rsidP="002548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Llywodraeth Cymru i Ymgynghoriad Llywodraeth y DU</w:t>
            </w:r>
          </w:p>
        </w:tc>
      </w:tr>
      <w:tr w:rsidR="00FB5E6E" w:rsidRPr="00254869" w14:paraId="5490921C" w14:textId="77777777" w:rsidTr="00F810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9D27" w14:textId="7FFBA605" w:rsidR="00FB5E6E" w:rsidRPr="00254869" w:rsidRDefault="00254869" w:rsidP="00F810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FB5E6E"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CAD1" w14:textId="13C4C672" w:rsidR="00FB5E6E" w:rsidRPr="00254869" w:rsidRDefault="00CF3845" w:rsidP="00CF384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08</w:t>
            </w:r>
            <w:r w:rsidR="00020F88"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93083"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393083"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93083"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="00CB7407"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FB5E6E" w:rsidRPr="00254869" w14:paraId="33974C31" w14:textId="77777777" w:rsidTr="00F810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2260" w14:textId="5D7779AB" w:rsidR="00FB5E6E" w:rsidRPr="00254869" w:rsidRDefault="00254869" w:rsidP="00F810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8D6D" w14:textId="1B227F19" w:rsidR="00FB5E6E" w:rsidRPr="00254869" w:rsidRDefault="00FB5E6E" w:rsidP="0025486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 a</w:t>
            </w:r>
            <w:r w:rsidR="00DF626B"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Mick Antoniw </w:t>
            </w:r>
            <w:r w:rsid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DF626B" w:rsidRP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2548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 Gweinidog y Cyfansoddiad</w:t>
            </w:r>
          </w:p>
        </w:tc>
      </w:tr>
    </w:tbl>
    <w:p w14:paraId="4E52B31D" w14:textId="77777777" w:rsidR="00FB5E6E" w:rsidRPr="00254869" w:rsidRDefault="00FB5E6E" w:rsidP="00FB5E6E">
      <w:pPr>
        <w:rPr>
          <w:lang w:val="cy-GB"/>
        </w:rPr>
      </w:pPr>
    </w:p>
    <w:p w14:paraId="6B66C670" w14:textId="4985C0D1" w:rsidR="00DF626B" w:rsidRPr="0061330F" w:rsidRDefault="00254869" w:rsidP="00613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Ym mi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cy-GB"/>
        </w:rPr>
        <w:t>s Rhagfyr</w:t>
      </w:r>
      <w:r w:rsidR="00393083" w:rsidRPr="00254869">
        <w:rPr>
          <w:rFonts w:ascii="Arial" w:hAnsi="Arial" w:cs="Arial"/>
          <w:bCs/>
          <w:sz w:val="24"/>
          <w:szCs w:val="24"/>
          <w:lang w:val="cy-GB"/>
        </w:rPr>
        <w:t xml:space="preserve"> 2021</w:t>
      </w:r>
      <w:r w:rsidR="00DF626B" w:rsidRPr="0025486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lansiodd Llywodraeth y DU </w:t>
      </w:r>
      <w:hyperlink r:id="rId10" w:history="1">
        <w:r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ymgynghoriad</w:t>
        </w:r>
      </w:hyperlink>
      <w:r>
        <w:rPr>
          <w:rFonts w:ascii="Arial" w:hAnsi="Arial" w:cs="Arial"/>
          <w:bCs/>
          <w:sz w:val="24"/>
          <w:szCs w:val="24"/>
          <w:lang w:val="cy-GB"/>
        </w:rPr>
        <w:t xml:space="preserve"> ar</w:t>
      </w:r>
      <w:r w:rsidR="00DF626B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gynigion i ddisodli Deddf Hawliau Dynol 1998 â Bil Hawliau. </w:t>
      </w:r>
      <w:r w:rsidR="00D94CF1">
        <w:rPr>
          <w:rFonts w:ascii="Arial" w:hAnsi="Arial" w:cs="Arial"/>
          <w:bCs/>
          <w:sz w:val="24"/>
          <w:szCs w:val="24"/>
          <w:lang w:val="cy-GB"/>
        </w:rPr>
        <w:t>Cyflwynodd Llywodraeth Cymru ymateb ffurfiol</w:t>
      </w:r>
      <w:r w:rsidR="00393083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hyperlink r:id="rId11" w:history="1">
        <w:r w:rsidR="0061330F">
          <w:rPr>
            <w:rStyle w:val="Hyperlink"/>
            <w:rFonts w:ascii="Arial" w:hAnsi="Arial" w:cs="Arial"/>
            <w:sz w:val="24"/>
            <w:szCs w:val="24"/>
          </w:rPr>
          <w:t>https://llyw.cymru/diwygior-ddeddf-hawliau-dynol-mesur-hawliau-modern</w:t>
        </w:r>
      </w:hyperlink>
      <w:r w:rsidR="00393083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D94CF1">
        <w:rPr>
          <w:rFonts w:ascii="Arial" w:hAnsi="Arial" w:cs="Arial"/>
          <w:bCs/>
          <w:sz w:val="24"/>
          <w:szCs w:val="24"/>
          <w:lang w:val="cy-GB"/>
        </w:rPr>
        <w:t>cyn i’r ymgynghoriad gau ar 8 Mawrth.</w:t>
      </w:r>
      <w:r w:rsidR="00393083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32F5551A" w14:textId="0B379D48" w:rsidR="00D877B5" w:rsidRPr="00254869" w:rsidRDefault="00D94CF1" w:rsidP="00DF626B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Mewn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datganiad</w:t>
        </w:r>
      </w:hyperlink>
      <w:r>
        <w:rPr>
          <w:rFonts w:ascii="Arial" w:hAnsi="Arial" w:cs="Arial"/>
          <w:bCs/>
          <w:sz w:val="24"/>
          <w:szCs w:val="24"/>
          <w:lang w:val="cy-GB"/>
        </w:rPr>
        <w:t xml:space="preserve"> blaenorol, amlinellwyd ein pryderon cychwynnol ynghylch y prif gynnig, i ddisodli Deddf Hawliau Dynol 1998 â 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“Bil </w:t>
      </w:r>
      <w:r>
        <w:rPr>
          <w:rFonts w:ascii="Arial" w:hAnsi="Arial" w:cs="Arial"/>
          <w:bCs/>
          <w:sz w:val="24"/>
          <w:szCs w:val="24"/>
          <w:lang w:val="cy-GB"/>
        </w:rPr>
        <w:t>Hawliau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”, </w:t>
      </w:r>
      <w:r>
        <w:rPr>
          <w:rFonts w:ascii="Arial" w:hAnsi="Arial" w:cs="Arial"/>
          <w:bCs/>
          <w:sz w:val="24"/>
          <w:szCs w:val="24"/>
          <w:lang w:val="cy-GB"/>
        </w:rPr>
        <w:t>yn ogystal â sawl elfen arall o’r ddogfen ymgynghori. O astudio’r ddogfen ymgynghori yn fanwl wedyn ac ymgysylltu’n helaeth â rhanddeiliaid Cymru</w:t>
      </w:r>
      <w:r w:rsidR="00AD7599">
        <w:rPr>
          <w:rFonts w:ascii="Arial" w:hAnsi="Arial" w:cs="Arial"/>
          <w:bCs/>
          <w:sz w:val="24"/>
          <w:szCs w:val="24"/>
          <w:lang w:val="cy-GB"/>
        </w:rPr>
        <w:t xml:space="preserve"> a Llywodraethau Datganoledig eraill y DU, dim ond cynyddu a wnaeth y pryderon hyn, ac maent wedi’u hamlinellu’n fanwl yn ein hymateb. </w:t>
      </w:r>
    </w:p>
    <w:p w14:paraId="665A1BFB" w14:textId="348909F9" w:rsidR="00D877B5" w:rsidRPr="00254869" w:rsidRDefault="00AD7599" w:rsidP="00DF626B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lastRenderedPageBreak/>
        <w:t>Cawsom gyfarfod hefyd gyda Dirprwy Brif Weinidog</w:t>
      </w:r>
      <w:r w:rsidR="00F942C8">
        <w:rPr>
          <w:rFonts w:ascii="Arial" w:hAnsi="Arial" w:cs="Arial"/>
          <w:bCs/>
          <w:sz w:val="24"/>
          <w:szCs w:val="24"/>
          <w:lang w:val="cy-GB"/>
        </w:rPr>
        <w:t xml:space="preserve"> y DU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, Dominic </w:t>
      </w:r>
      <w:proofErr w:type="spellStart"/>
      <w:r w:rsidR="00D877B5" w:rsidRPr="00254869">
        <w:rPr>
          <w:rFonts w:ascii="Arial" w:hAnsi="Arial" w:cs="Arial"/>
          <w:bCs/>
          <w:sz w:val="24"/>
          <w:szCs w:val="24"/>
          <w:lang w:val="cy-GB"/>
        </w:rPr>
        <w:t>Ra</w:t>
      </w:r>
      <w:r>
        <w:rPr>
          <w:rFonts w:ascii="Arial" w:hAnsi="Arial" w:cs="Arial"/>
          <w:bCs/>
          <w:sz w:val="24"/>
          <w:szCs w:val="24"/>
          <w:lang w:val="cy-GB"/>
        </w:rPr>
        <w:t>a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>b</w:t>
      </w:r>
      <w:proofErr w:type="spellEnd"/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>AS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ar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 10 </w:t>
      </w:r>
      <w:r>
        <w:rPr>
          <w:rFonts w:ascii="Arial" w:hAnsi="Arial" w:cs="Arial"/>
          <w:bCs/>
          <w:sz w:val="24"/>
          <w:szCs w:val="24"/>
          <w:lang w:val="cy-GB"/>
        </w:rPr>
        <w:t>Chwefror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>
        <w:rPr>
          <w:rFonts w:ascii="Arial" w:hAnsi="Arial" w:cs="Arial"/>
          <w:bCs/>
          <w:sz w:val="24"/>
          <w:szCs w:val="24"/>
          <w:lang w:val="cy-GB"/>
        </w:rPr>
        <w:t>ond ni wnaeth hyn leddfu dim ar ein pryderon.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>Rydyn ni a Gweinidogion yr Alban wedi cydlofnodi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hyperlink r:id="rId13" w:history="1">
        <w:r w:rsidRPr="00254869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l</w:t>
        </w:r>
        <w:r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lythyr</w:t>
        </w:r>
      </w:hyperlink>
      <w:r w:rsidRPr="00AD7599">
        <w:rPr>
          <w:rStyle w:val="Hyperlink"/>
          <w:rFonts w:ascii="Arial" w:hAnsi="Arial" w:cs="Arial"/>
          <w:bCs/>
          <w:sz w:val="24"/>
          <w:szCs w:val="24"/>
          <w:u w:val="none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a anfonwyd at Mr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Raab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 xml:space="preserve"> ar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 2 Ma</w:t>
      </w:r>
      <w:r>
        <w:rPr>
          <w:rFonts w:ascii="Arial" w:hAnsi="Arial" w:cs="Arial"/>
          <w:bCs/>
          <w:sz w:val="24"/>
          <w:szCs w:val="24"/>
          <w:lang w:val="cy-GB"/>
        </w:rPr>
        <w:t>w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>r</w:t>
      </w:r>
      <w:r>
        <w:rPr>
          <w:rFonts w:ascii="Arial" w:hAnsi="Arial" w:cs="Arial"/>
          <w:bCs/>
          <w:sz w:val="24"/>
          <w:szCs w:val="24"/>
          <w:lang w:val="cy-GB"/>
        </w:rPr>
        <w:t>t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 xml:space="preserve">h, </w:t>
      </w:r>
      <w:r>
        <w:rPr>
          <w:rFonts w:ascii="Arial" w:hAnsi="Arial" w:cs="Arial"/>
          <w:bCs/>
          <w:sz w:val="24"/>
          <w:szCs w:val="24"/>
          <w:lang w:val="cy-GB"/>
        </w:rPr>
        <w:t>yn codi’r prif elfennau o’i gynigion yr ydym yn eu gwrthwynebu</w:t>
      </w:r>
      <w:r w:rsidR="00D877B5" w:rsidRPr="00254869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0EBD36AB" w14:textId="766721F7" w:rsidR="00F5592F" w:rsidRPr="00254869" w:rsidRDefault="00AD7599" w:rsidP="00F5592F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Ni fu erioed yn bwysicach i’r Deyrnas Unedig gael ei gweld yn amddiffyn hawliau dynol pobl, yn y wlad hon a ledled y byd. Dylai’r DU fod yn sefyll dros haw</w:t>
      </w:r>
      <w:r w:rsidR="009E5AB8">
        <w:rPr>
          <w:rFonts w:ascii="Arial" w:hAnsi="Arial" w:cs="Arial"/>
          <w:bCs/>
          <w:sz w:val="24"/>
          <w:szCs w:val="24"/>
          <w:lang w:val="cy-GB"/>
        </w:rPr>
        <w:t xml:space="preserve">liau dynol ar adeg pan </w:t>
      </w:r>
      <w:r w:rsidR="00F942C8">
        <w:rPr>
          <w:rFonts w:ascii="Arial" w:hAnsi="Arial" w:cs="Arial"/>
          <w:bCs/>
          <w:sz w:val="24"/>
          <w:szCs w:val="24"/>
          <w:lang w:val="cy-GB"/>
        </w:rPr>
        <w:t>mae</w:t>
      </w:r>
      <w:r w:rsidR="009E5AB8">
        <w:rPr>
          <w:rFonts w:ascii="Arial" w:hAnsi="Arial" w:cs="Arial"/>
          <w:bCs/>
          <w:sz w:val="24"/>
          <w:szCs w:val="24"/>
          <w:lang w:val="cy-GB"/>
        </w:rPr>
        <w:t>nt dan fygythiad cynyddol mewn rhannau eraill o’r byd, gan gynnwys dan law Rwsia yn Wcráin. Yn hytrach, mae Llywodraeth y DU wedi cyflwyno cynigion a fyddai, o’u gwneud yn gyfraith, yn gwanhau hawliau holl ddinasyddion y DU, yn lleihau mynediad at gyfiawnder, ac yn targedu’r bobl hynny sydd fwyaf agored i niwed yn ein cymdeithas, gan gynnwys pobl anabl a’r rhai sy’n byw mewn tlodi.</w:t>
      </w:r>
      <w:r w:rsidR="00F5592F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9E5AB8">
        <w:rPr>
          <w:rFonts w:ascii="Arial" w:hAnsi="Arial" w:cs="Arial"/>
          <w:bCs/>
          <w:sz w:val="24"/>
          <w:szCs w:val="24"/>
          <w:lang w:val="cy-GB"/>
        </w:rPr>
        <w:t>Mae’r cynigion hefyd yn ceisio gwahaniaethu rhwng pobl neu achosion “haeddiannol” ac “anhaeddiannol”, sy’n ymosod ar galon yr egwyddor bod gan bawb yr un hawliau dynol â’i gilydd.</w:t>
      </w:r>
    </w:p>
    <w:p w14:paraId="125C7A75" w14:textId="73D86E52" w:rsidR="00C4327E" w:rsidRPr="00254869" w:rsidRDefault="009E5AB8" w:rsidP="00DF626B">
      <w:pPr>
        <w:tabs>
          <w:tab w:val="left" w:pos="3544"/>
        </w:tabs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Yn ein hymateb, yn ogystal ag amlinellu’r pwyntiau hyn yn fanwl, rydym wedi nodi pryderon ehangach am y cynigion; </w:t>
      </w:r>
      <w:r w:rsidR="00F55187">
        <w:rPr>
          <w:rFonts w:ascii="Arial" w:hAnsi="Arial" w:cs="Arial"/>
          <w:bCs/>
          <w:sz w:val="24"/>
          <w:szCs w:val="24"/>
          <w:lang w:val="cy-GB"/>
        </w:rPr>
        <w:t>rydym wedi tynnu sylw at y ffaith bod hawliau dynol yn gyffredinol yn ogystal â</w:t>
      </w:r>
      <w:r w:rsidR="00F942C8">
        <w:rPr>
          <w:rFonts w:ascii="Arial" w:hAnsi="Arial" w:cs="Arial"/>
          <w:bCs/>
          <w:sz w:val="24"/>
          <w:szCs w:val="24"/>
          <w:lang w:val="cy-GB"/>
        </w:rPr>
        <w:t>’r</w:t>
      </w:r>
      <w:r w:rsidR="00F55187">
        <w:rPr>
          <w:rFonts w:ascii="Arial" w:hAnsi="Arial" w:cs="Arial"/>
          <w:bCs/>
          <w:sz w:val="24"/>
          <w:szCs w:val="24"/>
          <w:lang w:val="cy-GB"/>
        </w:rPr>
        <w:t xml:space="preserve"> D</w:t>
      </w:r>
      <w:r w:rsidR="00F942C8">
        <w:rPr>
          <w:rFonts w:ascii="Arial" w:hAnsi="Arial" w:cs="Arial"/>
          <w:bCs/>
          <w:sz w:val="24"/>
          <w:szCs w:val="24"/>
          <w:lang w:val="cy-GB"/>
        </w:rPr>
        <w:t>d</w:t>
      </w:r>
      <w:r w:rsidR="00F55187">
        <w:rPr>
          <w:rFonts w:ascii="Arial" w:hAnsi="Arial" w:cs="Arial"/>
          <w:bCs/>
          <w:sz w:val="24"/>
          <w:szCs w:val="24"/>
          <w:lang w:val="cy-GB"/>
        </w:rPr>
        <w:t>eddf Hawliau Dynol a’r Confensiwn Ewropeaidd ar Hawliau Dynol yn gyffredinol wedi bod yn greiddiol i ddatganoli yng Nghymru. I</w:t>
      </w:r>
      <w:r w:rsidR="00F942C8">
        <w:rPr>
          <w:rFonts w:ascii="Arial" w:hAnsi="Arial" w:cs="Arial"/>
          <w:bCs/>
          <w:sz w:val="24"/>
          <w:szCs w:val="24"/>
          <w:lang w:val="cy-GB"/>
        </w:rPr>
        <w:t xml:space="preserve"> un</w:t>
      </w:r>
      <w:r w:rsidR="00F55187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F942C8">
        <w:rPr>
          <w:rFonts w:ascii="Arial" w:hAnsi="Arial" w:cs="Arial"/>
          <w:bCs/>
          <w:sz w:val="24"/>
          <w:szCs w:val="24"/>
          <w:lang w:val="cy-GB"/>
        </w:rPr>
        <w:t>l</w:t>
      </w:r>
      <w:r w:rsidR="00F55187">
        <w:rPr>
          <w:rFonts w:ascii="Arial" w:hAnsi="Arial" w:cs="Arial"/>
          <w:bCs/>
          <w:sz w:val="24"/>
          <w:szCs w:val="24"/>
          <w:lang w:val="cy-GB"/>
        </w:rPr>
        <w:t>lywodraeth</w:t>
      </w:r>
      <w:r w:rsidR="00F942C8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F55187">
        <w:rPr>
          <w:rFonts w:ascii="Arial" w:hAnsi="Arial" w:cs="Arial"/>
          <w:bCs/>
          <w:sz w:val="24"/>
          <w:szCs w:val="24"/>
          <w:lang w:val="cy-GB"/>
        </w:rPr>
        <w:t>ar ôl y llall</w:t>
      </w:r>
      <w:r w:rsidR="00F942C8">
        <w:rPr>
          <w:rFonts w:ascii="Arial" w:hAnsi="Arial" w:cs="Arial"/>
          <w:bCs/>
          <w:sz w:val="24"/>
          <w:szCs w:val="24"/>
          <w:lang w:val="cy-GB"/>
        </w:rPr>
        <w:t xml:space="preserve"> yng Nghymru</w:t>
      </w:r>
      <w:r w:rsidR="00F55187">
        <w:rPr>
          <w:rFonts w:ascii="Arial" w:hAnsi="Arial" w:cs="Arial"/>
          <w:bCs/>
          <w:sz w:val="24"/>
          <w:szCs w:val="24"/>
          <w:lang w:val="cy-GB"/>
        </w:rPr>
        <w:t>, mae hawliau’r Confensiwn wedi bod yn gonglfaen sylfaenol o safbwynt datganoli. Mae newid Deddf Hawliau Dynol</w:t>
      </w:r>
      <w:r w:rsidR="00032C7B" w:rsidRPr="00254869">
        <w:rPr>
          <w:rFonts w:ascii="Arial" w:hAnsi="Arial" w:cs="Arial"/>
          <w:sz w:val="24"/>
          <w:szCs w:val="24"/>
          <w:lang w:val="cy-GB"/>
        </w:rPr>
        <w:t xml:space="preserve"> 1998 </w:t>
      </w:r>
      <w:r w:rsidR="00F55187">
        <w:rPr>
          <w:rFonts w:ascii="Arial" w:hAnsi="Arial" w:cs="Arial"/>
          <w:sz w:val="24"/>
          <w:szCs w:val="24"/>
          <w:lang w:val="cy-GB"/>
        </w:rPr>
        <w:t>yn mynd i galon y setliad datganoli.</w:t>
      </w:r>
      <w:r w:rsidR="00032C7B" w:rsidRPr="00254869">
        <w:rPr>
          <w:rFonts w:ascii="Arial" w:hAnsi="Arial" w:cs="Arial"/>
          <w:sz w:val="24"/>
          <w:szCs w:val="24"/>
          <w:lang w:val="cy-GB"/>
        </w:rPr>
        <w:t xml:space="preserve"> </w:t>
      </w:r>
      <w:r w:rsidR="00F55187">
        <w:rPr>
          <w:rFonts w:ascii="Arial" w:hAnsi="Arial" w:cs="Arial"/>
          <w:sz w:val="24"/>
          <w:szCs w:val="24"/>
          <w:lang w:val="cy-GB"/>
        </w:rPr>
        <w:t xml:space="preserve">Lle mae </w:t>
      </w:r>
      <w:r w:rsidR="00F55187">
        <w:rPr>
          <w:rFonts w:ascii="Arial" w:hAnsi="Arial" w:cs="Arial"/>
          <w:sz w:val="24"/>
          <w:szCs w:val="24"/>
          <w:lang w:val="cy-GB"/>
        </w:rPr>
        <w:lastRenderedPageBreak/>
        <w:t>datganoli democrataidd a hawliau dynol</w:t>
      </w:r>
      <w:r w:rsidR="00032C7B" w:rsidRPr="00254869">
        <w:rPr>
          <w:rFonts w:ascii="Arial" w:hAnsi="Arial" w:cs="Arial"/>
          <w:sz w:val="24"/>
          <w:szCs w:val="24"/>
          <w:lang w:val="cy-GB"/>
        </w:rPr>
        <w:t xml:space="preserve"> </w:t>
      </w:r>
      <w:r w:rsidR="00F55187">
        <w:rPr>
          <w:rFonts w:ascii="Arial" w:hAnsi="Arial" w:cs="Arial"/>
          <w:sz w:val="24"/>
          <w:szCs w:val="24"/>
          <w:lang w:val="cy-GB"/>
        </w:rPr>
        <w:t xml:space="preserve">wedi’u </w:t>
      </w:r>
      <w:proofErr w:type="spellStart"/>
      <w:r w:rsidR="00F55187">
        <w:rPr>
          <w:rFonts w:ascii="Arial" w:hAnsi="Arial" w:cs="Arial"/>
          <w:sz w:val="24"/>
          <w:szCs w:val="24"/>
          <w:lang w:val="cy-GB"/>
        </w:rPr>
        <w:t>rhyngblethu</w:t>
      </w:r>
      <w:proofErr w:type="spellEnd"/>
      <w:r w:rsidR="00F55187">
        <w:rPr>
          <w:rFonts w:ascii="Arial" w:hAnsi="Arial" w:cs="Arial"/>
          <w:sz w:val="24"/>
          <w:szCs w:val="24"/>
          <w:lang w:val="cy-GB"/>
        </w:rPr>
        <w:t xml:space="preserve"> ers dau ddegawd.</w:t>
      </w:r>
    </w:p>
    <w:p w14:paraId="3AECAB55" w14:textId="22C407DC" w:rsidR="00F5592F" w:rsidRPr="00254869" w:rsidRDefault="00C61EC6" w:rsidP="00F5592F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 Llywodraeth Cymru yn parhau i groesawu, dathlu ac adeiladu ar hawliau a mesurau gwarchod y Confensiwn sy’n berthnasol i bob unigolyn yn ddiwahân yng Nghymru. </w:t>
      </w:r>
      <w:r w:rsidR="00CD67BC">
        <w:rPr>
          <w:rFonts w:ascii="Arial" w:hAnsi="Arial" w:cs="Arial"/>
          <w:bCs/>
          <w:sz w:val="24"/>
          <w:szCs w:val="24"/>
          <w:lang w:val="cy-GB"/>
        </w:rPr>
        <w:t xml:space="preserve">Adlewyrchir hyn yn ein deddfwriaeth, megis Deddf Llesiant Cenedlaethau’r Dyfodol (Cymru) 2015; Deddf Gwasanaethau Cymdeithasol a Llesiant (Cymru) </w:t>
      </w:r>
      <w:r w:rsidR="00F5592F" w:rsidRPr="00254869">
        <w:rPr>
          <w:rFonts w:ascii="Arial" w:hAnsi="Arial" w:cs="Arial"/>
          <w:bCs/>
          <w:sz w:val="24"/>
          <w:szCs w:val="24"/>
          <w:lang w:val="cy-GB"/>
        </w:rPr>
        <w:t xml:space="preserve">2014; a </w:t>
      </w:r>
      <w:r w:rsidR="00CD67BC">
        <w:rPr>
          <w:rFonts w:ascii="Arial" w:hAnsi="Arial" w:cs="Arial"/>
          <w:bCs/>
          <w:sz w:val="24"/>
          <w:szCs w:val="24"/>
          <w:lang w:val="cy-GB"/>
        </w:rPr>
        <w:t xml:space="preserve">Mesur Hawliau Plant a Phobl Ifanc (Cymru) </w:t>
      </w:r>
      <w:r w:rsidR="00F5592F" w:rsidRPr="00254869">
        <w:rPr>
          <w:rFonts w:ascii="Arial" w:hAnsi="Arial" w:cs="Arial"/>
          <w:bCs/>
          <w:sz w:val="24"/>
          <w:szCs w:val="24"/>
          <w:lang w:val="cy-GB"/>
        </w:rPr>
        <w:t xml:space="preserve">2011. </w:t>
      </w:r>
      <w:r w:rsidR="00CD67BC">
        <w:rPr>
          <w:rFonts w:ascii="Arial" w:hAnsi="Arial" w:cs="Arial"/>
          <w:bCs/>
          <w:sz w:val="24"/>
          <w:szCs w:val="24"/>
          <w:lang w:val="cy-GB"/>
        </w:rPr>
        <w:t xml:space="preserve">At hynny, ystod eang o bolisïau a rhaglenni </w:t>
      </w:r>
      <w:r w:rsidR="00F942C8">
        <w:rPr>
          <w:rFonts w:ascii="Arial" w:hAnsi="Arial" w:cs="Arial"/>
          <w:bCs/>
          <w:sz w:val="24"/>
          <w:szCs w:val="24"/>
          <w:lang w:val="cy-GB"/>
        </w:rPr>
        <w:t>s</w:t>
      </w:r>
      <w:r w:rsidR="00CD67BC">
        <w:rPr>
          <w:rFonts w:ascii="Arial" w:hAnsi="Arial" w:cs="Arial"/>
          <w:bCs/>
          <w:sz w:val="24"/>
          <w:szCs w:val="24"/>
          <w:lang w:val="cy-GB"/>
        </w:rPr>
        <w:t>y</w:t>
      </w:r>
      <w:r w:rsidR="00F942C8">
        <w:rPr>
          <w:rFonts w:ascii="Arial" w:hAnsi="Arial" w:cs="Arial"/>
          <w:bCs/>
          <w:sz w:val="24"/>
          <w:szCs w:val="24"/>
          <w:lang w:val="cy-GB"/>
        </w:rPr>
        <w:t>’</w:t>
      </w:r>
      <w:r w:rsidR="00CD67BC">
        <w:rPr>
          <w:rFonts w:ascii="Arial" w:hAnsi="Arial" w:cs="Arial"/>
          <w:bCs/>
          <w:sz w:val="24"/>
          <w:szCs w:val="24"/>
          <w:lang w:val="cy-GB"/>
        </w:rPr>
        <w:t>n adeiladu ar y seiliau deddfwriaethol hyn. Er enghraifft</w:t>
      </w:r>
      <w:r w:rsidR="00F5592F" w:rsidRPr="00254869">
        <w:rPr>
          <w:rFonts w:ascii="Arial" w:hAnsi="Arial" w:cs="Arial"/>
          <w:bCs/>
          <w:sz w:val="24"/>
          <w:szCs w:val="24"/>
          <w:lang w:val="cy-GB"/>
        </w:rPr>
        <w:t>:</w:t>
      </w:r>
    </w:p>
    <w:p w14:paraId="15242190" w14:textId="02FCCED9" w:rsidR="00F5592F" w:rsidRPr="00254869" w:rsidRDefault="005412FA" w:rsidP="00F5592F">
      <w:pPr>
        <w:pStyle w:val="ListParagraph"/>
        <w:numPr>
          <w:ilvl w:val="0"/>
          <w:numId w:val="6"/>
        </w:numPr>
        <w:spacing w:after="120" w:line="259" w:lineRule="auto"/>
        <w:ind w:left="426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</w:t>
      </w:r>
      <w:r w:rsidR="00CB34F1">
        <w:rPr>
          <w:rFonts w:ascii="Arial" w:hAnsi="Arial" w:cs="Arial"/>
          <w:sz w:val="24"/>
          <w:szCs w:val="24"/>
          <w:lang w:val="cy-GB"/>
        </w:rPr>
        <w:t>in Cynllun Gweithredu Cydraddoldeb Hiliol</w:t>
      </w:r>
      <w:r w:rsidR="00F5592F" w:rsidRPr="00254869">
        <w:rPr>
          <w:rFonts w:ascii="Arial" w:hAnsi="Arial" w:cs="Arial"/>
          <w:sz w:val="24"/>
          <w:szCs w:val="24"/>
          <w:lang w:val="cy-GB"/>
        </w:rPr>
        <w:t xml:space="preserve"> – </w:t>
      </w:r>
      <w:r w:rsidR="00CB34F1">
        <w:rPr>
          <w:rFonts w:ascii="Arial" w:hAnsi="Arial" w:cs="Arial"/>
          <w:sz w:val="24"/>
          <w:szCs w:val="24"/>
          <w:lang w:val="cy-GB"/>
        </w:rPr>
        <w:t>adeiledi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CB34F1">
        <w:rPr>
          <w:rFonts w:ascii="Arial" w:hAnsi="Arial" w:cs="Arial"/>
          <w:sz w:val="24"/>
          <w:szCs w:val="24"/>
          <w:lang w:val="cy-GB"/>
        </w:rPr>
        <w:t xml:space="preserve"> Cymru Wrth-hiliol ar sail gwerthoedd</w:t>
      </w:r>
      <w:r>
        <w:rPr>
          <w:rFonts w:ascii="Arial" w:hAnsi="Arial" w:cs="Arial"/>
          <w:sz w:val="24"/>
          <w:szCs w:val="24"/>
          <w:lang w:val="cy-GB"/>
        </w:rPr>
        <w:t xml:space="preserve"> gwrth-hiliaeth, ac mae’n galw am bolisi dim goddefgarwch o ran hiliaeth ar ei holl ffurfiau. </w:t>
      </w:r>
      <w:r w:rsidR="00F5592F" w:rsidRPr="0025486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62844CA" w14:textId="4422A7D8" w:rsidR="00F5592F" w:rsidRPr="00254869" w:rsidRDefault="005412FA" w:rsidP="00F5592F">
      <w:pPr>
        <w:pStyle w:val="ListParagraph"/>
        <w:numPr>
          <w:ilvl w:val="0"/>
          <w:numId w:val="6"/>
        </w:numPr>
        <w:spacing w:after="120" w:line="259" w:lineRule="auto"/>
        <w:ind w:left="426" w:hanging="284"/>
        <w:jc w:val="both"/>
        <w:rPr>
          <w:rFonts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Drws ar Glo</w:t>
        </w:r>
        <w:r w:rsidR="00F5592F" w:rsidRPr="00254869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: 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Datgloi bywydau a hawliau pobl anabl yng Nghymru ar ôl </w:t>
        </w:r>
        <w:r w:rsidR="00C177F2">
          <w:rPr>
            <w:rStyle w:val="Hyperlink"/>
            <w:rFonts w:ascii="Arial" w:hAnsi="Arial" w:cs="Arial"/>
            <w:sz w:val="24"/>
            <w:szCs w:val="24"/>
            <w:lang w:val="cy-GB"/>
          </w:rPr>
          <w:t>CO</w:t>
        </w:r>
        <w:r w:rsidR="00F5592F" w:rsidRPr="00254869">
          <w:rPr>
            <w:rStyle w:val="Hyperlink"/>
            <w:rFonts w:ascii="Arial" w:hAnsi="Arial" w:cs="Arial"/>
            <w:sz w:val="24"/>
            <w:szCs w:val="24"/>
            <w:lang w:val="cy-GB"/>
          </w:rPr>
          <w:t>VID-19</w:t>
        </w:r>
      </w:hyperlink>
      <w:r w:rsidR="00F5592F" w:rsidRPr="00254869">
        <w:rPr>
          <w:rFonts w:ascii="Arial" w:hAnsi="Arial" w:cs="Arial"/>
          <w:sz w:val="24"/>
          <w:szCs w:val="24"/>
          <w:lang w:val="cy-GB"/>
        </w:rPr>
        <w:t xml:space="preserve"> </w:t>
      </w:r>
      <w:r w:rsidR="00C177F2">
        <w:rPr>
          <w:rFonts w:ascii="Arial" w:hAnsi="Arial" w:cs="Arial"/>
          <w:sz w:val="24"/>
          <w:szCs w:val="24"/>
          <w:lang w:val="cy-GB"/>
        </w:rPr>
        <w:t>yn adeiladu ar ein fframwaith presennol ar gyfer Gweithredu ar Anabledd ac yn tynnu sylw at effaith y pandemig ar bobl anabl</w:t>
      </w:r>
      <w:r w:rsidR="00F5592F" w:rsidRPr="00254869">
        <w:rPr>
          <w:rFonts w:ascii="Arial" w:hAnsi="Arial" w:cs="Arial"/>
          <w:sz w:val="24"/>
          <w:szCs w:val="24"/>
          <w:lang w:val="cy-GB"/>
        </w:rPr>
        <w:t>.</w:t>
      </w:r>
    </w:p>
    <w:p w14:paraId="71E3CB0D" w14:textId="57271623" w:rsidR="00F5592F" w:rsidRPr="00254869" w:rsidRDefault="00C177F2" w:rsidP="00F5592F">
      <w:pPr>
        <w:pStyle w:val="ListParagraph"/>
        <w:numPr>
          <w:ilvl w:val="0"/>
          <w:numId w:val="6"/>
        </w:numPr>
        <w:spacing w:after="120" w:line="259" w:lineRule="auto"/>
        <w:ind w:left="426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F5592F" w:rsidRPr="00254869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  <w:lang w:val="cy-GB"/>
          </w:rPr>
          <w:t>Gronfa Mynediad i Swyddi Etholedig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yn adlewyrchu ein hymrwymiad i gynyddu amrywiaeth ar draws</w:t>
      </w:r>
      <w:r w:rsidR="0045244B">
        <w:rPr>
          <w:rFonts w:ascii="Arial" w:hAnsi="Arial" w:cs="Arial"/>
          <w:sz w:val="24"/>
          <w:szCs w:val="24"/>
          <w:lang w:val="cy-GB"/>
        </w:rPr>
        <w:t xml:space="preserve"> holl elfennau bywyd cyhoeddus.</w:t>
      </w:r>
    </w:p>
    <w:p w14:paraId="4AF1B17A" w14:textId="3EB76D7A" w:rsidR="00F5592F" w:rsidRPr="00254869" w:rsidRDefault="0045244B" w:rsidP="00F5592F">
      <w:pPr>
        <w:pStyle w:val="ListParagraph"/>
        <w:numPr>
          <w:ilvl w:val="0"/>
          <w:numId w:val="6"/>
        </w:numPr>
        <w:spacing w:after="120" w:line="259" w:lineRule="auto"/>
        <w:ind w:left="426" w:hanging="284"/>
        <w:jc w:val="both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Gweledigaeth Cymru yw bod yn </w:t>
      </w:r>
      <w:hyperlink r:id="rId16" w:history="1">
        <w:r>
          <w:rPr>
            <w:rStyle w:val="Hyperlink"/>
            <w:rFonts w:ascii="Arial" w:hAnsi="Arial" w:cs="Arial"/>
            <w:iCs/>
            <w:sz w:val="24"/>
            <w:szCs w:val="24"/>
            <w:lang w:val="cy-GB"/>
          </w:rPr>
          <w:t>Genedl Noddfa</w:t>
        </w:r>
      </w:hyperlink>
      <w:r w:rsidR="00F5592F" w:rsidRPr="00254869"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>
        <w:rPr>
          <w:rFonts w:ascii="Arial" w:hAnsi="Arial" w:cs="Arial"/>
          <w:iCs/>
          <w:sz w:val="24"/>
          <w:szCs w:val="24"/>
          <w:lang w:val="cy-GB"/>
        </w:rPr>
        <w:t>Mae Llywodraeth Cymru wedi ymrwymo i wneud ei gorau glas i roi croeso cynnes i ffoaduriaid a cheiswyr lloches, gyda chefnogaeth gref holl awdurdodau lleol Cymru.</w:t>
      </w:r>
      <w:r w:rsidR="00F5592F" w:rsidRPr="00254869">
        <w:rPr>
          <w:rFonts w:ascii="Arial" w:hAnsi="Arial" w:cs="Arial"/>
          <w:iCs/>
          <w:sz w:val="24"/>
          <w:szCs w:val="24"/>
          <w:lang w:val="cy-GB"/>
        </w:rPr>
        <w:t xml:space="preserve"> </w:t>
      </w:r>
    </w:p>
    <w:p w14:paraId="3532639F" w14:textId="68264C41" w:rsidR="00F5592F" w:rsidRPr="00254869" w:rsidRDefault="0045244B" w:rsidP="00F5592F">
      <w:pPr>
        <w:pStyle w:val="ListParagraph"/>
        <w:numPr>
          <w:ilvl w:val="0"/>
          <w:numId w:val="6"/>
        </w:numPr>
        <w:spacing w:after="120" w:line="259" w:lineRule="auto"/>
        <w:ind w:left="426" w:hanging="284"/>
        <w:jc w:val="both"/>
        <w:rPr>
          <w:rFonts w:ascii="Arial" w:hAnsi="Arial" w:cs="Arial"/>
          <w:iCs/>
          <w:sz w:val="24"/>
          <w:szCs w:val="24"/>
          <w:lang w:val="cy-GB"/>
        </w:rPr>
      </w:pPr>
      <w:r>
        <w:rPr>
          <w:rFonts w:ascii="Arial" w:hAnsi="Arial" w:cs="Arial"/>
          <w:iCs/>
          <w:sz w:val="24"/>
          <w:szCs w:val="24"/>
          <w:lang w:val="cy-GB"/>
        </w:rPr>
        <w:t>Mae Gwasanaeth Cyngor ar Bopeth yr UE wedi’i ymestyn tan fis Mawrth 2022.</w:t>
      </w:r>
    </w:p>
    <w:p w14:paraId="69249D7B" w14:textId="30B7826A" w:rsidR="00F5592F" w:rsidRPr="00254869" w:rsidRDefault="0045244B" w:rsidP="00F5592F">
      <w:pPr>
        <w:pStyle w:val="ListParagraph"/>
        <w:numPr>
          <w:ilvl w:val="0"/>
          <w:numId w:val="6"/>
        </w:numPr>
        <w:spacing w:after="120" w:line="259" w:lineRule="auto"/>
        <w:ind w:left="426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ein Rhaglen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Cydlyniant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Cymunedol wedi bod yn rhan o’r gwaith o ailsefydlu pobl o Affganistan a dod o hyd i leoliadau lloches iddynt dros y misoedd diwethaf. </w:t>
      </w:r>
    </w:p>
    <w:p w14:paraId="3CBA65E7" w14:textId="21541BBA" w:rsidR="00F5592F" w:rsidRPr="00254869" w:rsidRDefault="0045244B" w:rsidP="00032C7B">
      <w:pPr>
        <w:pStyle w:val="ListParagraph"/>
        <w:numPr>
          <w:ilvl w:val="0"/>
          <w:numId w:val="6"/>
        </w:numPr>
        <w:spacing w:line="259" w:lineRule="auto"/>
        <w:ind w:left="425" w:hanging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Nod Strategaeth Trais yn erbyn Menywod, Cam-drin Domestig a Thrais Rhywiol yw gwneud Cymru y lle mwyaf diogel yn Ewrop i fenywod. </w:t>
      </w:r>
    </w:p>
    <w:p w14:paraId="39451C0E" w14:textId="77777777" w:rsidR="00032C7B" w:rsidRPr="00254869" w:rsidRDefault="00032C7B" w:rsidP="00032C7B">
      <w:pPr>
        <w:pStyle w:val="ListParagraph"/>
        <w:spacing w:line="259" w:lineRule="auto"/>
        <w:ind w:left="425"/>
        <w:jc w:val="both"/>
        <w:rPr>
          <w:rFonts w:ascii="Arial" w:hAnsi="Arial" w:cs="Arial"/>
          <w:sz w:val="24"/>
          <w:szCs w:val="24"/>
          <w:lang w:val="cy-GB"/>
        </w:rPr>
      </w:pPr>
    </w:p>
    <w:p w14:paraId="6156D4E3" w14:textId="1C5318E2" w:rsidR="00032C7B" w:rsidRPr="00254869" w:rsidRDefault="0045244B" w:rsidP="00DF626B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Mae cynigion Llywodraeth y DU yn diystyru’n llwyr, bron, effaith bosibl y fframwaith cyfansoddiadol, cyfreithiol a pholisi hwn. </w:t>
      </w:r>
      <w:r w:rsidR="00152D9F">
        <w:rPr>
          <w:rFonts w:ascii="Arial" w:hAnsi="Arial" w:cs="Arial"/>
          <w:bCs/>
          <w:sz w:val="24"/>
          <w:szCs w:val="24"/>
          <w:lang w:val="cy-GB"/>
        </w:rPr>
        <w:t>Mae’n gwbl annerbyniol cyn lleied o gyfeirio at ddatganoli yn gyffredinol sydd yn yr ymgynghoriad, ac at Gymru yn benodol.</w:t>
      </w:r>
    </w:p>
    <w:p w14:paraId="01506A80" w14:textId="1BBB5A9C" w:rsidR="00C4327E" w:rsidRPr="00254869" w:rsidRDefault="00152D9F" w:rsidP="00DF626B">
      <w:pPr>
        <w:tabs>
          <w:tab w:val="left" w:pos="3544"/>
        </w:tabs>
        <w:spacing w:after="200" w:line="276" w:lineRule="auto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Rydym yn galw ar Lywodraeth y DU i newid cyfeiriad tra mae’n dal yn bosibl gwneud hynny, drwy roi’r gorau i’r cynigion presennol ac ailymrwymo nid dim ond i gadw’r Ddeddf Hawliau Dynol gyfredol, ond i warantu cydymffurfiaeth lawn y Deyrnas Unedig â’r ymrwymiadau y mae wedi addo eu cyflawni fel Gwladwriaeth sy’n Barti i’r Confensiwn Ewropeaidd ar Hawliau Dynol ac fel aelod o Gyngor Ewrop.</w:t>
      </w:r>
      <w:r w:rsidR="00F5592F" w:rsidRPr="00254869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sectPr w:rsidR="00C4327E" w:rsidRPr="00254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333"/>
    <w:multiLevelType w:val="hybridMultilevel"/>
    <w:tmpl w:val="CBA62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C60"/>
    <w:multiLevelType w:val="hybridMultilevel"/>
    <w:tmpl w:val="CBA62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05737"/>
    <w:multiLevelType w:val="hybridMultilevel"/>
    <w:tmpl w:val="9F70FDF6"/>
    <w:lvl w:ilvl="0" w:tplc="23D4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5BA5"/>
    <w:multiLevelType w:val="hybridMultilevel"/>
    <w:tmpl w:val="2B90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8"/>
    <w:rsid w:val="00011050"/>
    <w:rsid w:val="00015CB1"/>
    <w:rsid w:val="00020F88"/>
    <w:rsid w:val="00024FAA"/>
    <w:rsid w:val="00032C7B"/>
    <w:rsid w:val="0008162C"/>
    <w:rsid w:val="00091D31"/>
    <w:rsid w:val="000A632F"/>
    <w:rsid w:val="000E699E"/>
    <w:rsid w:val="00136D95"/>
    <w:rsid w:val="00152D9F"/>
    <w:rsid w:val="00191A05"/>
    <w:rsid w:val="00194956"/>
    <w:rsid w:val="00194C80"/>
    <w:rsid w:val="001C3BF4"/>
    <w:rsid w:val="001D5A92"/>
    <w:rsid w:val="00237B08"/>
    <w:rsid w:val="00244A07"/>
    <w:rsid w:val="00254869"/>
    <w:rsid w:val="002A2E5C"/>
    <w:rsid w:val="002B0E62"/>
    <w:rsid w:val="002D03AE"/>
    <w:rsid w:val="002E5688"/>
    <w:rsid w:val="003247E0"/>
    <w:rsid w:val="00342FF8"/>
    <w:rsid w:val="00350C5B"/>
    <w:rsid w:val="00393083"/>
    <w:rsid w:val="00404DAC"/>
    <w:rsid w:val="00421C58"/>
    <w:rsid w:val="00440F8B"/>
    <w:rsid w:val="00445D98"/>
    <w:rsid w:val="0045244B"/>
    <w:rsid w:val="0049668F"/>
    <w:rsid w:val="004B31EB"/>
    <w:rsid w:val="004E0890"/>
    <w:rsid w:val="004F5D1E"/>
    <w:rsid w:val="005010B3"/>
    <w:rsid w:val="0051397E"/>
    <w:rsid w:val="005412FA"/>
    <w:rsid w:val="00562444"/>
    <w:rsid w:val="005852B9"/>
    <w:rsid w:val="006061E1"/>
    <w:rsid w:val="0061330F"/>
    <w:rsid w:val="00662299"/>
    <w:rsid w:val="00687F38"/>
    <w:rsid w:val="006E441C"/>
    <w:rsid w:val="00715669"/>
    <w:rsid w:val="007701BE"/>
    <w:rsid w:val="007B7162"/>
    <w:rsid w:val="007C2811"/>
    <w:rsid w:val="007D02E1"/>
    <w:rsid w:val="007E5311"/>
    <w:rsid w:val="00897848"/>
    <w:rsid w:val="008A3DB1"/>
    <w:rsid w:val="008B5421"/>
    <w:rsid w:val="008D20CC"/>
    <w:rsid w:val="009C2703"/>
    <w:rsid w:val="009C56C7"/>
    <w:rsid w:val="009D3B09"/>
    <w:rsid w:val="009E5AB8"/>
    <w:rsid w:val="00A02E0B"/>
    <w:rsid w:val="00A6083B"/>
    <w:rsid w:val="00A663DA"/>
    <w:rsid w:val="00AB053E"/>
    <w:rsid w:val="00AC5DD4"/>
    <w:rsid w:val="00AD7599"/>
    <w:rsid w:val="00AF47A5"/>
    <w:rsid w:val="00B10085"/>
    <w:rsid w:val="00B2308B"/>
    <w:rsid w:val="00B47F54"/>
    <w:rsid w:val="00BB24FE"/>
    <w:rsid w:val="00BD3225"/>
    <w:rsid w:val="00C177F2"/>
    <w:rsid w:val="00C4327E"/>
    <w:rsid w:val="00C45918"/>
    <w:rsid w:val="00C50B22"/>
    <w:rsid w:val="00C57DDF"/>
    <w:rsid w:val="00C61EC6"/>
    <w:rsid w:val="00CB34F1"/>
    <w:rsid w:val="00CB7407"/>
    <w:rsid w:val="00CD67BC"/>
    <w:rsid w:val="00CF3845"/>
    <w:rsid w:val="00D03591"/>
    <w:rsid w:val="00D06BB7"/>
    <w:rsid w:val="00D50BA2"/>
    <w:rsid w:val="00D877B5"/>
    <w:rsid w:val="00D94CF1"/>
    <w:rsid w:val="00DF626B"/>
    <w:rsid w:val="00E23E05"/>
    <w:rsid w:val="00E243B8"/>
    <w:rsid w:val="00E36632"/>
    <w:rsid w:val="00E45639"/>
    <w:rsid w:val="00E56FC9"/>
    <w:rsid w:val="00E60859"/>
    <w:rsid w:val="00E74779"/>
    <w:rsid w:val="00EA5559"/>
    <w:rsid w:val="00EB58FA"/>
    <w:rsid w:val="00EF44B5"/>
    <w:rsid w:val="00F00BFC"/>
    <w:rsid w:val="00F228F3"/>
    <w:rsid w:val="00F32FB3"/>
    <w:rsid w:val="00F55187"/>
    <w:rsid w:val="00F5592F"/>
    <w:rsid w:val="00F623BB"/>
    <w:rsid w:val="00F94023"/>
    <w:rsid w:val="00F942C8"/>
    <w:rsid w:val="00FA5FB5"/>
    <w:rsid w:val="00FB5E6E"/>
    <w:rsid w:val="00FD01B7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B9D0"/>
  <w15:chartTrackingRefBased/>
  <w15:docId w15:val="{A46DA567-6110-4F6D-B069-F1654B8C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5E6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688"/>
    <w:pPr>
      <w:spacing w:after="300" w:line="36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B5E6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B5E6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B5E6E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FB5E6E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table" w:styleId="TableGrid">
    <w:name w:val="Table Grid"/>
    <w:basedOn w:val="TableNormal"/>
    <w:uiPriority w:val="39"/>
    <w:rsid w:val="00E5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E56FC9"/>
    <w:rPr>
      <w:rFonts w:ascii="TradeGothic" w:eastAsia="Times New Roman" w:hAnsi="TradeGothic" w:cs="Times New Roman"/>
      <w:szCs w:val="20"/>
    </w:rPr>
  </w:style>
  <w:style w:type="paragraph" w:styleId="Revision">
    <w:name w:val="Revision"/>
    <w:hidden/>
    <w:uiPriority w:val="99"/>
    <w:semiHidden/>
    <w:rsid w:val="00FE47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B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2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09688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1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3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3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0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scot/publications/human-rights-act-joint-letter-to-the-lord-chancellor-with-welsh-ministers-march-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atganiad-ysgrifenedig-cynnig-llywodraeth-y-du-i-ddiwygio-deddf-hawliau-dynol-199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datganiad-ysgrifenedig-cymru-cenedl-noddf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ur01.safelinks.protection.outlook.com/?url=https%3A%2F%2Fllyw.cymru%2Fdiwygior-ddeddf-hawliau-dynol-mesur-hawliau-modern&amp;data=04%7C01%7CAnthony.Pugh%40gov.wales%7Ca569bfa8a23649dcaabc08da004ae5b3%7Ca2cc36c592804ae78887d06dab89216b%7C0%7C0%7C637822618918214484%7CUnknown%7CTWFpbGZsb3d8eyJWIjoiMC4wLjAwMDAiLCJQIjoiV2luMzIiLCJBTiI6Ik1haWwiLCJXVCI6Mn0%3D%7C3000&amp;sdata=veQUNxV62rVc4PvQt4w%2F59oDfPxCZHGwMl%2B7MMXlJwI%3D&amp;reserved=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disabilitywales.org/projects/access-to-elected-office-fund-wales/?lang=cy" TargetMode="External"/><Relationship Id="rId10" Type="http://schemas.openxmlformats.org/officeDocument/2006/relationships/hyperlink" Target="https://www.gov.uk/government/consultations/human-rights-act-reform-a-modern-bill-of-righ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drws-ar-glo-datgloi-bywydau-hawliau-pobl-anabl-yng-nghymru-ar-ol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A39195780</value>
    </field>
    <field name="Objective-Title">
      <value order="0">Written Statement - Welsh Government Response to UKG Consultation on Human Rights reform March 2022 - Welsh</value>
    </field>
    <field name="Objective-Description">
      <value order="0"/>
    </field>
    <field name="Objective-CreationStamp">
      <value order="0">2022-03-07T12:37:22Z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2022-03-07T16:05:32Z</value>
    </field>
    <field name="Objective-ModificationStamp">
      <value order="0">2022-03-07T16:05:32Z</value>
    </field>
    <field name="Objective-Owner">
      <value order="0">Pugh, Anthony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- 2021-2026:Written  Statement - UKG Human Rights Proposals Jan 2022</value>
    </field>
    <field name="Objective-Parent">
      <value order="0">Written  Statement - UKG Human Rights Proposals Jan 2022</value>
    </field>
    <field name="Objective-State">
      <value order="0">Published</value>
    </field>
    <field name="Objective-VersionId">
      <value order="0">vA75899664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FC94-F746-4F3C-8E44-AA2DC2C719B7}">
  <ds:schemaRefs>
    <ds:schemaRef ds:uri="fad5256b-9034-4098-a484-2992d39a629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0DB1C18-4338-405B-932C-336F45BCBE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DEC8F-BB0C-4259-9903-28EF2E67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E2095E-4E7D-4ACD-BB4F-F375DB2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Isabel (EPS - Equality &amp; Prosperity)</dc:creator>
  <cp:keywords/>
  <dc:description/>
  <cp:lastModifiedBy>Oxenham, James (OFM - Cabinet Division)</cp:lastModifiedBy>
  <cp:revision>2</cp:revision>
  <dcterms:created xsi:type="dcterms:W3CDTF">2022-03-07T16:32:00Z</dcterms:created>
  <dcterms:modified xsi:type="dcterms:W3CDTF">2022-03-07T16:32:00Z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A39195780</vt:lpwstr>
  </property>
  <property fmtid="{D5CDD505-2E9C-101B-9397-08002B2CF9AE}" pid="4" name="Objective-Title">
    <vt:lpwstr>Written Statement - Welsh Government Response to UKG Consultation on Human Rights reform March 2022 -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2022-03-07T12:38:56Z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2022-03-07T16:05:32Z</vt:filetime>
  </property>
  <property fmtid="{D5CDD505-2E9C-101B-9397-08002B2CF9AE}" pid="10" name="Objective-ModificationStamp">
    <vt:filetime>2022-03-07T16:05:32Z</vt:filetime>
  </property>
  <property fmtid="{D5CDD505-2E9C-101B-9397-08002B2CF9AE}" pid="11" name="Objective-Owner">
    <vt:lpwstr>Pugh, Anthony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Team:Government Business 2021 - new term:Jane H</vt:lpwstr>
  </property>
  <property fmtid="{D5CDD505-2E9C-101B-9397-08002B2CF9AE}" pid="13" name="Objective-Parent">
    <vt:lpwstr>Written  Statement - UKG Human Rights Proposals Jan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vA75899664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qA1477752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