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22F" w14:textId="77777777" w:rsidR="001A39E2" w:rsidRDefault="001A39E2" w:rsidP="001A39E2">
      <w:pPr>
        <w:jc w:val="right"/>
        <w:rPr>
          <w:b/>
        </w:rPr>
      </w:pPr>
    </w:p>
    <w:p w14:paraId="087D33B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5BC975" wp14:editId="754C840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384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35592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7AB1CE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A8129B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82AB3E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725B43" wp14:editId="2523D4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48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944EEB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8CD545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28E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45D9" w14:textId="19AF8996" w:rsidR="003C4920" w:rsidRPr="004F23E1" w:rsidRDefault="000B266E" w:rsidP="000B26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8126108"/>
            <w:r w:rsidRPr="00BD401C">
              <w:rPr>
                <w:rFonts w:ascii="Arial" w:hAnsi="Arial" w:cs="Arial"/>
                <w:b/>
                <w:bCs/>
                <w:sz w:val="24"/>
                <w:szCs w:val="24"/>
              </w:rPr>
              <w:t>Reoliadau Rheoli Cymorthdaliadau (Gofynion Gwybodaeth y Gronfa Ddata Cymorthdaliadau) 2022</w:t>
            </w:r>
            <w:bookmarkEnd w:id="0"/>
          </w:p>
        </w:tc>
      </w:tr>
      <w:tr w:rsidR="00817906" w:rsidRPr="00A011A1" w14:paraId="68646FF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BA5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23CD4" w14:textId="0A37B95C" w:rsidR="00817906" w:rsidRPr="00305675" w:rsidRDefault="00C80E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90FC0" w:rsidRPr="00E90FC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53900" w:rsidRPr="00E90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Tachwedd 2022</w:t>
            </w:r>
          </w:p>
        </w:tc>
      </w:tr>
      <w:tr w:rsidR="00817906" w:rsidRPr="00A011A1" w14:paraId="0A64B7B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9C6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4264" w14:textId="0446F6F6" w:rsidR="00817906" w:rsidRPr="004F23E1" w:rsidRDefault="00C85560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560"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C85560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7EC8A54A" w14:textId="727A1293" w:rsidR="005C382C" w:rsidRDefault="005C382C" w:rsidP="00A845A9"/>
    <w:p w14:paraId="5707BA2D" w14:textId="77777777" w:rsidR="005C382C" w:rsidRPr="00A011A1" w:rsidRDefault="005C382C" w:rsidP="00A845A9"/>
    <w:p w14:paraId="43E3FBB8" w14:textId="77777777" w:rsidR="000B266E" w:rsidRPr="000B266E" w:rsidRDefault="000B266E" w:rsidP="000B26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B266E">
        <w:rPr>
          <w:rFonts w:ascii="Arial" w:eastAsia="Calibri" w:hAnsi="Arial" w:cs="Arial"/>
          <w:sz w:val="24"/>
          <w:szCs w:val="24"/>
        </w:rPr>
        <w:t xml:space="preserve">Mae’r Datganiad Ysgrifenedig hwn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rhoi’r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wybodaeth ddiweddaraf i’r Aelodau am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ddatblygiad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rheoliadau yn ymwneud â Deddf Rheoli Cymorthdaliadau 2022.</w:t>
      </w:r>
    </w:p>
    <w:p w14:paraId="1C3C96E4" w14:textId="6BDAA5A8" w:rsidR="000B266E" w:rsidRPr="000B266E" w:rsidRDefault="000B266E" w:rsidP="000B26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B266E">
        <w:rPr>
          <w:rFonts w:ascii="Arial" w:eastAsia="Calibri" w:hAnsi="Arial" w:cs="Arial"/>
          <w:sz w:val="24"/>
          <w:szCs w:val="24"/>
        </w:rPr>
        <w:t xml:space="preserve">Ar 17 Hydref 2022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rhannodd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yr Adran Busnes, Ynni a Strategaeth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Ddiwydiannol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yr wybodaeth ddiweddaraf am y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pedwar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Offeryn Statudol cysylltiedig â Deddf Rheoli Cymorthdaliadau 2022 nad ydynt eto wedi’u gosod gerbron Senedd y DU.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Roedd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hyn yn cynnwys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rhannu’r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drafft terfynol o ‘</w:t>
      </w:r>
      <w:hyperlink r:id="rId8" w:history="1">
        <w:r w:rsidRPr="00E90FC0">
          <w:rPr>
            <w:rStyle w:val="Hyperlink"/>
            <w:rFonts w:ascii="Arial" w:eastAsia="Calibri" w:hAnsi="Arial" w:cs="Arial"/>
            <w:sz w:val="24"/>
            <w:szCs w:val="24"/>
          </w:rPr>
          <w:t>Reoliadau Rheoli Cymorthdaliadau (Gofynion Gwybodaeth y Gronfa Ddata Cymorthdaliadau) 2022</w:t>
        </w:r>
      </w:hyperlink>
      <w:r w:rsidRPr="000B266E">
        <w:rPr>
          <w:rFonts w:ascii="Arial" w:eastAsia="Calibri" w:hAnsi="Arial" w:cs="Arial"/>
          <w:sz w:val="24"/>
          <w:szCs w:val="24"/>
        </w:rPr>
        <w:t>’.</w:t>
      </w:r>
    </w:p>
    <w:p w14:paraId="5B756286" w14:textId="77777777" w:rsidR="000B266E" w:rsidRPr="000B266E" w:rsidRDefault="000B266E" w:rsidP="000B26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B266E">
        <w:rPr>
          <w:rFonts w:ascii="Arial" w:eastAsia="Calibri" w:hAnsi="Arial" w:cs="Arial"/>
          <w:sz w:val="24"/>
          <w:szCs w:val="24"/>
        </w:rPr>
        <w:t xml:space="preserve">Mae’r Rheoliadau hyn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amlinellu’r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wybodaeth am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gynlluniau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cymorthdaliadau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dyfarniadau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perthnasol y mae rhaid ei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chyhoeddi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yng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nghronfa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ddata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tryloywder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cymorthdaliadau’r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DU,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ogystal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â rheolau pellach mewn perthynas â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chyhoeddi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gwybodaeth am Gymorth Ariannol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Lleiaf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(MFA), Gwasanaethau o Fudd Economaidd Cyhoeddus (SPEI) 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chynlluniau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treth perthnasol, a sut y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dylid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ymdrin ag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addasu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dyfarniadau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chynlluniau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>.</w:t>
      </w:r>
    </w:p>
    <w:p w14:paraId="41518346" w14:textId="77777777" w:rsidR="000B266E" w:rsidRPr="000B266E" w:rsidRDefault="000B266E" w:rsidP="000B26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B266E">
        <w:rPr>
          <w:rFonts w:ascii="Arial" w:eastAsia="Calibri" w:hAnsi="Arial" w:cs="Arial"/>
          <w:sz w:val="24"/>
          <w:szCs w:val="24"/>
        </w:rPr>
        <w:t>Rwyf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wedi ystyried yr angen i osod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memorandwm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cydsyniad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offeryn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statudol ac wedi dod i’r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casgliad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nad yw’r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rheoliad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drafft hwn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ymgysylltu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â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Rheol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Sefydlog 30A na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Rheol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Sefydlog 30B. Serch hynny, bydd y Rheoliadau hyn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effeithio’n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sylweddol ar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faes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datganoledig datblygu economaidd gan fod y gofynion ar gyfer adrodd am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dryloywder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yn fwy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beichus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na’r gofynion yng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Nghytundeb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Masnach a Chydweithredu DU-UE 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rhwymedigaethau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rhyngwladol eraill. Mae’r Rheoliadau hyn hefyd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cwtogi’r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cyfnod amser ar gyfer cyhoeddi mewn modd sy’n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cydymffurfio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, gan gynyddu’r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baich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adrodd 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roddir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ar awdurdodau cyhoeddus y tu hwnt i’r hyn sy’n ofynnol o dan Gytundeb Masnach a Chydweithredu DU-UE neu reolau Cymorth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Gwladwriaethol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yr UE. Bydd hyn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effeithio’n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sylweddol ar adnoddau a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phrosesau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grantiau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, gan roi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baich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ychwanegol ar awdurdodau cyhoeddus Cymru wrth iddynt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ddyfarnu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cymorthdaliadau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effeithlon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effeithiol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sy’n cefnogi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datblygiad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economaidd Cymru.</w:t>
      </w:r>
    </w:p>
    <w:p w14:paraId="6F25F10A" w14:textId="77777777" w:rsidR="000B266E" w:rsidRPr="000B266E" w:rsidRDefault="000B266E" w:rsidP="000B266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B266E">
        <w:rPr>
          <w:rFonts w:ascii="Arial" w:eastAsia="Calibri" w:hAnsi="Arial" w:cs="Arial"/>
          <w:sz w:val="24"/>
          <w:szCs w:val="24"/>
        </w:rPr>
        <w:t xml:space="preserve">At hynny,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roedd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y pŵer galluogi yn adran 34 o Ddeddf Rheoli Cymorthdaliadau 2022 (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sef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Cymal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33 yn ystod proses y Bil) yn un o’r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darpariaethau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0B266E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oedd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dan sylw yn y Cynnig Cydsyniad Deddfwriaethol ym mis Gorffennaf 2021 pan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wrthododd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Senedd Cymru roi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lastRenderedPageBreak/>
        <w:t>cydsyniad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oherwydd bod y “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darpariaethau'n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effeithio ar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faes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datganoledig datblygu economaidd a chaiff swyddogaethau eu gosod ar Awdurdodau Datganoledig yng Nghymru mewn perthynas â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chymorthdaliadau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.”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Roeddwn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felly’n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teimlo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ei bod yn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briodol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tynnu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266E">
        <w:rPr>
          <w:rFonts w:ascii="Arial" w:eastAsia="Calibri" w:hAnsi="Arial" w:cs="Arial"/>
          <w:sz w:val="24"/>
          <w:szCs w:val="24"/>
        </w:rPr>
        <w:t>sylw’r</w:t>
      </w:r>
      <w:proofErr w:type="spellEnd"/>
      <w:r w:rsidRPr="000B266E">
        <w:rPr>
          <w:rFonts w:ascii="Arial" w:eastAsia="Calibri" w:hAnsi="Arial" w:cs="Arial"/>
          <w:sz w:val="24"/>
          <w:szCs w:val="24"/>
        </w:rPr>
        <w:t xml:space="preserve"> Senedd at y mater hwn</w:t>
      </w:r>
      <w:bookmarkStart w:id="1" w:name="_Hlk117668513"/>
      <w:r w:rsidRPr="000B266E">
        <w:rPr>
          <w:rFonts w:ascii="Arial" w:eastAsia="Calibri" w:hAnsi="Arial" w:cs="Arial"/>
          <w:sz w:val="24"/>
          <w:szCs w:val="24"/>
        </w:rPr>
        <w:t>.</w:t>
      </w:r>
      <w:bookmarkEnd w:id="1"/>
    </w:p>
    <w:p w14:paraId="42CDDACF" w14:textId="77777777" w:rsidR="00DD4B82" w:rsidRPr="00817906" w:rsidRDefault="00DD4B82" w:rsidP="000B266E">
      <w:pPr>
        <w:spacing w:after="160" w:line="259" w:lineRule="auto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D7EE" w14:textId="77777777" w:rsidR="000E1295" w:rsidRDefault="000E1295">
      <w:r>
        <w:separator/>
      </w:r>
    </w:p>
  </w:endnote>
  <w:endnote w:type="continuationSeparator" w:id="0">
    <w:p w14:paraId="0EB63AB2" w14:textId="77777777" w:rsidR="000E1295" w:rsidRDefault="000E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317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58F6C3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6F37" w14:textId="77777777" w:rsidR="000E1295" w:rsidRDefault="000E1295">
      <w:r>
        <w:separator/>
      </w:r>
    </w:p>
  </w:footnote>
  <w:footnote w:type="continuationSeparator" w:id="0">
    <w:p w14:paraId="6761A69A" w14:textId="77777777" w:rsidR="000E1295" w:rsidRDefault="000E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413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ABB1A1" wp14:editId="57CA562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6133" w14:textId="77777777" w:rsidR="00DD4B82" w:rsidRDefault="00DD4B82">
    <w:pPr>
      <w:pStyle w:val="Header"/>
    </w:pPr>
  </w:p>
  <w:p w14:paraId="7460BE4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0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B266E"/>
    <w:rsid w:val="000C3A52"/>
    <w:rsid w:val="000C53DB"/>
    <w:rsid w:val="000E1295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05675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C382C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7568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49B9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80EE6"/>
    <w:rsid w:val="00C85560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F1BD9"/>
    <w:rsid w:val="00E1556F"/>
    <w:rsid w:val="00E3419E"/>
    <w:rsid w:val="00E47B1A"/>
    <w:rsid w:val="00E520F2"/>
    <w:rsid w:val="00E631B1"/>
    <w:rsid w:val="00E6635B"/>
    <w:rsid w:val="00E90FC0"/>
    <w:rsid w:val="00EB5F93"/>
    <w:rsid w:val="00EC0568"/>
    <w:rsid w:val="00ED7941"/>
    <w:rsid w:val="00EE721A"/>
    <w:rsid w:val="00F0272E"/>
    <w:rsid w:val="00F11DB1"/>
    <w:rsid w:val="00F270D8"/>
    <w:rsid w:val="00F53900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0567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305675"/>
    <w:pPr>
      <w:spacing w:after="160"/>
    </w:pPr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305675"/>
    <w:rPr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305675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05675"/>
    <w:rPr>
      <w:rFonts w:ascii="TradeGothic" w:hAnsi="TradeGothic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0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0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2/1153/contents/m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A42733808</value>
    </field>
    <field name="Objective-Title">
      <value order="0">MA.RE.3250.22 - Written Statement Template - Subsidy Database Information Requirements - Cymraeg</value>
    </field>
    <field name="Objective-Description">
      <value order="0"/>
    </field>
    <field name="Objective-CreationStamp">
      <value order="0">2022-11-02T16:08:41Z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2022-11-09T09:38:20Z</value>
    </field>
    <field name="Objective-Owner">
      <value order="0">Price, Lucy (COOG - Finance)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Transition:Government Business:Rebecca Evans - Minister for Finance and Trefnydd - Ministerial Advice - European Transition - 2018-2020:MA/RE/3250/22 - Update on Subsidy Control Act 2022 Secondary Legislation</value>
    </field>
    <field name="Objective-Parent">
      <value order="0">MA/RE/3250/22 - Update on Subsidy Control Act 2022 Secondary Legislation</value>
    </field>
    <field name="Objective-State">
      <value order="0">Being Edited</value>
    </field>
    <field name="Objective-VersionId">
      <value order="0">vA81807814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qA1375961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2022-11-09T12:40:00Z</dcterms:created>
  <dcterms:modified xsi:type="dcterms:W3CDTF">2022-11-09T12:40:00Z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A42733808</vt:lpwstr>
  </property>
  <property fmtid="{D5CDD505-2E9C-101B-9397-08002B2CF9AE}" pid="4" name="Objective-Title">
    <vt:lpwstr>MA.RE.3250.22 - Written Statement Template - Subsidy Database Information Requirements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2022-11-02T16:08:46Z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2022-11-09T09:39:22Z</vt:filetime>
  </property>
  <property fmtid="{D5CDD505-2E9C-101B-9397-08002B2CF9AE}" pid="10" name="Objective-ModificationStamp">
    <vt:filetime>2022-11-09T09:39:22Z</vt:filetime>
  </property>
  <property fmtid="{D5CDD505-2E9C-101B-9397-08002B2CF9AE}" pid="11" name="Objective-Owner">
    <vt:lpwstr>Price, Lucy (COOG - Finance)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Transition:Government Business:Rebecca Evans - Minister for Finance and Trefnydd - Ministerial Advice - European Transition - 2018-2020:MA/RE/3250/22 - Update on Subsidy Control Act 2022 Secondary Legislation:</vt:lpwstr>
  </property>
  <property fmtid="{D5CDD505-2E9C-101B-9397-08002B2CF9AE}" pid="13" name="Objective-Parent">
    <vt:lpwstr>MA/RE/3250/22 - Update on Subsidy Control Act 2022 Secondary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vA81807814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