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AF7B" w14:textId="61FC1814" w:rsidR="00A845A9" w:rsidRDefault="00C47B0A" w:rsidP="00D32040">
      <w:pPr>
        <w:tabs>
          <w:tab w:val="left" w:pos="7810"/>
        </w:tabs>
        <w:rPr>
          <w:color w:val="FF0000"/>
        </w:rPr>
      </w:pPr>
      <w:r>
        <w:rPr>
          <w:b/>
        </w:rPr>
        <w:tab/>
      </w:r>
      <w:r w:rsidR="000C5E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14AFAD" wp14:editId="5814AFA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089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814AF7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814AF7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814AF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814AF7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14AFAF" wp14:editId="5814AFB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259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814AF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4AF8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14AF83" w14:textId="061EB904" w:rsidR="00EA5290" w:rsidRPr="00EB569B" w:rsidRDefault="00EB569B" w:rsidP="00EB569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Rheoliadau Pysgodfeydd Môr (Y Comisiwn Rhyngwladol ar Warchod Pysgod Tiwna Iwerydd) (Diwygio) </w:t>
            </w:r>
            <w:bookmarkStart w:id="0" w:name="_Hlk151477446"/>
            <w:bookmarkEnd w:id="0"/>
            <w:r w:rsidR="00426F75">
              <w:rPr>
                <w:rFonts w:ascii="Arial" w:hAnsi="Arial"/>
                <w:b/>
                <w:sz w:val="24"/>
              </w:rPr>
              <w:t>2024</w:t>
            </w:r>
          </w:p>
        </w:tc>
      </w:tr>
      <w:tr w:rsidR="00EA5290" w:rsidRPr="00A011A1" w14:paraId="5814AF8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6" w14:textId="073A4E83" w:rsidR="00EA5290" w:rsidRPr="00670227" w:rsidRDefault="00507B60" w:rsidP="00453BC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12 Rhagfyr 2023</w:t>
            </w:r>
          </w:p>
        </w:tc>
      </w:tr>
      <w:tr w:rsidR="00EA5290" w:rsidRPr="00A011A1" w14:paraId="5814AF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AF89" w14:textId="6B20F226" w:rsidR="00EA5290" w:rsidRPr="00670227" w:rsidRDefault="00EB569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Lesley Griffiths AS, Gweinidog Materion Gwledig a Gogledd Cymru, a'r Trefnydd</w:t>
            </w:r>
          </w:p>
        </w:tc>
      </w:tr>
    </w:tbl>
    <w:p w14:paraId="5814AF8B" w14:textId="77777777" w:rsidR="00EA5290" w:rsidRPr="00A011A1" w:rsidRDefault="00EA5290" w:rsidP="00EA5290"/>
    <w:p w14:paraId="5814AF8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E762B52" w14:textId="69282E29" w:rsidR="009416D2" w:rsidRDefault="00EB569B" w:rsidP="00433E1D">
      <w:pPr>
        <w:pStyle w:val="Heading3"/>
        <w:rPr>
          <w:rFonts w:eastAsiaTheme="minorHAnsi"/>
        </w:rPr>
      </w:pPr>
      <w:r>
        <w:t xml:space="preserve">Rheoliadau Pysgodfeydd Môr  </w:t>
      </w:r>
      <w:bookmarkStart w:id="1" w:name="_Hlk151477599"/>
      <w:r>
        <w:t>(Y Comisiwn Rhyngwladol ar Warchod Pysgod Tiwna Iwerydd)</w:t>
      </w:r>
      <w:bookmarkEnd w:id="1"/>
      <w:r>
        <w:t xml:space="preserve"> (Diwygio) 2024 ("Rheoliadau 2024")</w:t>
      </w:r>
    </w:p>
    <w:p w14:paraId="4002C19D" w14:textId="77777777" w:rsidR="00015370" w:rsidRPr="00015370" w:rsidRDefault="00015370" w:rsidP="00A9319A">
      <w:pPr>
        <w:rPr>
          <w:rFonts w:eastAsiaTheme="minorHAnsi"/>
        </w:rPr>
      </w:pPr>
    </w:p>
    <w:p w14:paraId="104CB522" w14:textId="0B72B345" w:rsidR="00433E1D" w:rsidRDefault="00142079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Bydd Aelodau o'r Senedd yn dymuno gwybod ein bod yn rhoi cydsyniad i'r Ysgrifennydd Gwladol arfer pŵer i wneud is-ddeddfwriaeth mewn maes datganoledig mewn perthynas â Chymru.</w:t>
      </w:r>
    </w:p>
    <w:p w14:paraId="537C0BE2" w14:textId="58E0D12A" w:rsidR="00142079" w:rsidRDefault="00142079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25F8CE0E" w14:textId="2B9BDF55" w:rsidR="00515D4C" w:rsidRPr="00A9319A" w:rsidRDefault="00401D34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Gofynnwyd am ganiatâd ar 14 Medi 2023 gan yr Arglwydd Benyon, y Gweinidog Bioddiogelwch, a Materion Morol a Gwledig i wneud offeryn statudol dan y teitl Rheoliadau Pysgodfeydd Môr (Y Comisiwn Rhyngwladol ar Warchod Pysgod Tiwna Iwerydd) (Diwygio) 2024. Mae Rheoliadau 2024 yn gymwys mewn perthynas â Phrydain Fawr a Gogledd Iwerddon.</w:t>
      </w:r>
    </w:p>
    <w:p w14:paraId="1B06AF00" w14:textId="34B7226D" w:rsidR="00142079" w:rsidRDefault="00142079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70B077C0" w14:textId="537B8658" w:rsidR="00142079" w:rsidRDefault="00142079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Bydd Rheoliadau 2024 yn cael eu gwneud gan yr Ysgrifennydd Gwladol wrth arfer </w:t>
      </w:r>
      <w:r w:rsidR="004811B1">
        <w:rPr>
          <w:rFonts w:ascii="Arial" w:hAnsi="Arial"/>
          <w:sz w:val="24"/>
        </w:rPr>
        <w:t xml:space="preserve">y </w:t>
      </w:r>
      <w:r>
        <w:rPr>
          <w:rFonts w:ascii="Arial" w:hAnsi="Arial"/>
          <w:sz w:val="24"/>
        </w:rPr>
        <w:t>pwerau a roddir gan adran 36(1)(a)a 51(1)(a) o Ddeddf Pysgodfeydd 2020.</w:t>
      </w:r>
    </w:p>
    <w:p w14:paraId="378E87C4" w14:textId="77777777" w:rsidR="00142079" w:rsidRPr="00A9319A" w:rsidRDefault="00142079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11B06235" w14:textId="77777777" w:rsidR="00006450" w:rsidRDefault="00006450" w:rsidP="00006450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Mae'r offeryn hwn yn gwneud diwygiadau i gyfraith ganlynol yr UE a ddargedwir: </w:t>
      </w:r>
    </w:p>
    <w:p w14:paraId="3D7B0AB9" w14:textId="77777777" w:rsidR="00006450" w:rsidRDefault="00006450" w:rsidP="00006450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745D919E" w14:textId="495B2266" w:rsidR="00006450" w:rsidRDefault="00006450" w:rsidP="00006450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Rheoliad y Cyngor (EC) Rhif 1936/2001 sy'n pennu mesurau rheoli sy'n gymwys i bysgota am stociau penodol o bysgod mudol iawn.</w:t>
      </w:r>
    </w:p>
    <w:p w14:paraId="125B4ADC" w14:textId="77777777" w:rsidR="00006450" w:rsidRPr="00006450" w:rsidRDefault="00006450" w:rsidP="00006450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44A843BF" w14:textId="5E40E433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Rheoliad y Cyngor (EC) Rhif 1984/2003 sy'n cyflwyno system ar gyfer monitro masnach pysgod cleddyf a thiwna llygad mawr o fewn y Gymuned. </w:t>
      </w:r>
    </w:p>
    <w:p w14:paraId="1AA6F5B4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063BDF37" w14:textId="05A0E29F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bookmarkStart w:id="2" w:name="_Hlk145621791"/>
      <w:r>
        <w:rPr>
          <w:rFonts w:ascii="Arial" w:hAnsi="Arial"/>
          <w:sz w:val="24"/>
        </w:rPr>
        <w:t xml:space="preserve">Rheoliad (UE) Rhif 640/2010 Senedd Ewrop a'r Cyngor yn sefydlu rhaglen ddogfennaeth dalfeydd ar gyfer tiwna asgell las, Thunnus thynnus </w:t>
      </w:r>
    </w:p>
    <w:p w14:paraId="324E8151" w14:textId="77777777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5ACEAEED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bookmarkEnd w:id="2"/>
    <w:p w14:paraId="41EEF8E1" w14:textId="798E423D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Rheoliad Dirprwyedig y Comisiwn (EU) Rhif 2015/98 ar weithredu rhwymedigaethau rhyngwladol yr Undeb dan y Confensiwn Rhyngwladol ar Warchod Pysgod Tiwna Iwerydd a'r Confensiwn ar Gydweithredu Amlochrog ym Mhysgodfeydd Gogledd-orllewin Iwerydd yn y dyfodol. </w:t>
      </w:r>
    </w:p>
    <w:p w14:paraId="70DB4840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07CE968D" w14:textId="44DDC9CA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Rheoliad (EU) 2016/1627 Senedd Ewrop a'r Cyngor ar gynllun adfer amlflwydd ar gyfer tiwna asgell</w:t>
      </w:r>
      <w:r w:rsidR="004811B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las yn Nwyrain yr Iwerydd a Môr y Canoldir. </w:t>
      </w:r>
    </w:p>
    <w:p w14:paraId="49A5FB7D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1B72454A" w14:textId="7FADC897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Rheoliad (UE) Rhif 2019/1154 Senedd Ewrop a’r Cyngor ar gynllun adfer amlfwydd ar gyfer pysgod cleddyf Môr y Canoldir </w:t>
      </w:r>
    </w:p>
    <w:p w14:paraId="06DAE0C9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09D8E5DA" w14:textId="6F981259" w:rsid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Rheoliad (EU) 2019/1241 Senedd Ewrop a’r Cyngor ar gadwraeth adnoddau pysgodfeydd a diogelu ecosystemau’r môr drwy fesurau technegol </w:t>
      </w:r>
    </w:p>
    <w:p w14:paraId="2B32BB75" w14:textId="77777777" w:rsidR="00006450" w:rsidRPr="00006450" w:rsidRDefault="00006450" w:rsidP="00006450">
      <w:pPr>
        <w:pStyle w:val="NoSpacing"/>
        <w:rPr>
          <w:rFonts w:ascii="Arial" w:eastAsiaTheme="minorHAnsi" w:hAnsi="Arial" w:cs="Arial"/>
          <w:bCs/>
          <w:sz w:val="24"/>
          <w:szCs w:val="24"/>
        </w:rPr>
      </w:pPr>
    </w:p>
    <w:p w14:paraId="60F697FD" w14:textId="77777777" w:rsidR="00006450" w:rsidRPr="00006450" w:rsidRDefault="00006450" w:rsidP="00006450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Yn ogystal â diwygio cyfraith yr UE a ddargedwir, mae'r offeryn hwn hefyd yn diwygio Rheoliadau'r Polisi Pysgodfeydd Cyffredin a Dyframaethu (Diwygio etc) (Ymadael â'r UE) 2019.</w:t>
      </w:r>
    </w:p>
    <w:p w14:paraId="7327EB95" w14:textId="5D85B08F" w:rsidR="000A3C9E" w:rsidRDefault="000A3C9E" w:rsidP="0010012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CD33A7C" w14:textId="0ADF5D5B" w:rsidR="000A3C9E" w:rsidRPr="00DF20A6" w:rsidRDefault="000A3C9E" w:rsidP="0010012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Rhoddwyd caniatâd gan fod y Rheoliadau hyn yn sicrhau bod y DU yn cydymffurfio â'i rhwymedigaethau o dan y Confensiwn Rhyngwladol ar Warchod Pysgod Tiwna Iwerydd (y Confensiwn). Mae rhai o'r darpariaethau'n diwygio cyfraith yr UE a ddargedwir lle nad oedd deddfwriaeth wreiddiol yr UE wedi'i diweddaru cyn diwrnod cwblhau'r Cyfnod Gweithredu i adlewyrchu rhwymedigaethau newydd ar gontractio partïon i'r Confensiwn. Mae rhai o'r darpariaethau'n diwygio cyfraith yr UE a ddargedwir a oedd yn gyfredol ar ddiwrnod cwblhau'r Cyfnod Gweithredu i adlewyrchu'r rhwymedigaethau newydd sydd wedi'u mabwysiadu o dan y Confensiwn ers i'r DU adael yr UE ac ymuno â'r Confensiwn fel parti contractio annibynnol. Er mwyn iddynt fod yn effeithiol, ystyrir iddynt fod yn gymwys ar sail y DU ac i bob llong sy'n gweithredu yn nyfroedd y DU neu ble bynnag y bônt.  </w:t>
      </w:r>
    </w:p>
    <w:p w14:paraId="54FDBFD7" w14:textId="25B58FFF" w:rsidR="004A4C2B" w:rsidRDefault="004A4C2B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</w:p>
    <w:p w14:paraId="4161EAE6" w14:textId="5B9B8E37" w:rsidR="004A4C2B" w:rsidRPr="00A9319A" w:rsidRDefault="00A9319A" w:rsidP="0010012B">
      <w:pPr>
        <w:pStyle w:val="NoSpacing"/>
        <w:jc w:val="both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Gosodwyd y Rheoliadau gerbron Senedd y DU ar </w:t>
      </w:r>
      <w:r w:rsidR="00A80678">
        <w:rPr>
          <w:rFonts w:ascii="Arial" w:hAnsi="Arial"/>
          <w:sz w:val="24"/>
        </w:rPr>
        <w:t xml:space="preserve">12 Rhagfyr </w:t>
      </w:r>
      <w:r>
        <w:rPr>
          <w:rFonts w:ascii="Arial" w:hAnsi="Arial"/>
          <w:sz w:val="24"/>
        </w:rPr>
        <w:t xml:space="preserve">2023  a byddant yn dod i rym ar </w:t>
      </w:r>
      <w:r w:rsidR="00A80678">
        <w:rPr>
          <w:rFonts w:ascii="Arial" w:hAnsi="Arial"/>
          <w:sz w:val="24"/>
        </w:rPr>
        <w:t xml:space="preserve">1 Ebrill </w:t>
      </w:r>
      <w:r>
        <w:rPr>
          <w:rFonts w:ascii="Arial" w:hAnsi="Arial"/>
          <w:sz w:val="24"/>
        </w:rPr>
        <w:t>2024.</w:t>
      </w:r>
    </w:p>
    <w:p w14:paraId="5814AFA6" w14:textId="77777777" w:rsidR="00E62BB3" w:rsidRDefault="00E62BB3" w:rsidP="00E62BB3">
      <w:pPr>
        <w:spacing w:after="200" w:line="276" w:lineRule="auto"/>
        <w:rPr>
          <w:rFonts w:ascii="Arial" w:eastAsiaTheme="minorHAnsi" w:hAnsi="Arial" w:cs="Arial"/>
          <w:i/>
          <w:sz w:val="24"/>
          <w:szCs w:val="24"/>
        </w:rPr>
      </w:pPr>
    </w:p>
    <w:p w14:paraId="5814AFAC" w14:textId="77777777" w:rsidR="00E62BB3" w:rsidRDefault="00E62BB3" w:rsidP="00A845A9"/>
    <w:sectPr w:rsidR="00E62BB3" w:rsidSect="00433E1D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6DB5" w14:textId="77777777" w:rsidR="00CE41A8" w:rsidRDefault="00CE41A8">
      <w:r>
        <w:separator/>
      </w:r>
    </w:p>
  </w:endnote>
  <w:endnote w:type="continuationSeparator" w:id="0">
    <w:p w14:paraId="7C2D247F" w14:textId="77777777" w:rsidR="00CE41A8" w:rsidRDefault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FB5" w14:textId="77777777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4AFB6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FB7" w14:textId="6580C1BD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702">
      <w:rPr>
        <w:rStyle w:val="PageNumber"/>
      </w:rPr>
      <w:t>2</w:t>
    </w:r>
    <w:r>
      <w:rPr>
        <w:rStyle w:val="PageNumber"/>
      </w:rPr>
      <w:fldChar w:fldCharType="end"/>
    </w:r>
  </w:p>
  <w:p w14:paraId="5814AFB8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FBC" w14:textId="0D6B44D2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DE2920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814AFBD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49FD" w14:textId="77777777" w:rsidR="00CE41A8" w:rsidRDefault="00CE41A8">
      <w:r>
        <w:separator/>
      </w:r>
    </w:p>
  </w:footnote>
  <w:footnote w:type="continuationSeparator" w:id="0">
    <w:p w14:paraId="61A922CD" w14:textId="77777777" w:rsidR="00CE41A8" w:rsidRDefault="00CE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AFB9" w14:textId="3392C478" w:rsidR="0057543A" w:rsidRDefault="00D32040" w:rsidP="00D32040">
    <w:pPr>
      <w:jc w:val="right"/>
    </w:pPr>
    <w:r>
      <w:rPr>
        <w:noProof/>
      </w:rPr>
      <w:drawing>
        <wp:inline distT="0" distB="0" distL="0" distR="0" wp14:anchorId="653710BA" wp14:editId="6C23C6E9">
          <wp:extent cx="1481455" cy="1396365"/>
          <wp:effectExtent l="0" t="0" r="4445" b="0"/>
          <wp:docPr id="3431515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14AFBA" w14:textId="77777777" w:rsidR="0057543A" w:rsidRDefault="0057543A">
    <w:pPr>
      <w:pStyle w:val="Header"/>
    </w:pPr>
  </w:p>
  <w:p w14:paraId="5814AFBB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C5FD6"/>
    <w:multiLevelType w:val="hybridMultilevel"/>
    <w:tmpl w:val="CA6C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1D8E"/>
    <w:multiLevelType w:val="hybridMultilevel"/>
    <w:tmpl w:val="1FC64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30A0"/>
    <w:multiLevelType w:val="hybridMultilevel"/>
    <w:tmpl w:val="C8F6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931"/>
    <w:multiLevelType w:val="hybridMultilevel"/>
    <w:tmpl w:val="7876A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5F5"/>
    <w:multiLevelType w:val="hybridMultilevel"/>
    <w:tmpl w:val="39D2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057122">
    <w:abstractNumId w:val="0"/>
  </w:num>
  <w:num w:numId="2" w16cid:durableId="1068456842">
    <w:abstractNumId w:val="4"/>
  </w:num>
  <w:num w:numId="3" w16cid:durableId="1566141933">
    <w:abstractNumId w:val="5"/>
  </w:num>
  <w:num w:numId="4" w16cid:durableId="773399239">
    <w:abstractNumId w:val="1"/>
  </w:num>
  <w:num w:numId="5" w16cid:durableId="431898550">
    <w:abstractNumId w:val="2"/>
  </w:num>
  <w:num w:numId="6" w16cid:durableId="248462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450"/>
    <w:rsid w:val="00015370"/>
    <w:rsid w:val="00023B69"/>
    <w:rsid w:val="00025845"/>
    <w:rsid w:val="00032C9D"/>
    <w:rsid w:val="00043E59"/>
    <w:rsid w:val="000516D9"/>
    <w:rsid w:val="00062672"/>
    <w:rsid w:val="00064F08"/>
    <w:rsid w:val="000755A9"/>
    <w:rsid w:val="0008021A"/>
    <w:rsid w:val="00082B81"/>
    <w:rsid w:val="00090C3D"/>
    <w:rsid w:val="00097118"/>
    <w:rsid w:val="000A3C9E"/>
    <w:rsid w:val="000C3A52"/>
    <w:rsid w:val="000C53DB"/>
    <w:rsid w:val="000C5E9B"/>
    <w:rsid w:val="0010012B"/>
    <w:rsid w:val="00111796"/>
    <w:rsid w:val="0011499C"/>
    <w:rsid w:val="00134918"/>
    <w:rsid w:val="00142079"/>
    <w:rsid w:val="001460B1"/>
    <w:rsid w:val="0017102C"/>
    <w:rsid w:val="001A39E2"/>
    <w:rsid w:val="001A6AF1"/>
    <w:rsid w:val="001B027C"/>
    <w:rsid w:val="001B288D"/>
    <w:rsid w:val="001C532F"/>
    <w:rsid w:val="002057B7"/>
    <w:rsid w:val="00214B25"/>
    <w:rsid w:val="00223E62"/>
    <w:rsid w:val="00227B2E"/>
    <w:rsid w:val="00253A1E"/>
    <w:rsid w:val="00274F08"/>
    <w:rsid w:val="002A3FF5"/>
    <w:rsid w:val="002A5310"/>
    <w:rsid w:val="002C57B6"/>
    <w:rsid w:val="002E1FB7"/>
    <w:rsid w:val="002F0EB9"/>
    <w:rsid w:val="002F53A9"/>
    <w:rsid w:val="00304EDA"/>
    <w:rsid w:val="00314E36"/>
    <w:rsid w:val="003220C1"/>
    <w:rsid w:val="003344E8"/>
    <w:rsid w:val="00353906"/>
    <w:rsid w:val="00356D7B"/>
    <w:rsid w:val="00357893"/>
    <w:rsid w:val="003670C1"/>
    <w:rsid w:val="00370471"/>
    <w:rsid w:val="003830B2"/>
    <w:rsid w:val="003A0F5C"/>
    <w:rsid w:val="003B1503"/>
    <w:rsid w:val="003B3D64"/>
    <w:rsid w:val="003B6C22"/>
    <w:rsid w:val="003C5133"/>
    <w:rsid w:val="003D04E7"/>
    <w:rsid w:val="00401D34"/>
    <w:rsid w:val="00412673"/>
    <w:rsid w:val="00426F75"/>
    <w:rsid w:val="0043031D"/>
    <w:rsid w:val="00433E1D"/>
    <w:rsid w:val="00453BCA"/>
    <w:rsid w:val="0045461C"/>
    <w:rsid w:val="0046687F"/>
    <w:rsid w:val="0046757C"/>
    <w:rsid w:val="004811B1"/>
    <w:rsid w:val="004A46B7"/>
    <w:rsid w:val="004A4C2B"/>
    <w:rsid w:val="004C4B1C"/>
    <w:rsid w:val="004E6E3B"/>
    <w:rsid w:val="00507B60"/>
    <w:rsid w:val="00515D4C"/>
    <w:rsid w:val="00560F1F"/>
    <w:rsid w:val="005612DD"/>
    <w:rsid w:val="00574BB3"/>
    <w:rsid w:val="0057543A"/>
    <w:rsid w:val="00584874"/>
    <w:rsid w:val="00591AC0"/>
    <w:rsid w:val="005A22E2"/>
    <w:rsid w:val="005B030B"/>
    <w:rsid w:val="005D2A41"/>
    <w:rsid w:val="005D7663"/>
    <w:rsid w:val="00625137"/>
    <w:rsid w:val="0062648B"/>
    <w:rsid w:val="00654C0A"/>
    <w:rsid w:val="006633C7"/>
    <w:rsid w:val="00663F04"/>
    <w:rsid w:val="00664B07"/>
    <w:rsid w:val="00670227"/>
    <w:rsid w:val="006814BD"/>
    <w:rsid w:val="0069133F"/>
    <w:rsid w:val="006B340E"/>
    <w:rsid w:val="006B3852"/>
    <w:rsid w:val="006B461D"/>
    <w:rsid w:val="006B600C"/>
    <w:rsid w:val="006E0A2C"/>
    <w:rsid w:val="007038EE"/>
    <w:rsid w:val="00703993"/>
    <w:rsid w:val="007259F5"/>
    <w:rsid w:val="0073380E"/>
    <w:rsid w:val="00743B79"/>
    <w:rsid w:val="007523BC"/>
    <w:rsid w:val="00752C48"/>
    <w:rsid w:val="007A05FB"/>
    <w:rsid w:val="007B5260"/>
    <w:rsid w:val="007C24E7"/>
    <w:rsid w:val="007C7885"/>
    <w:rsid w:val="007C7DE8"/>
    <w:rsid w:val="007D1402"/>
    <w:rsid w:val="007D68BF"/>
    <w:rsid w:val="007F5E64"/>
    <w:rsid w:val="007F67E5"/>
    <w:rsid w:val="00800FA0"/>
    <w:rsid w:val="00810DB4"/>
    <w:rsid w:val="00812370"/>
    <w:rsid w:val="00815BD8"/>
    <w:rsid w:val="0082411A"/>
    <w:rsid w:val="00833A0D"/>
    <w:rsid w:val="00841628"/>
    <w:rsid w:val="00846160"/>
    <w:rsid w:val="00877BD2"/>
    <w:rsid w:val="008B250A"/>
    <w:rsid w:val="008B7927"/>
    <w:rsid w:val="008D1E0B"/>
    <w:rsid w:val="008F0CC6"/>
    <w:rsid w:val="008F56C9"/>
    <w:rsid w:val="008F789E"/>
    <w:rsid w:val="00905771"/>
    <w:rsid w:val="00934E75"/>
    <w:rsid w:val="009416D2"/>
    <w:rsid w:val="00953A46"/>
    <w:rsid w:val="00967473"/>
    <w:rsid w:val="00973090"/>
    <w:rsid w:val="00995EEC"/>
    <w:rsid w:val="009C2209"/>
    <w:rsid w:val="009D26D8"/>
    <w:rsid w:val="009E1790"/>
    <w:rsid w:val="009E2EC0"/>
    <w:rsid w:val="009E4974"/>
    <w:rsid w:val="009F06C3"/>
    <w:rsid w:val="00A204C9"/>
    <w:rsid w:val="00A23742"/>
    <w:rsid w:val="00A3247B"/>
    <w:rsid w:val="00A51513"/>
    <w:rsid w:val="00A5410C"/>
    <w:rsid w:val="00A614E7"/>
    <w:rsid w:val="00A72CF3"/>
    <w:rsid w:val="00A80678"/>
    <w:rsid w:val="00A82A45"/>
    <w:rsid w:val="00A845A9"/>
    <w:rsid w:val="00A86958"/>
    <w:rsid w:val="00A9319A"/>
    <w:rsid w:val="00AA5651"/>
    <w:rsid w:val="00AA5848"/>
    <w:rsid w:val="00AA7750"/>
    <w:rsid w:val="00AB4631"/>
    <w:rsid w:val="00AD65F1"/>
    <w:rsid w:val="00AE064D"/>
    <w:rsid w:val="00AF056B"/>
    <w:rsid w:val="00B0490B"/>
    <w:rsid w:val="00B049B1"/>
    <w:rsid w:val="00B239BA"/>
    <w:rsid w:val="00B468BB"/>
    <w:rsid w:val="00B50DB3"/>
    <w:rsid w:val="00B709A7"/>
    <w:rsid w:val="00B81E53"/>
    <w:rsid w:val="00B81F17"/>
    <w:rsid w:val="00B966EA"/>
    <w:rsid w:val="00BD4293"/>
    <w:rsid w:val="00C178EA"/>
    <w:rsid w:val="00C43B4A"/>
    <w:rsid w:val="00C47B0A"/>
    <w:rsid w:val="00C62BD9"/>
    <w:rsid w:val="00C64FA5"/>
    <w:rsid w:val="00C84A12"/>
    <w:rsid w:val="00CE41A8"/>
    <w:rsid w:val="00CF3DC5"/>
    <w:rsid w:val="00D00D0B"/>
    <w:rsid w:val="00D017E2"/>
    <w:rsid w:val="00D0759E"/>
    <w:rsid w:val="00D16D97"/>
    <w:rsid w:val="00D27F42"/>
    <w:rsid w:val="00D32040"/>
    <w:rsid w:val="00D705DC"/>
    <w:rsid w:val="00D84713"/>
    <w:rsid w:val="00DD4B82"/>
    <w:rsid w:val="00DE2920"/>
    <w:rsid w:val="00DF20A6"/>
    <w:rsid w:val="00E1556F"/>
    <w:rsid w:val="00E3419E"/>
    <w:rsid w:val="00E34AAC"/>
    <w:rsid w:val="00E47B1A"/>
    <w:rsid w:val="00E62BB3"/>
    <w:rsid w:val="00E631B1"/>
    <w:rsid w:val="00E84AA3"/>
    <w:rsid w:val="00EA28AD"/>
    <w:rsid w:val="00EA5290"/>
    <w:rsid w:val="00EB248F"/>
    <w:rsid w:val="00EB3789"/>
    <w:rsid w:val="00EB569B"/>
    <w:rsid w:val="00EB5F93"/>
    <w:rsid w:val="00EB6856"/>
    <w:rsid w:val="00EC0568"/>
    <w:rsid w:val="00EC5E0F"/>
    <w:rsid w:val="00EE721A"/>
    <w:rsid w:val="00F0272E"/>
    <w:rsid w:val="00F2438B"/>
    <w:rsid w:val="00F31F78"/>
    <w:rsid w:val="00F64A28"/>
    <w:rsid w:val="00F81C33"/>
    <w:rsid w:val="00F82702"/>
    <w:rsid w:val="00F923C2"/>
    <w:rsid w:val="00F97613"/>
    <w:rsid w:val="00FE7D79"/>
    <w:rsid w:val="00FE7F49"/>
    <w:rsid w:val="00FE7FDF"/>
    <w:rsid w:val="00FF0966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14AF7A"/>
  <w15:docId w15:val="{0EFFF352-C751-419C-A647-48386A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9416D2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unhideWhenUsed/>
    <w:rsid w:val="009E1790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9E1790"/>
    <w:rPr>
      <w:sz w:val="16"/>
      <w:lang w:eastAsia="en-US"/>
    </w:rPr>
  </w:style>
  <w:style w:type="character" w:styleId="FootnoteReference">
    <w:name w:val="footnote reference"/>
    <w:semiHidden/>
    <w:unhideWhenUsed/>
    <w:rsid w:val="009E1790"/>
    <w:rPr>
      <w:rFonts w:ascii="Times New Roman" w:hAnsi="Times New Roman" w:cs="Times New Roman" w:hint="default"/>
      <w:b/>
      <w:bCs w:val="0"/>
      <w:vertAlign w:val="baseline"/>
    </w:rPr>
  </w:style>
  <w:style w:type="paragraph" w:styleId="NoSpacing">
    <w:name w:val="No Spacing"/>
    <w:uiPriority w:val="1"/>
    <w:qFormat/>
    <w:rsid w:val="00433E1D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15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15D4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15D4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6E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6E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F6EC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6EC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bd2056901da83c57e399325af2ab6d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b6538efae04dd765a01c0f7ce0acdcf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A48607725</value>
    </field>
    <field name="Objective-Title">
      <value order="0">MA_LG_2960_23 - Doc 4 -  Written Statement (CYM)</value>
    </field>
    <field name="Objective-Description">
      <value order="0"/>
    </field>
    <field name="Objective-CreationStamp">
      <value order="0">2023-12-06T16:59:40Z</value>
    </field>
    <field name="Objective-IsApproved">
      <value order="0">false</value>
    </field>
    <field name="Objective-IsPublished">
      <value order="0">true</value>
    </field>
    <field name="Objective-DatePublished">
      <value order="0">2023-12-13T11:13:02Z</value>
    </field>
    <field name="Objective-ModificationStamp">
      <value order="0">2023-12-13T11:13:02Z</value>
    </field>
    <field name="Objective-Owner">
      <value order="0">Stafford, Mark (CCRA - RA -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Fisheries:Fisheries:M&amp;F - Government Business - Lesley Griffiths - Minister for Rural Affairs North Wales and Trefnydd - 2023:Lesley Griffiths - Minister for Rural Affairs and Trefnydd - Marine &amp; Fisheries - Ministerial Advice - 2023:MA/LG/2960/23 - The Sea Fisheries (International Commission for the Conservation of Atlantic Tunas) (Amendment) Regulations 2024</value>
    </field>
    <field name="Objective-Parent">
      <value order="0">MA/LG/2960/23 - The Sea Fisheries (International Commission for the Conservation of Atlantic Tunas) (Amendment) Regulations 2024</value>
    </field>
    <field name="Objective-State">
      <value order="0">Published</value>
    </field>
    <field name="Objective-VersionId">
      <value order="0">vA91410707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qA1618416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1661373-9239-4730-8C76-B0D6003BD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085A0-DB09-4D87-8FCC-FF6FA64BE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45D2-AADB-4297-A973-7DF60FFA7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5B72E-AA53-4A43-B484-D083128601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2023-12-14T12:57:00Z</dcterms:created>
  <dcterms:modified xsi:type="dcterms:W3CDTF">2023-12-14T12:58:00Z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A48607725</vt:lpwstr>
  </property>
  <property fmtid="{D5CDD505-2E9C-101B-9397-08002B2CF9AE}" pid="4" name="Objective-Title">
    <vt:lpwstr>MA_LG_2960_23 - Doc 4 - 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2023-12-06T16:59:40Z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2023-12-13T11:13:02Z</vt:filetime>
  </property>
  <property fmtid="{D5CDD505-2E9C-101B-9397-08002B2CF9AE}" pid="10" name="Objective-ModificationStamp">
    <vt:filetime>2023-12-13T11:13:02Z</vt:filetime>
  </property>
  <property fmtid="{D5CDD505-2E9C-101B-9397-08002B2CF9AE}" pid="11" name="Objective-Owner">
    <vt:lpwstr>Stafford, Mark (CCRA - RA -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Fisheries:Fisheries:M&amp;F - Government Business - Lesley Griffiths - Minister for Rural Affairs North Wales and Trefnydd - 2023:Lesley Griffiths - Minister for Rural Affairs and Trefnydd - Marine &amp; Fisheries - Ministerial Advice - 2023:MA/LG/2960/23 - The Sea Fisheries (International Commission for the Conservation of Atlantic Tunas) (Amendment) Regulations 2024:</vt:lpwstr>
  </property>
  <property fmtid="{D5CDD505-2E9C-101B-9397-08002B2CF9AE}" pid="13" name="Objective-Parent">
    <vt:lpwstr>MA/LG/2960/23 - The Sea Fisheries (International Commission for the Conservation of Atlantic Tunas) (Amendment)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vA91410707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