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448A" w14:textId="77777777" w:rsidR="005A6092" w:rsidRPr="0075504E" w:rsidRDefault="00B94E22" w:rsidP="47A40A1B">
      <w:pPr>
        <w:pStyle w:val="NoSpacing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>
        <w:rPr>
          <w:lang w:val="cy-GB"/>
        </w:rPr>
        <w:t>Manyleb y swydd a’r person</w:t>
      </w:r>
    </w:p>
    <w:p w14:paraId="2E0A9D2A" w14:textId="77777777" w:rsidR="009C5541" w:rsidRPr="00C260D8" w:rsidRDefault="009C5541" w:rsidP="009C5541">
      <w:pPr>
        <w:spacing w:before="120" w:after="120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190"/>
        <w:gridCol w:w="6825"/>
      </w:tblGrid>
      <w:tr w:rsidR="00C37C68" w14:paraId="45917001" w14:textId="77777777" w:rsidTr="004210EE">
        <w:tc>
          <w:tcPr>
            <w:tcW w:w="2190" w:type="dxa"/>
            <w:shd w:val="clear" w:color="auto" w:fill="00637C"/>
          </w:tcPr>
          <w:p w14:paraId="683C307E" w14:textId="77777777" w:rsidR="009C5541" w:rsidRPr="004210EE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Teitl y swydd:</w:t>
            </w:r>
          </w:p>
        </w:tc>
        <w:tc>
          <w:tcPr>
            <w:tcW w:w="6825" w:type="dxa"/>
          </w:tcPr>
          <w:p w14:paraId="681D429D" w14:textId="39A8F6A9" w:rsidR="009C5541" w:rsidRPr="00C260D8" w:rsidRDefault="00B94E22" w:rsidP="004F68A5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Cydlynydd Gwaith Achos Etholaethol</w:t>
            </w:r>
          </w:p>
        </w:tc>
      </w:tr>
      <w:tr w:rsidR="00C37C68" w14:paraId="49B35B3B" w14:textId="77777777" w:rsidTr="004210EE">
        <w:tc>
          <w:tcPr>
            <w:tcW w:w="2190" w:type="dxa"/>
            <w:shd w:val="clear" w:color="auto" w:fill="00637C"/>
          </w:tcPr>
          <w:p w14:paraId="7782B093" w14:textId="77777777" w:rsidR="009C5541" w:rsidRPr="004210EE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Cyfeirnod: </w:t>
            </w:r>
          </w:p>
        </w:tc>
        <w:tc>
          <w:tcPr>
            <w:tcW w:w="6825" w:type="dxa"/>
          </w:tcPr>
          <w:p w14:paraId="6BBCEBEA" w14:textId="608FCD1E" w:rsidR="009C5541" w:rsidRPr="00C260D8" w:rsidRDefault="00B94E22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MBS-002-26</w:t>
            </w:r>
          </w:p>
        </w:tc>
      </w:tr>
      <w:tr w:rsidR="00C37C68" w14:paraId="4DA94DC6" w14:textId="77777777" w:rsidTr="004210EE">
        <w:tc>
          <w:tcPr>
            <w:tcW w:w="2190" w:type="dxa"/>
            <w:shd w:val="clear" w:color="auto" w:fill="00637C"/>
          </w:tcPr>
          <w:p w14:paraId="00BFBD94" w14:textId="77777777" w:rsidR="009C5541" w:rsidRPr="004210EE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Swyddfa:</w:t>
            </w:r>
          </w:p>
        </w:tc>
        <w:tc>
          <w:tcPr>
            <w:tcW w:w="6825" w:type="dxa"/>
          </w:tcPr>
          <w:p w14:paraId="56D893C2" w14:textId="1D3E819A" w:rsidR="009C5541" w:rsidRPr="00C260D8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Jason O'Connell AS</w:t>
            </w:r>
          </w:p>
        </w:tc>
      </w:tr>
      <w:tr w:rsidR="00C37C68" w14:paraId="0F5C3E74" w14:textId="77777777" w:rsidTr="004210EE">
        <w:tc>
          <w:tcPr>
            <w:tcW w:w="2190" w:type="dxa"/>
            <w:shd w:val="clear" w:color="auto" w:fill="00637C"/>
          </w:tcPr>
          <w:p w14:paraId="73197121" w14:textId="77777777" w:rsidR="009C5541" w:rsidRPr="004210EE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Band cyflog:</w:t>
            </w:r>
          </w:p>
        </w:tc>
        <w:tc>
          <w:tcPr>
            <w:tcW w:w="6825" w:type="dxa"/>
          </w:tcPr>
          <w:p w14:paraId="3215F4C7" w14:textId="534710F9" w:rsidR="009C5541" w:rsidRPr="00C260D8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2</w:t>
            </w:r>
          </w:p>
        </w:tc>
      </w:tr>
      <w:tr w:rsidR="00C37C68" w14:paraId="3B816E90" w14:textId="77777777" w:rsidTr="004210EE">
        <w:tc>
          <w:tcPr>
            <w:tcW w:w="2190" w:type="dxa"/>
            <w:shd w:val="clear" w:color="auto" w:fill="00637C"/>
          </w:tcPr>
          <w:p w14:paraId="60D4988B" w14:textId="77777777" w:rsidR="009C5541" w:rsidRPr="004210EE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Ystod cyflog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>:</w:t>
            </w:r>
          </w:p>
          <w:p w14:paraId="56ECF35F" w14:textId="77777777" w:rsidR="009C5541" w:rsidRPr="004210EE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(pro rata)</w:t>
            </w:r>
          </w:p>
        </w:tc>
        <w:tc>
          <w:tcPr>
            <w:tcW w:w="6825" w:type="dxa"/>
          </w:tcPr>
          <w:p w14:paraId="35C48A18" w14:textId="77777777" w:rsidR="00EE27A3" w:rsidRDefault="00EE27A3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5B416C69" w14:textId="4D9E914F" w:rsidR="009C5541" w:rsidRPr="00C260D8" w:rsidRDefault="00B94E22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£33,233 - £42,727</w:t>
            </w:r>
          </w:p>
          <w:p w14:paraId="77E8DD5F" w14:textId="219D8510" w:rsidR="009C5541" w:rsidRPr="00C260D8" w:rsidRDefault="00B94E22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C37C68" w14:paraId="5B70D573" w14:textId="77777777" w:rsidTr="004210EE">
        <w:tc>
          <w:tcPr>
            <w:tcW w:w="2190" w:type="dxa"/>
            <w:shd w:val="clear" w:color="auto" w:fill="00637C"/>
          </w:tcPr>
          <w:p w14:paraId="6F7B5743" w14:textId="77777777" w:rsidR="009C5541" w:rsidRPr="004210EE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Oriau gwaith:</w:t>
            </w:r>
          </w:p>
        </w:tc>
        <w:tc>
          <w:tcPr>
            <w:tcW w:w="6825" w:type="dxa"/>
          </w:tcPr>
          <w:p w14:paraId="57A7D74F" w14:textId="3BCEF368" w:rsidR="009C5541" w:rsidRPr="00C260D8" w:rsidRDefault="00B94E22" w:rsidP="725B732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22.2 awr yr wythnos</w:t>
            </w:r>
          </w:p>
          <w:p w14:paraId="69CF9415" w14:textId="5F45C8F6" w:rsidR="009C5541" w:rsidRPr="00C260D8" w:rsidRDefault="00B94E22" w:rsidP="725B732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Efallai y bydd yn ofynnol i ddeiliad y swydd weithio y tu allan i oriau gwaith arferol.</w:t>
            </w:r>
          </w:p>
        </w:tc>
      </w:tr>
      <w:tr w:rsidR="00C37C68" w14:paraId="0B89FD9D" w14:textId="77777777" w:rsidTr="004210EE">
        <w:tc>
          <w:tcPr>
            <w:tcW w:w="2190" w:type="dxa"/>
            <w:shd w:val="clear" w:color="auto" w:fill="00637C"/>
          </w:tcPr>
          <w:p w14:paraId="12B9853B" w14:textId="77777777" w:rsidR="009C5541" w:rsidRPr="004210EE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Natur y penodiad*:</w:t>
            </w:r>
          </w:p>
        </w:tc>
        <w:tc>
          <w:tcPr>
            <w:tcW w:w="6825" w:type="dxa"/>
          </w:tcPr>
          <w:p w14:paraId="7238E3D9" w14:textId="648C11B2" w:rsidR="009C5541" w:rsidRPr="00C260D8" w:rsidRDefault="00B94E22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Parhaol</w:t>
            </w:r>
          </w:p>
        </w:tc>
      </w:tr>
      <w:tr w:rsidR="00C37C68" w14:paraId="4973C409" w14:textId="77777777" w:rsidTr="004210EE">
        <w:tc>
          <w:tcPr>
            <w:tcW w:w="2190" w:type="dxa"/>
            <w:shd w:val="clear" w:color="auto" w:fill="00637C"/>
          </w:tcPr>
          <w:p w14:paraId="47D3143A" w14:textId="77777777" w:rsidR="009C5541" w:rsidRPr="004210EE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Lleoliad:</w:t>
            </w:r>
          </w:p>
        </w:tc>
        <w:tc>
          <w:tcPr>
            <w:tcW w:w="6825" w:type="dxa"/>
          </w:tcPr>
          <w:p w14:paraId="5DE8726B" w14:textId="71A4C437" w:rsidR="009C5541" w:rsidRPr="00C260D8" w:rsidRDefault="00B94E22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Swyddfa etholaethol Pontypridd, a’r Senedd ym Mae Caerdydd</w:t>
            </w:r>
          </w:p>
          <w:p w14:paraId="07BBC4A6" w14:textId="668B2BB0" w:rsidR="009C5541" w:rsidRPr="00C260D8" w:rsidRDefault="00B94E22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Efallai y bydd gofyn i ddeiliad y rôl ymweld ag amrywiaeth o leoliadau ar draws fy etholaeth, gan gynnwys lleoliadau gwledig, ble nad yw trafnidiaeth gyhoeddus ar gael, o bosibl.</w:t>
            </w:r>
          </w:p>
        </w:tc>
      </w:tr>
    </w:tbl>
    <w:p w14:paraId="2334D5C1" w14:textId="77777777" w:rsidR="0019385C" w:rsidRPr="004F68A5" w:rsidRDefault="0019385C" w:rsidP="0019385C">
      <w:pPr>
        <w:rPr>
          <w:rFonts w:ascii="Segoe UI" w:hAnsi="Segoe UI" w:cs="Segoe U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C37C68" w14:paraId="4A54F481" w14:textId="77777777" w:rsidTr="004210EE">
        <w:tc>
          <w:tcPr>
            <w:tcW w:w="9016" w:type="dxa"/>
            <w:shd w:val="clear" w:color="auto" w:fill="00637C"/>
          </w:tcPr>
          <w:p w14:paraId="2F82DC94" w14:textId="77777777" w:rsidR="00923358" w:rsidRPr="004F68A5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18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Diben y swydd</w:t>
            </w:r>
          </w:p>
        </w:tc>
      </w:tr>
      <w:tr w:rsidR="00C37C68" w14:paraId="161CA5AC" w14:textId="77777777" w:rsidTr="725B7323">
        <w:tc>
          <w:tcPr>
            <w:tcW w:w="9016" w:type="dxa"/>
          </w:tcPr>
          <w:p w14:paraId="5C7BD80F" w14:textId="5A9F517D" w:rsidR="00923358" w:rsidRPr="004F68A5" w:rsidRDefault="00B94E22" w:rsidP="00A13A83">
            <w:pPr>
              <w:widowControl w:val="0"/>
              <w:spacing w:before="120" w:after="120" w:line="259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Bydd </w:t>
            </w: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Swyddog Gwaith Achos Band 2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sy’n gweithio i </w:t>
            </w: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Aelod o'r Senedd (Aelodau)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yn ymdrin ag achosion mwy cymhleth, yn eiriol dros etholwyr, ac yn ymchwilio i bolisi wrth ddarparu cefnogaeth i etholwyr a'r Aelod. Bydd yn gweithio'n annibynnol ar waith achosion, yn cysylltu ag asiantaethau’r llywodraeth a chyrff perthnasol eraill yn ôl yr angen.</w:t>
            </w:r>
          </w:p>
        </w:tc>
      </w:tr>
    </w:tbl>
    <w:p w14:paraId="78EB7B38" w14:textId="77777777" w:rsidR="00923358" w:rsidRPr="00C260D8" w:rsidRDefault="00923358" w:rsidP="0019385C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C37C68" w14:paraId="38DA640B" w14:textId="77777777" w:rsidTr="004210EE">
        <w:tc>
          <w:tcPr>
            <w:tcW w:w="9015" w:type="dxa"/>
            <w:shd w:val="clear" w:color="auto" w:fill="00637C"/>
          </w:tcPr>
          <w:p w14:paraId="3CF908FB" w14:textId="77777777" w:rsidR="0019385C" w:rsidRPr="00C260D8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ychwanegol:</w:t>
            </w:r>
          </w:p>
        </w:tc>
      </w:tr>
      <w:tr w:rsidR="00C37C68" w14:paraId="11584D43" w14:textId="77777777" w:rsidTr="725B7323">
        <w:trPr>
          <w:trHeight w:val="529"/>
        </w:trPr>
        <w:tc>
          <w:tcPr>
            <w:tcW w:w="9015" w:type="dxa"/>
          </w:tcPr>
          <w:p w14:paraId="46F210E5" w14:textId="11C64366" w:rsidR="0019385C" w:rsidRPr="00C260D8" w:rsidRDefault="00B94E22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*Natur y penodiad:</w:t>
            </w:r>
          </w:p>
          <w:p w14:paraId="2D3CD230" w14:textId="47EC5E95" w:rsidR="0019385C" w:rsidRPr="00822C28" w:rsidRDefault="00B94E22" w:rsidP="00822C28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Aelodau unigol: Fel Aelod o'r Senedd, rwyf yn dal swydd fel cynrychiolydd etholedig. Pan fydd fy nghyfnod fel Aelod o'r Senedd yn dod i ben, bydd y swydd hon yn dod i ben.</w:t>
            </w:r>
          </w:p>
        </w:tc>
      </w:tr>
      <w:tr w:rsidR="00C37C68" w14:paraId="02E77A2F" w14:textId="77777777" w:rsidTr="725B7323">
        <w:trPr>
          <w:trHeight w:val="529"/>
        </w:trPr>
        <w:tc>
          <w:tcPr>
            <w:tcW w:w="9015" w:type="dxa"/>
          </w:tcPr>
          <w:p w14:paraId="6C25D84A" w14:textId="77777777" w:rsidR="0019385C" w:rsidRPr="00C260D8" w:rsidRDefault="00B94E22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lastRenderedPageBreak/>
              <w:t>Rwy’n gyflogwr cyfle cyfartal ac yn croesawu ceisiadau gan unrhyw ymgeisydd addas, gan gynnwys pobl â’r nodweddion gwarchodedig a ganlyn: (hil, rhywedd, anabledd, crefydd/cred, cyfeiriadedd rhywiol, hunaniaeth o ran rhywedd, priodas/partneriaeth sifil, beichiogrwydd/mamolaeth neu oedran).</w:t>
            </w:r>
          </w:p>
        </w:tc>
      </w:tr>
      <w:tr w:rsidR="00C37C68" w14:paraId="12F3BBA8" w14:textId="77777777" w:rsidTr="725B7323">
        <w:trPr>
          <w:trHeight w:val="529"/>
        </w:trPr>
        <w:tc>
          <w:tcPr>
            <w:tcW w:w="9015" w:type="dxa"/>
          </w:tcPr>
          <w:p w14:paraId="054714C0" w14:textId="77777777" w:rsidR="0019385C" w:rsidRPr="00C260D8" w:rsidRDefault="00B94E22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Sylwer, bydd y penodiad yn amodol ar eirdaon a gwiriad diogelwch.</w:t>
            </w:r>
          </w:p>
        </w:tc>
      </w:tr>
    </w:tbl>
    <w:p w14:paraId="6B59EBD3" w14:textId="4AEF20DB" w:rsidR="00C260D8" w:rsidRPr="0095505C" w:rsidRDefault="00C260D8" w:rsidP="007B18DF">
      <w:pPr>
        <w:jc w:val="center"/>
        <w:rPr>
          <w:rFonts w:ascii="Segoe UI" w:hAnsi="Segoe UI" w:cs="Segoe UI"/>
          <w:b/>
          <w:bCs/>
          <w:sz w:val="16"/>
          <w:szCs w:val="16"/>
        </w:rPr>
        <w:sectPr w:rsidR="00C260D8" w:rsidRPr="0095505C" w:rsidSect="004F68A5">
          <w:headerReference w:type="default" r:id="rId11"/>
          <w:footerReference w:type="default" r:id="rId12"/>
          <w:pgSz w:w="11905" w:h="16837"/>
          <w:pgMar w:top="993" w:right="1440" w:bottom="720" w:left="1440" w:header="1440" w:footer="720" w:gutter="0"/>
          <w:cols w:space="720"/>
          <w:noEndnote/>
        </w:sectPr>
      </w:pPr>
    </w:p>
    <w:p w14:paraId="6BB6AEDD" w14:textId="4F8C0550" w:rsidR="004210EE" w:rsidRPr="00751E45" w:rsidRDefault="00B94E22" w:rsidP="00955CC8">
      <w:pPr>
        <w:shd w:val="clear" w:color="auto" w:fill="FBE4D5" w:themeFill="accent2" w:themeFillTint="33"/>
        <w:tabs>
          <w:tab w:val="left" w:pos="5162"/>
        </w:tabs>
        <w:spacing w:before="120" w:after="120" w:line="259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eastAsia="Segoe UI" w:hAnsi="Segoe UI" w:cs="Segoe UI"/>
          <w:b/>
          <w:bCs/>
          <w:sz w:val="28"/>
          <w:szCs w:val="28"/>
          <w:lang w:val="cy-GB"/>
        </w:rPr>
        <w:lastRenderedPageBreak/>
        <w:t>Cyflwyniad: Gwaith Achos</w:t>
      </w:r>
    </w:p>
    <w:p w14:paraId="40498B62" w14:textId="77777777" w:rsidR="00DA0CA6" w:rsidRPr="00751E45" w:rsidRDefault="00B94E22" w:rsidP="00DA0CA6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Mae deiliaid swyddi gwaith achos yn gyfrifol am ymdrin ag ystod eang o ohebiaeth a gwaith achos ar lefel sy’n berthnasol i’r band cyflog. Mae hyn yn cynnwys gwneud gwaith dilynol ar ymholiadau a godwyd gan etholwyr unigol neu grwpiau ymgyrchu/lobïo, gohebu ar ran yr Aelod a chyfeirio ymholwyr at ffynonellau priodol o wybodaeth, cyngor ac arweiniad. Bydd deiliaid swyddi yn siarad ag etholwyr sy'n gwneud cwynion a gallant, ar eu rhan, fynd at sefydliadau gwasanaeth cyhoeddus perthnasol, e.e. y GIG neu adranna</w:t>
      </w:r>
      <w:r>
        <w:rPr>
          <w:rFonts w:ascii="Segoe UI" w:eastAsia="Segoe UI" w:hAnsi="Segoe UI" w:cs="Segoe UI"/>
          <w:sz w:val="22"/>
          <w:szCs w:val="22"/>
          <w:lang w:val="cy-GB"/>
        </w:rPr>
        <w:t>u llywodraeth leol, i gefnogi'r etholwr i ddatrys problemau a materion a godwyd.</w:t>
      </w:r>
    </w:p>
    <w:p w14:paraId="6074F495" w14:textId="77777777" w:rsidR="00DA0CA6" w:rsidRPr="00751E45" w:rsidRDefault="00B94E22" w:rsidP="00DA0CA6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At hynny, gall trefniadaeth, a chyfranogiad mewn, digwyddiadau ymgysylltu â’r cyhoedd, fel cymorthfeydd neu weithgareddau etholaethol eraill fod yn rhan o’r rolau hyn.</w:t>
      </w:r>
    </w:p>
    <w:p w14:paraId="01D7EB00" w14:textId="77777777" w:rsidR="00DA0CA6" w:rsidRPr="00955CC8" w:rsidRDefault="00B94E22" w:rsidP="00DA0CA6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eastAsia="Segoe UI" w:hAnsi="Segoe UI" w:cs="Segoe UI"/>
          <w:b/>
          <w:bCs/>
          <w:sz w:val="22"/>
          <w:szCs w:val="22"/>
          <w:lang w:val="cy-GB"/>
        </w:rPr>
        <w:t>Dyma nodweddion allweddol rôl gwaith achos:</w:t>
      </w:r>
    </w:p>
    <w:p w14:paraId="535EFD92" w14:textId="77777777" w:rsidR="00DA0CA6" w:rsidRPr="00751E45" w:rsidRDefault="00B94E22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 xml:space="preserve">Sicrhau bod pob achos yn cael ei symud ymlaen yn brydlon ac mewn modd cymesur, a bod pob un yn cael ei gwblhau cyn gynted ag y bo modd </w:t>
      </w:r>
    </w:p>
    <w:p w14:paraId="7E32A813" w14:textId="77777777" w:rsidR="00DA0CA6" w:rsidRPr="00751E45" w:rsidRDefault="00B94E22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Rheoli’r llwyth achosion, gyda goruchwyliaeth gefnogol sy'n briodol i lefel y rôl.</w:t>
      </w:r>
    </w:p>
    <w:p w14:paraId="7866D02B" w14:textId="77777777" w:rsidR="00DA0CA6" w:rsidRPr="00751E45" w:rsidRDefault="00B94E22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Casglu gwybodaeth briodol i lunio adroddiadau ysgrifenedig ffeithiol sy'n seiliedig ar dystiolaeth</w:t>
      </w:r>
    </w:p>
    <w:p w14:paraId="1B4CF7C9" w14:textId="366D8013" w:rsidR="00DA0CA6" w:rsidRPr="00751E45" w:rsidRDefault="00B94E22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Cadw cofnodion cywir a chyfredol a thrywyddau archwilio yn unol â gofynion diogelu data</w:t>
      </w:r>
      <w:r w:rsidR="005B369C">
        <w:rPr>
          <w:rFonts w:ascii="Segoe UI" w:eastAsia="Segoe UI" w:hAnsi="Segoe UI" w:cs="Segoe UI"/>
          <w:lang w:val="cy-GB"/>
        </w:rPr>
        <w:t>.</w:t>
      </w:r>
    </w:p>
    <w:p w14:paraId="72CA9EBA" w14:textId="4827B592" w:rsidR="00DA0CA6" w:rsidRPr="00751E45" w:rsidRDefault="00B94E22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Cyfathrebu'n effeithiol â phob parti ar lafar ac yn ysgrifenedig</w:t>
      </w:r>
      <w:r w:rsidR="005B369C">
        <w:rPr>
          <w:rFonts w:ascii="Segoe UI" w:eastAsia="Segoe UI" w:hAnsi="Segoe UI" w:cs="Segoe UI"/>
          <w:lang w:val="cy-GB"/>
        </w:rPr>
        <w:t>.</w:t>
      </w:r>
    </w:p>
    <w:p w14:paraId="62383510" w14:textId="44C802FE" w:rsidR="00DA0CA6" w:rsidRPr="00751E45" w:rsidRDefault="00B94E22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Ymateb i amrywiaeth eang o ohebiaeth gyffredinol, gan ymchwilio i ymholiadau ac ymateb iddynt yn ôl yr angen</w:t>
      </w:r>
      <w:r w:rsidR="005B369C">
        <w:rPr>
          <w:rFonts w:ascii="Segoe UI" w:eastAsia="Segoe UI" w:hAnsi="Segoe UI" w:cs="Segoe UI"/>
          <w:lang w:val="cy-GB"/>
        </w:rPr>
        <w:t>.</w:t>
      </w:r>
    </w:p>
    <w:p w14:paraId="21588B72" w14:textId="4CF3EC96" w:rsidR="00DA0CA6" w:rsidRPr="00751E45" w:rsidRDefault="00B94E22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Sicrhau bod gwaith yr Aelod yn cael ei hyrwyddo drwy gymryd rhan mewn gweithgareddau priodol, fel cymorthfeydd neu ddigwyddiadau cymunedol</w:t>
      </w:r>
      <w:r w:rsidR="005B369C">
        <w:rPr>
          <w:rFonts w:ascii="Segoe UI" w:eastAsia="Segoe UI" w:hAnsi="Segoe UI" w:cs="Segoe UI"/>
          <w:lang w:val="cy-GB"/>
        </w:rPr>
        <w:t>.</w:t>
      </w:r>
    </w:p>
    <w:p w14:paraId="5CEA45B7" w14:textId="77777777" w:rsidR="00DA0CA6" w:rsidRPr="00751E45" w:rsidRDefault="00DA0CA6" w:rsidP="00DA0CA6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22"/>
        </w:rPr>
      </w:pPr>
    </w:p>
    <w:p w14:paraId="76A41547" w14:textId="77777777" w:rsidR="00C260D8" w:rsidRPr="00751E45" w:rsidRDefault="00C260D8" w:rsidP="00DA0CA6">
      <w:pPr>
        <w:tabs>
          <w:tab w:val="left" w:pos="5162"/>
        </w:tabs>
        <w:spacing w:before="120" w:after="120" w:line="259" w:lineRule="auto"/>
        <w:rPr>
          <w:rFonts w:ascii="Segoe UI" w:eastAsia="Arial" w:hAnsi="Segoe UI" w:cs="Segoe UI"/>
          <w:sz w:val="22"/>
          <w:szCs w:val="22"/>
        </w:rPr>
      </w:pPr>
    </w:p>
    <w:p w14:paraId="69C6C297" w14:textId="77777777" w:rsidR="00DA0CA6" w:rsidRPr="00751E45" w:rsidRDefault="00DA0CA6" w:rsidP="00DA0CA6">
      <w:pPr>
        <w:rPr>
          <w:rFonts w:ascii="Segoe UI" w:hAnsi="Segoe UI" w:cs="Segoe UI"/>
          <w:b/>
          <w:bCs/>
          <w:sz w:val="22"/>
          <w:szCs w:val="22"/>
        </w:rPr>
      </w:pPr>
    </w:p>
    <w:p w14:paraId="675AE4B3" w14:textId="550CC2CB" w:rsidR="00DA0CA6" w:rsidRPr="00751E45" w:rsidRDefault="00DA0CA6" w:rsidP="00DA0CA6">
      <w:pPr>
        <w:rPr>
          <w:rFonts w:ascii="Segoe UI" w:hAnsi="Segoe UI" w:cs="Segoe UI"/>
          <w:sz w:val="22"/>
          <w:szCs w:val="22"/>
          <w:lang w:eastAsia="en-US"/>
        </w:rPr>
        <w:sectPr w:rsidR="00DA0CA6" w:rsidRPr="00751E45" w:rsidSect="00EA100A">
          <w:headerReference w:type="default" r:id="rId13"/>
          <w:pgSz w:w="11905" w:h="16837"/>
          <w:pgMar w:top="1440" w:right="1440" w:bottom="720" w:left="1440" w:header="1440" w:footer="720" w:gutter="0"/>
          <w:cols w:space="720"/>
          <w:noEndnote/>
        </w:sectPr>
      </w:pPr>
    </w:p>
    <w:p w14:paraId="7C4A7357" w14:textId="4BDCA02E" w:rsidR="008C627F" w:rsidRPr="00822C28" w:rsidRDefault="00B94E22" w:rsidP="00822C28">
      <w:pPr>
        <w:shd w:val="clear" w:color="auto" w:fill="FBE4D5" w:themeFill="accent2" w:themeFillTint="33"/>
        <w:spacing w:before="120" w:after="120" w:line="259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highlight w:val="yellow"/>
        </w:rPr>
      </w:pPr>
      <w:r>
        <w:rPr>
          <w:rFonts w:ascii="Segoe UI" w:eastAsia="Segoe UI" w:hAnsi="Segoe UI" w:cs="Segoe UI"/>
          <w:b/>
          <w:bCs/>
          <w:color w:val="000000"/>
          <w:sz w:val="28"/>
          <w:szCs w:val="28"/>
          <w:lang w:val="cy-GB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C37C68" w14:paraId="7F2035D9" w14:textId="77777777" w:rsidTr="0010080A">
        <w:tc>
          <w:tcPr>
            <w:tcW w:w="9015" w:type="dxa"/>
            <w:shd w:val="clear" w:color="auto" w:fill="00637C"/>
          </w:tcPr>
          <w:p w14:paraId="40CC77E4" w14:textId="422323BF" w:rsidR="00D7592C" w:rsidRPr="00751E45" w:rsidRDefault="00B94E22" w:rsidP="725B7323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ac ymddygiadau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C37C68" w14:paraId="5EB49988" w14:textId="77777777" w:rsidTr="00D7592C">
        <w:tc>
          <w:tcPr>
            <w:tcW w:w="9015" w:type="dxa"/>
          </w:tcPr>
          <w:p w14:paraId="70CEF3E9" w14:textId="30EFE380" w:rsidR="0010080A" w:rsidRPr="00751E45" w:rsidRDefault="0010080A" w:rsidP="0010080A">
            <w:pPr>
              <w:spacing w:before="120" w:after="120" w:line="259" w:lineRule="auto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7812B5D4" w14:textId="16F21C66" w:rsidR="00AB0903" w:rsidRPr="00751E45" w:rsidRDefault="00B94E22" w:rsidP="000E6E4B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Sgiliau cyfathrebu ysgrifenedig a llafar cryf ar gyfer drafftio gohebiaeth a chysylltu â rhanddeiliaid.</w:t>
            </w:r>
          </w:p>
          <w:p w14:paraId="2420C305" w14:textId="1BE07C58" w:rsidR="00AB0903" w:rsidRPr="00751E45" w:rsidRDefault="00B94E22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Y gallu i reoli nifer o achosion a blaenoriaethu materion brys.</w:t>
            </w:r>
          </w:p>
          <w:p w14:paraId="48153292" w14:textId="49D050D4" w:rsidR="00EE3BD2" w:rsidRPr="00751E45" w:rsidRDefault="00B94E22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Disgresiwn a chyfrinachedd wrth ymdrin â gwaith achos sensitif.</w:t>
            </w:r>
          </w:p>
          <w:p w14:paraId="7041F031" w14:textId="1B98A3CB" w:rsidR="00EE3BD2" w:rsidRPr="00751E45" w:rsidRDefault="00B94E22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Sgiliau datrys problemau a negodi wrth eiriol ar ran etholwyr.</w:t>
            </w:r>
          </w:p>
          <w:p w14:paraId="146618CE" w14:textId="77777777" w:rsidR="000E6E4B" w:rsidRPr="00751E45" w:rsidRDefault="00B94E22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Disgwylir bod yn hyddysg yn yr adnoddau a’r offer arferol ar gyfer y swydd, er enghraifft pecynnau meddalwedd safonol.</w:t>
            </w:r>
          </w:p>
          <w:p w14:paraId="53F2D419" w14:textId="3FEA23A4" w:rsidR="00EE3BD2" w:rsidRPr="00751E45" w:rsidRDefault="00B94E22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 xml:space="preserve">Sgiliau cyfathrebu llafar ac ysgrifenedig sydd wedi’u datblygu i raddau da. </w:t>
            </w:r>
          </w:p>
          <w:p w14:paraId="25BFAA7C" w14:textId="73B42417" w:rsidR="00EE3BD2" w:rsidRPr="00751E45" w:rsidRDefault="00B94E22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Sgiliau TG effeithiol, yn enwedig wrth ddefnyddio pecynnau Microsoft fel Word, Outlook ac Excel.</w:t>
            </w:r>
          </w:p>
          <w:p w14:paraId="4B68BACA" w14:textId="76714D6C" w:rsidR="00F70072" w:rsidRPr="00751E45" w:rsidRDefault="00B94E22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Sgiliau rhyngbersonol effeithiol a’r gallu i ymdrin ag amrywiaeth o bobl mewn sefyllfaoedd a all fod yn heriol.</w:t>
            </w:r>
          </w:p>
          <w:p w14:paraId="3D7E1C64" w14:textId="10774A44" w:rsidR="00D7592C" w:rsidRPr="00751E45" w:rsidRDefault="00B94E22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Dealltwriaeth o’r angen i frwydro yn erbyn gwahaniaethu ac i hyrwyddo cyfle cyfartal ac egwyddorion Nolan ar gyfer bywyd cyhoeddus, ac ymrwymiad i’r materion hyn.</w:t>
            </w:r>
          </w:p>
          <w:p w14:paraId="11BEC5BD" w14:textId="17FDDC62" w:rsidR="00EE3BD2" w:rsidRPr="00751E45" w:rsidRDefault="00EE3BD2" w:rsidP="00EE3BD2">
            <w:pPr>
              <w:pStyle w:val="ListParagraph"/>
              <w:tabs>
                <w:tab w:val="left" w:pos="1665"/>
              </w:tabs>
              <w:spacing w:before="120" w:after="120" w:line="259" w:lineRule="auto"/>
              <w:ind w:left="720" w:firstLine="0"/>
              <w:rPr>
                <w:rFonts w:ascii="Segoe UI" w:hAnsi="Segoe UI" w:cs="Segoe UI"/>
                <w:b/>
                <w:bCs/>
              </w:rPr>
            </w:pPr>
          </w:p>
        </w:tc>
      </w:tr>
      <w:tr w:rsidR="00C37C68" w14:paraId="401E4ADB" w14:textId="77777777" w:rsidTr="0010080A">
        <w:tc>
          <w:tcPr>
            <w:tcW w:w="9015" w:type="dxa"/>
            <w:shd w:val="clear" w:color="auto" w:fill="00637C"/>
          </w:tcPr>
          <w:p w14:paraId="5172E73F" w14:textId="27DCA9B0" w:rsidR="00D7592C" w:rsidRPr="00751E45" w:rsidRDefault="00B94E22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a phrofiad</w:t>
            </w:r>
          </w:p>
        </w:tc>
      </w:tr>
      <w:tr w:rsidR="00C37C68" w14:paraId="4AC93902" w14:textId="77777777" w:rsidTr="00D7592C">
        <w:tc>
          <w:tcPr>
            <w:tcW w:w="9015" w:type="dxa"/>
          </w:tcPr>
          <w:p w14:paraId="7A098DA0" w14:textId="5E746215" w:rsidR="006E5143" w:rsidRPr="00822C28" w:rsidRDefault="00B94E22" w:rsidP="00822C28">
            <w:pPr>
              <w:pStyle w:val="ListParagraph"/>
              <w:tabs>
                <w:tab w:val="left" w:pos="5162"/>
              </w:tabs>
              <w:spacing w:before="120" w:after="120" w:line="259" w:lineRule="auto"/>
              <w:ind w:left="720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•</w:t>
            </w:r>
            <w:r>
              <w:rPr>
                <w:rFonts w:ascii="Segoe UI" w:eastAsia="Segoe UI" w:hAnsi="Segoe UI" w:cs="Segoe UI"/>
                <w:color w:val="000000"/>
                <w:lang w:val="cy-GB"/>
              </w:rPr>
              <w:tab/>
            </w:r>
            <w:r>
              <w:rPr>
                <w:rFonts w:ascii="Segoe UI" w:eastAsia="Segoe UI" w:hAnsi="Segoe UI" w:cs="Segoe UI"/>
                <w:color w:val="000000"/>
                <w:lang w:val="cy-GB"/>
              </w:rPr>
              <w:t>Dealltwriaeth gref o'r fframweithiau cyfreithiol a rheoleiddiol y mae’r Aelodau a’r Grwpiau yn gweithredu ynddynt. Mae hyn yn cynnwys fframweithiau’r Senedd (safonau ymddygiad, gwariant ac ati) yn ogystal â fframweithiau ehangach a chyffredinol (dyletswyddau cyfreithiol). Y gallu i roi cyngor gwybodus i’r Aelodau a chydweithwyr ar y materion hyn.</w:t>
            </w:r>
          </w:p>
          <w:p w14:paraId="4C4DF774" w14:textId="77777777" w:rsidR="006E5143" w:rsidRPr="00751E45" w:rsidRDefault="00B94E22" w:rsidP="006E5143">
            <w:pPr>
              <w:pStyle w:val="ListParagraph"/>
              <w:tabs>
                <w:tab w:val="left" w:pos="5162"/>
              </w:tabs>
              <w:spacing w:before="120" w:after="120" w:line="259" w:lineRule="auto"/>
              <w:ind w:left="720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•</w:t>
            </w:r>
            <w:r>
              <w:rPr>
                <w:rFonts w:ascii="Segoe UI" w:eastAsia="Segoe UI" w:hAnsi="Segoe UI" w:cs="Segoe UI"/>
                <w:color w:val="000000"/>
                <w:lang w:val="cy-GB"/>
              </w:rPr>
              <w:tab/>
              <w:t>Gwybodaeth gyfreithiol a gwybodaeth am bolisi yn ymwneud â thai, lles, mewnfudo a gwasanaethau cyhoeddus eraill.</w:t>
            </w:r>
          </w:p>
          <w:p w14:paraId="1E17C949" w14:textId="77777777" w:rsidR="00980DC6" w:rsidRPr="00751E45" w:rsidRDefault="00B94E22" w:rsidP="003402E2">
            <w:pPr>
              <w:pStyle w:val="ListParagraph"/>
              <w:numPr>
                <w:ilvl w:val="0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Profiad o fod mewn rôl gymharol yn ymdrin â gohebiaeth gymhleth, dyddiaduron a digwyddiadau, a rhedeg swyddfa brysur.</w:t>
            </w:r>
          </w:p>
          <w:p w14:paraId="1E931D14" w14:textId="77777777" w:rsidR="008466D4" w:rsidRPr="008466D4" w:rsidRDefault="00B94E22" w:rsidP="003402E2">
            <w:pPr>
              <w:pStyle w:val="ListParagraph"/>
              <w:numPr>
                <w:ilvl w:val="0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Diogelu data a diogelwch gwybodaeth</w:t>
            </w:r>
          </w:p>
          <w:p w14:paraId="293E694C" w14:textId="4EEE1471" w:rsidR="00980DC6" w:rsidRPr="00751E45" w:rsidRDefault="00B94E22" w:rsidP="008466D4">
            <w:pPr>
              <w:pStyle w:val="ListParagraph"/>
              <w:numPr>
                <w:ilvl w:val="1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lastRenderedPageBreak/>
              <w:t xml:space="preserve"> Gwybodaeth am y gyfraith ac arfer da sy'n gysylltiedig â diogelu data a diogelwch gwybodaeth.</w:t>
            </w:r>
          </w:p>
          <w:p w14:paraId="3D2468BB" w14:textId="77777777" w:rsidR="008466D4" w:rsidRPr="008466D4" w:rsidRDefault="00B94E22" w:rsidP="003402E2">
            <w:pPr>
              <w:pStyle w:val="ListParagraph"/>
              <w:numPr>
                <w:ilvl w:val="0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Iechyd, diogelwch a lles</w:t>
            </w:r>
          </w:p>
          <w:p w14:paraId="5A5A49A5" w14:textId="0E430BB2" w:rsidR="00980DC6" w:rsidRPr="00751E45" w:rsidRDefault="00B94E22" w:rsidP="008466D4">
            <w:pPr>
              <w:pStyle w:val="ListParagraph"/>
              <w:numPr>
                <w:ilvl w:val="1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Profiad a dealltwriaeth ymarferol o’r gyfraith ac arfer da sy’n gysylltiedig ag iechyd, diogelwch a llesiant, gan gynnwys asesiadau risg, mesurau rheoli, a gwybod pryd i ofyn am gyngor cymwys.</w:t>
            </w:r>
          </w:p>
          <w:p w14:paraId="59C1A688" w14:textId="77777777" w:rsidR="008466D4" w:rsidRPr="008466D4" w:rsidRDefault="00B94E22" w:rsidP="003402E2">
            <w:pPr>
              <w:pStyle w:val="ListParagraph"/>
              <w:numPr>
                <w:ilvl w:val="0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Diogelu</w:t>
            </w:r>
          </w:p>
          <w:p w14:paraId="54C83241" w14:textId="2F7FED5C" w:rsidR="00980DC6" w:rsidRPr="00751E45" w:rsidRDefault="00B94E22" w:rsidP="008466D4">
            <w:pPr>
              <w:pStyle w:val="ListParagraph"/>
              <w:numPr>
                <w:ilvl w:val="1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 Profiad o roi mesurau diogelu cymesur ar waith mewn perthynas â phlant ac oedolion sy’n agored i niwed.</w:t>
            </w:r>
          </w:p>
          <w:p w14:paraId="254E6018" w14:textId="76CD3F9A" w:rsidR="00980DC6" w:rsidRPr="00751E45" w:rsidRDefault="00980DC6" w:rsidP="00980DC6">
            <w:p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C37C68" w14:paraId="6727952A" w14:textId="77777777" w:rsidTr="0010080A">
        <w:tc>
          <w:tcPr>
            <w:tcW w:w="9015" w:type="dxa"/>
            <w:shd w:val="clear" w:color="auto" w:fill="00637C"/>
          </w:tcPr>
          <w:p w14:paraId="24298031" w14:textId="668EF4DE" w:rsidR="00D7592C" w:rsidRPr="00751E45" w:rsidRDefault="00B94E22" w:rsidP="00D7592C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Meini prawf dymunol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C37C68" w14:paraId="66BC2988" w14:textId="77777777" w:rsidTr="00D7592C">
        <w:tc>
          <w:tcPr>
            <w:tcW w:w="9015" w:type="dxa"/>
          </w:tcPr>
          <w:p w14:paraId="739B7A34" w14:textId="7BA70859" w:rsidR="0010080A" w:rsidRPr="00751E45" w:rsidRDefault="0010080A" w:rsidP="0010080A">
            <w:pPr>
              <w:spacing w:before="120" w:after="120" w:line="259" w:lineRule="auto"/>
              <w:rPr>
                <w:rStyle w:val="normaltextrun"/>
                <w:rFonts w:ascii="Segoe UI" w:hAnsi="Segoe UI" w:cs="Segoe UI"/>
                <w:sz w:val="22"/>
                <w:szCs w:val="22"/>
              </w:rPr>
            </w:pPr>
          </w:p>
          <w:p w14:paraId="0BB255CF" w14:textId="77777777" w:rsidR="00C82109" w:rsidRPr="00751E45" w:rsidRDefault="00B94E22" w:rsidP="003402E2">
            <w:pPr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Dealltwriaeth o faterion cyfoes a phynciau sy’n berthnasol i Gymru a'r ardal leol, a diddordeb yn system wleidyddol Cymru.</w:t>
            </w:r>
          </w:p>
          <w:p w14:paraId="53929D32" w14:textId="77777777" w:rsidR="00C82109" w:rsidRPr="00751E45" w:rsidRDefault="00B94E22" w:rsidP="003402E2">
            <w:pPr>
              <w:pStyle w:val="ListParagraph"/>
              <w:numPr>
                <w:ilvl w:val="0"/>
                <w:numId w:val="6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Deall amcanion a gwerthoedd plaid yr Aelod, a blaenoriaethau gwleidyddol yr Aelod neu'r Grŵp.  Bod yn gyfforddus â pholisïau ac amcanion y blaid, ynghyd â’i dull o wasanaethu'r gymuned.</w:t>
            </w:r>
          </w:p>
          <w:p w14:paraId="587A4BD6" w14:textId="3B93C9E8" w:rsidR="00D7592C" w:rsidRPr="00751E45" w:rsidRDefault="00D7592C" w:rsidP="008D1BCD">
            <w:pPr>
              <w:spacing w:before="120" w:after="120" w:line="259" w:lineRule="auto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</w:tc>
      </w:tr>
      <w:tr w:rsidR="00C37C68" w14:paraId="11396FEE" w14:textId="77777777" w:rsidTr="0010080A">
        <w:tc>
          <w:tcPr>
            <w:tcW w:w="9015" w:type="dxa"/>
            <w:shd w:val="clear" w:color="auto" w:fill="00637C"/>
          </w:tcPr>
          <w:p w14:paraId="14BC2739" w14:textId="78881876" w:rsidR="00D7592C" w:rsidRPr="00751E45" w:rsidRDefault="00B94E22" w:rsidP="00D7592C">
            <w:pPr>
              <w:spacing w:before="120" w:after="120" w:line="259" w:lineRule="auto"/>
              <w:rPr>
                <w:rStyle w:val="normaltextrun"/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Cymwysterau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C37C68" w14:paraId="6D275C64" w14:textId="77777777" w:rsidTr="00D7592C">
        <w:tc>
          <w:tcPr>
            <w:tcW w:w="9015" w:type="dxa"/>
          </w:tcPr>
          <w:p w14:paraId="33ECE968" w14:textId="77777777" w:rsidR="00BA5AB4" w:rsidRPr="00751E45" w:rsidRDefault="00B94E22" w:rsidP="003402E2">
            <w:pPr>
              <w:numPr>
                <w:ilvl w:val="0"/>
                <w:numId w:val="6"/>
              </w:numPr>
              <w:tabs>
                <w:tab w:val="left" w:pos="284"/>
              </w:tabs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Tystiolaeth o sgiliau rhifedd a llythrennedd e.e. TGAU Saesneg a Mathemateg (neu gymwysterau cyfatebol) Gradd C neu uwch, neu brofiad arall addas. </w:t>
            </w:r>
          </w:p>
          <w:p w14:paraId="67BD886B" w14:textId="30AEBD47" w:rsidR="00D7592C" w:rsidRPr="00751E45" w:rsidRDefault="00D7592C" w:rsidP="00BA5AB4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C37C68" w14:paraId="36905802" w14:textId="77777777" w:rsidTr="00B80A3C">
        <w:tc>
          <w:tcPr>
            <w:tcW w:w="9015" w:type="dxa"/>
            <w:shd w:val="clear" w:color="auto" w:fill="00637C"/>
          </w:tcPr>
          <w:p w14:paraId="0BBEECD5" w14:textId="1A579FDA" w:rsidR="009C1C83" w:rsidRPr="00751E45" w:rsidRDefault="00B94E22" w:rsidP="009C1C83">
            <w:pPr>
              <w:spacing w:before="120" w:after="120" w:line="259" w:lineRule="auto"/>
              <w:rPr>
                <w:rStyle w:val="normaltextrun"/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iaith</w:t>
            </w:r>
          </w:p>
        </w:tc>
      </w:tr>
      <w:tr w:rsidR="00C37C68" w14:paraId="2E3DA19A" w14:textId="77777777" w:rsidTr="00D7592C">
        <w:tc>
          <w:tcPr>
            <w:tcW w:w="9015" w:type="dxa"/>
          </w:tcPr>
          <w:p w14:paraId="4BA9BFDA" w14:textId="3CD9F00D" w:rsidR="009C1C83" w:rsidRPr="00751E45" w:rsidRDefault="009C1C83" w:rsidP="00386811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A31EB68" w14:textId="6045C467" w:rsidR="009C1C83" w:rsidRPr="00751E45" w:rsidRDefault="00B94E22" w:rsidP="00386811">
            <w:p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Dymunol / Heb fod yn hanfodol</w:t>
            </w:r>
          </w:p>
          <w:p w14:paraId="7820CD1E" w14:textId="77777777" w:rsidR="009C1C83" w:rsidRPr="00751E45" w:rsidRDefault="00B94E22" w:rsidP="003402E2">
            <w:pPr>
              <w:pStyle w:val="ListParagraph"/>
              <w:numPr>
                <w:ilvl w:val="0"/>
                <w:numId w:val="1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Nid yw sgiliau Cymraeg yn hanfodol ar gyfer y swydd hon, ond maent yn ddymunol.</w:t>
            </w:r>
          </w:p>
          <w:p w14:paraId="38F51BF0" w14:textId="48035664" w:rsidR="009C1C83" w:rsidRPr="00822C28" w:rsidRDefault="00B94E22" w:rsidP="00386811">
            <w:pPr>
              <w:pStyle w:val="ListParagraph"/>
              <w:numPr>
                <w:ilvl w:val="0"/>
                <w:numId w:val="1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Y gallu i weithio drwy gyfrwng y Gymraeg a’r Saesneg. </w:t>
            </w: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Gallu ynganu enwau Cymraeg, ateb y ffôn, cyfarch pobl neu gyflwyno pobl i’w gilydd yn ddwyieithog.  Deall ymadroddion cyfarwydd, bob dydd, yn Gymraeg. Deall testunau byr iawn lle </w:t>
            </w:r>
            <w:r>
              <w:rPr>
                <w:rFonts w:ascii="Segoe UI" w:eastAsia="Segoe UI" w:hAnsi="Segoe UI" w:cs="Segoe UI"/>
                <w:color w:val="000000"/>
                <w:lang w:val="cy-GB"/>
              </w:rPr>
              <w:lastRenderedPageBreak/>
              <w:t>mae pobl yn rhoi gwybodaeth sylfaenol.</w:t>
            </w:r>
          </w:p>
        </w:tc>
      </w:tr>
    </w:tbl>
    <w:p w14:paraId="2850FCCD" w14:textId="2417CED7" w:rsidR="00224C87" w:rsidRPr="00C10543" w:rsidRDefault="00B94E22" w:rsidP="00C10543">
      <w:pPr>
        <w:widowControl w:val="0"/>
        <w:shd w:val="clear" w:color="auto" w:fill="FBE4D5" w:themeFill="accent2" w:themeFillTint="33"/>
        <w:tabs>
          <w:tab w:val="left" w:pos="2990"/>
        </w:tabs>
        <w:spacing w:before="120" w:after="120" w:line="259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eastAsia="Segoe UI" w:hAnsi="Segoe UI" w:cs="Segoe UI"/>
          <w:b/>
          <w:bCs/>
          <w:sz w:val="32"/>
          <w:szCs w:val="32"/>
          <w:lang w:val="cy-GB"/>
        </w:rPr>
        <w:lastRenderedPageBreak/>
        <w:t>Prif ddyletswyddau</w:t>
      </w:r>
    </w:p>
    <w:p w14:paraId="48E16A10" w14:textId="4207BC2C" w:rsidR="6E34CBFA" w:rsidRPr="00822C28" w:rsidRDefault="00B94E22" w:rsidP="00822C28">
      <w:pPr>
        <w:widowControl w:val="0"/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  <w:r>
        <w:rPr>
          <w:rFonts w:ascii="Segoe UI" w:eastAsia="Segoe UI" w:hAnsi="Segoe UI" w:cs="Segoe UI"/>
          <w:color w:val="000000"/>
          <w:sz w:val="22"/>
          <w:szCs w:val="22"/>
          <w:lang w:val="cy-GB"/>
        </w:rPr>
        <w:t>Y meysydd gwaith allweddol a’r cyfrifoldebau ar gyfer y rôl hon. Mae’r pwyntiau’n nodi meysydd nodweddiadol o ran cynnyrch gwaith, ac yn awgrymu canlyniadau disgwyliedig, ond nid ydynt yn gynhwysfawr nac yn benodol.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C37C68" w14:paraId="5292FB51" w14:textId="77777777" w:rsidTr="0010080A">
        <w:tc>
          <w:tcPr>
            <w:tcW w:w="9015" w:type="dxa"/>
            <w:shd w:val="clear" w:color="auto" w:fill="00637C"/>
          </w:tcPr>
          <w:p w14:paraId="549AD2BA" w14:textId="4337D451" w:rsidR="00106CA7" w:rsidRPr="00751E45" w:rsidRDefault="00B94E22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Rheoli Gwaith Achos a Chymorth i Etholwyr</w:t>
            </w:r>
          </w:p>
        </w:tc>
      </w:tr>
      <w:tr w:rsidR="00C37C68" w14:paraId="47691320" w14:textId="77777777" w:rsidTr="00106CA7">
        <w:tc>
          <w:tcPr>
            <w:tcW w:w="9015" w:type="dxa"/>
          </w:tcPr>
          <w:p w14:paraId="0D7061BD" w14:textId="77777777" w:rsidR="00C726BB" w:rsidRPr="00751E45" w:rsidRDefault="00B94E22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Ymdrin ag achosion cymhleth a sensitif, gan ddarparu cymorth ac atebion teilwredig i etholwyr. 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Gall hyn gynnwys cefnogi etholwyr i ymgyrchu yn erbyn y materion a nodwyd ganddynt drwy rannu gwybodaeth a rhoi cyngor mewn perthynas â'r broses ddeddfwriaethol, hawliau ac ati.</w:t>
            </w:r>
          </w:p>
          <w:p w14:paraId="2B625831" w14:textId="21D7312C" w:rsidR="00C726BB" w:rsidRPr="00751E45" w:rsidRDefault="00B94E22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Ymchwilio i faterion sy'n ymwneud â pholisi neu faterion cyfreithiol sy'n effeithio ar etholwyr</w:t>
            </w:r>
            <w:r w:rsidR="005B369C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,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ac uwchgyfeirio pryderon brys i'r Aelod.</w:t>
            </w:r>
          </w:p>
          <w:p w14:paraId="76DE230B" w14:textId="77777777" w:rsidR="00C726BB" w:rsidRPr="00751E45" w:rsidRDefault="00B94E22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Drafftio ac anfon llythyrau manwl, adroddiadau a chrynodebau o achosion ar ran yr Aelod.</w:t>
            </w:r>
          </w:p>
          <w:p w14:paraId="42F355A1" w14:textId="77777777" w:rsidR="00C726BB" w:rsidRPr="00751E45" w:rsidRDefault="00B94E22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Cynnal a chadw cofnodion achosion gan ddefnyddio systemau rheoli gwaith achos, gan sicrhau cydymffurfiaeth â chyfreithiau diogelu data.</w:t>
            </w:r>
          </w:p>
          <w:p w14:paraId="0C28EC6A" w14:textId="77777777" w:rsidR="00C726BB" w:rsidRPr="00751E45" w:rsidRDefault="00B94E22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Cynllunio a rheoli llwyth gwaith personol yn unol â gofynion yr Aelod.</w:t>
            </w:r>
          </w:p>
          <w:p w14:paraId="6BC032C8" w14:textId="36D23E1D" w:rsidR="00106CA7" w:rsidRPr="00751E45" w:rsidRDefault="00106CA7" w:rsidP="008D1BCD">
            <w:pPr>
              <w:widowControl w:val="0"/>
              <w:spacing w:before="120" w:after="120" w:line="259" w:lineRule="auto"/>
              <w:ind w:left="72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C37C68" w14:paraId="5E815A70" w14:textId="77777777" w:rsidTr="00B80A3C">
        <w:tc>
          <w:tcPr>
            <w:tcW w:w="9015" w:type="dxa"/>
            <w:shd w:val="clear" w:color="auto" w:fill="00637C"/>
          </w:tcPr>
          <w:p w14:paraId="250F7ED4" w14:textId="6E65D6CC" w:rsidR="00106CA7" w:rsidRPr="00751E45" w:rsidRDefault="00B94E22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Eiriolaeth a chysylltu â chyrff llywodraeth</w:t>
            </w:r>
          </w:p>
        </w:tc>
      </w:tr>
      <w:tr w:rsidR="00C37C68" w14:paraId="3E78B434" w14:textId="77777777" w:rsidTr="00106CA7">
        <w:tc>
          <w:tcPr>
            <w:tcW w:w="9015" w:type="dxa"/>
          </w:tcPr>
          <w:p w14:paraId="27001528" w14:textId="77777777" w:rsidR="00A12C1A" w:rsidRPr="00751E45" w:rsidRDefault="00B94E22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Cyfathrebu ag adrannau’r llywodraeth, cynghorau lleol ac asiantaethau i gefnogi etholwyr i ddatrys problemau.</w:t>
            </w:r>
          </w:p>
          <w:p w14:paraId="49386A4F" w14:textId="77777777" w:rsidR="00A12C1A" w:rsidRPr="00751E45" w:rsidRDefault="00B94E22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Uwchgyfeirio achosion i wasanaethau ombwdsmyn, Gweinidogion, neu bwyllgorau’r Senedd pan fo angen.</w:t>
            </w:r>
          </w:p>
          <w:p w14:paraId="14533D2E" w14:textId="77777777" w:rsidR="00A12C1A" w:rsidRPr="00751E45" w:rsidRDefault="00B94E22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Datblygu dealltwriaeth gref o faterion lles, tai, mewnfudo, gofal iechyd a chyfreithiol er mwyn cefnogi etholwyr yn well.</w:t>
            </w:r>
          </w:p>
          <w:p w14:paraId="585ED770" w14:textId="77777777" w:rsidR="00A12C1A" w:rsidRPr="00751E45" w:rsidRDefault="00B94E22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Dilyn datblygiadau mewn deddfwriaeth, ym mhenderfyniadau llywodraeth leol ac mewn polisïau cenedlaethol i lywio gwaith achos.</w:t>
            </w:r>
          </w:p>
          <w:p w14:paraId="53780585" w14:textId="37B1F027" w:rsidR="00044F30" w:rsidRPr="00822C28" w:rsidRDefault="00B94E22" w:rsidP="00822C28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Cyfrannu at friffiau polisi a pharatoi gwybodaeth gefndir ar gyfer gwaith seneddol, dadleuon neu areithiau'r Aelod.</w:t>
            </w:r>
          </w:p>
        </w:tc>
      </w:tr>
      <w:tr w:rsidR="00C37C68" w14:paraId="40CFCE88" w14:textId="77777777" w:rsidTr="00B80A3C">
        <w:tc>
          <w:tcPr>
            <w:tcW w:w="9015" w:type="dxa"/>
            <w:shd w:val="clear" w:color="auto" w:fill="00637C"/>
          </w:tcPr>
          <w:p w14:paraId="22D7832B" w14:textId="06D5FE21" w:rsidR="001E6E9E" w:rsidRPr="00751E45" w:rsidRDefault="00B94E22" w:rsidP="00106CA7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Goruchwyliaeth a Mentora</w:t>
            </w:r>
          </w:p>
        </w:tc>
      </w:tr>
      <w:tr w:rsidR="00C37C68" w14:paraId="0F13475D" w14:textId="77777777" w:rsidTr="00EE00F2">
        <w:tc>
          <w:tcPr>
            <w:tcW w:w="9015" w:type="dxa"/>
          </w:tcPr>
          <w:p w14:paraId="7E0F7C00" w14:textId="77777777" w:rsidR="00EE00F2" w:rsidRPr="00751E45" w:rsidRDefault="00B94E22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lastRenderedPageBreak/>
              <w:t>Cefnogi gweithwyr achos iau, gan roi arweiniad ynghylch ymdrin ag achosion a gweithdrefnau gweinyddol.</w:t>
            </w:r>
          </w:p>
          <w:p w14:paraId="6DBD37D1" w14:textId="729102EB" w:rsidR="00BA5AB4" w:rsidRPr="00751E45" w:rsidRDefault="00B94E22" w:rsidP="00106CA7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Goruchwylio hynt achosion blaenoriaeth uchel a sicrhau ymatebion amserol.</w:t>
            </w:r>
          </w:p>
        </w:tc>
      </w:tr>
      <w:tr w:rsidR="00C37C68" w14:paraId="3378FE69" w14:textId="77777777" w:rsidTr="00B80A3C">
        <w:tc>
          <w:tcPr>
            <w:tcW w:w="9015" w:type="dxa"/>
            <w:shd w:val="clear" w:color="auto" w:fill="00637C"/>
          </w:tcPr>
          <w:p w14:paraId="5FE01B02" w14:textId="332EAC3C" w:rsidR="00BA5AB4" w:rsidRPr="00751E45" w:rsidRDefault="00B94E22" w:rsidP="00106CA7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Ymgysylltu â'r cyhoedd a chysylltu cymunedol</w:t>
            </w:r>
          </w:p>
        </w:tc>
      </w:tr>
      <w:tr w:rsidR="00C37C68" w14:paraId="16615FDB" w14:textId="77777777" w:rsidTr="00985F50">
        <w:tc>
          <w:tcPr>
            <w:tcW w:w="9015" w:type="dxa"/>
          </w:tcPr>
          <w:p w14:paraId="69138A46" w14:textId="21994E96" w:rsidR="00874557" w:rsidRPr="00751E45" w:rsidRDefault="00B94E22" w:rsidP="003402E2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Mynd i gymorthfeydd yr Aelod, ymgysylltu’n uniongyrchol ag etholwyr, cymryd nodiadau manwl, a nodi camau dilynol.</w:t>
            </w:r>
          </w:p>
          <w:p w14:paraId="2DAC9A9D" w14:textId="2E1FC76B" w:rsidR="00874557" w:rsidRPr="00751E45" w:rsidRDefault="00B94E22" w:rsidP="003402E2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Cynrychioli'r Aelod mewn digwyddiadau cymunedol, cyfarfodydd lleol ac ymweliadau yn yr etholaeth.</w:t>
            </w:r>
          </w:p>
          <w:p w14:paraId="2AB5AAAC" w14:textId="64CFEC2D" w:rsidR="00EE00F2" w:rsidRPr="00751E45" w:rsidRDefault="00B94E22" w:rsidP="003402E2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Meithrin a chynnal cysylltiadau ag elusennau lleol, grwpiau eiriolaeth, a darparwyr gwasanaethau cyhoeddus.</w:t>
            </w:r>
          </w:p>
        </w:tc>
      </w:tr>
      <w:tr w:rsidR="00C37C68" w14:paraId="60088FC4" w14:textId="77777777" w:rsidTr="00B80A3C">
        <w:tc>
          <w:tcPr>
            <w:tcW w:w="9015" w:type="dxa"/>
            <w:shd w:val="clear" w:color="auto" w:fill="00637C"/>
          </w:tcPr>
          <w:p w14:paraId="110AA27F" w14:textId="1AFF649A" w:rsidR="00EE00F2" w:rsidRPr="00751E45" w:rsidRDefault="00B94E22" w:rsidP="00106CA7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Arall</w:t>
            </w:r>
          </w:p>
        </w:tc>
      </w:tr>
      <w:tr w:rsidR="00C37C68" w14:paraId="57B059A0" w14:textId="77777777" w:rsidTr="00874557">
        <w:tc>
          <w:tcPr>
            <w:tcW w:w="9015" w:type="dxa"/>
          </w:tcPr>
          <w:p w14:paraId="23859BA2" w14:textId="56E981B2" w:rsidR="00BA5AB4" w:rsidRPr="00751E45" w:rsidRDefault="00B94E22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Cyflawni dyletswyddau eraill sy'n gymesur â'r band hwn, yn ôl yr angen, i gefnogi'r Aelod.</w:t>
            </w:r>
          </w:p>
        </w:tc>
      </w:tr>
    </w:tbl>
    <w:p w14:paraId="328E52AA" w14:textId="77777777" w:rsidR="005C1678" w:rsidRPr="00EF5D6E" w:rsidRDefault="005C1678" w:rsidP="00EF5D6E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18"/>
        </w:rPr>
      </w:pPr>
    </w:p>
    <w:sectPr w:rsidR="005C1678" w:rsidRPr="00EF5D6E" w:rsidSect="00EA100A">
      <w:headerReference w:type="default" r:id="rId14"/>
      <w:pgSz w:w="11905" w:h="16837"/>
      <w:pgMar w:top="144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8F898" w14:textId="77777777" w:rsidR="00B94E22" w:rsidRDefault="00B94E22">
      <w:r>
        <w:separator/>
      </w:r>
    </w:p>
  </w:endnote>
  <w:endnote w:type="continuationSeparator" w:id="0">
    <w:p w14:paraId="6BD7494A" w14:textId="77777777" w:rsidR="00B94E22" w:rsidRDefault="00B9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4"/>
        <w:szCs w:val="24"/>
      </w:rPr>
      <w:id w:val="-15585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DEA43" w14:textId="0052BBEE" w:rsidR="00BE2079" w:rsidRPr="004F68A5" w:rsidRDefault="00B94E22" w:rsidP="004F68A5">
        <w:pPr>
          <w:pStyle w:val="Footer"/>
          <w:jc w:val="right"/>
          <w:rPr>
            <w:rFonts w:ascii="Segoe UI" w:hAnsi="Segoe UI" w:cs="Segoe UI"/>
            <w:sz w:val="24"/>
            <w:szCs w:val="24"/>
          </w:rPr>
        </w:pPr>
        <w:r w:rsidRPr="004F68A5">
          <w:rPr>
            <w:rFonts w:ascii="Segoe UI" w:hAnsi="Segoe UI" w:cs="Segoe UI"/>
            <w:sz w:val="24"/>
            <w:szCs w:val="24"/>
          </w:rPr>
          <w:fldChar w:fldCharType="begin"/>
        </w:r>
        <w:r w:rsidRPr="004F68A5">
          <w:rPr>
            <w:rFonts w:ascii="Segoe UI" w:hAnsi="Segoe UI" w:cs="Segoe UI"/>
            <w:sz w:val="24"/>
            <w:szCs w:val="24"/>
          </w:rPr>
          <w:instrText xml:space="preserve"> PAGE   \* MERGEFORMAT </w:instrText>
        </w:r>
        <w:r w:rsidRPr="004F68A5">
          <w:rPr>
            <w:rFonts w:ascii="Segoe UI" w:hAnsi="Segoe UI" w:cs="Segoe UI"/>
            <w:sz w:val="24"/>
            <w:szCs w:val="24"/>
          </w:rPr>
          <w:fldChar w:fldCharType="separate"/>
        </w:r>
        <w:r w:rsidRPr="004F68A5">
          <w:rPr>
            <w:rFonts w:ascii="Segoe UI" w:hAnsi="Segoe UI" w:cs="Segoe UI"/>
            <w:noProof/>
            <w:sz w:val="24"/>
            <w:szCs w:val="24"/>
          </w:rPr>
          <w:t>2</w:t>
        </w:r>
        <w:r w:rsidRPr="004F68A5">
          <w:rPr>
            <w:rFonts w:ascii="Segoe UI" w:hAnsi="Segoe UI" w:cs="Segoe U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35450" w14:textId="77777777" w:rsidR="00B94E22" w:rsidRDefault="00B94E22">
      <w:r>
        <w:separator/>
      </w:r>
    </w:p>
  </w:footnote>
  <w:footnote w:type="continuationSeparator" w:id="0">
    <w:p w14:paraId="038BFE4E" w14:textId="77777777" w:rsidR="00B94E22" w:rsidRDefault="00B9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DF47" w14:textId="07C168F9" w:rsidR="006D4095" w:rsidRPr="007A108A" w:rsidRDefault="00B94E22" w:rsidP="0042127A">
    <w:pPr>
      <w:pStyle w:val="Header"/>
      <w:shd w:val="clear" w:color="auto" w:fill="FBE4D5" w:themeFill="accent2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Gwaith Achos: Band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35CE" w14:textId="46856D0F" w:rsidR="725B7323" w:rsidRPr="009C4A99" w:rsidRDefault="00B94E22" w:rsidP="0042127A">
    <w:pPr>
      <w:pStyle w:val="Header"/>
      <w:shd w:val="clear" w:color="auto" w:fill="FBE4D5" w:themeFill="accent2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Gwaith Achos: Band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EDF1" w14:textId="3EB4C4EA" w:rsidR="725B7323" w:rsidRPr="00C10543" w:rsidRDefault="00B94E22" w:rsidP="00C10543">
    <w:pPr>
      <w:pStyle w:val="Header"/>
      <w:shd w:val="clear" w:color="auto" w:fill="FBE4D5" w:themeFill="accent2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Gwaith Achos: Band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221"/>
    <w:multiLevelType w:val="multilevel"/>
    <w:tmpl w:val="54E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B17D8"/>
    <w:multiLevelType w:val="hybridMultilevel"/>
    <w:tmpl w:val="E6923066"/>
    <w:lvl w:ilvl="0" w:tplc="93CA1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3C85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8408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66A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45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60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AD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6DE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AE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0FF8"/>
    <w:multiLevelType w:val="hybridMultilevel"/>
    <w:tmpl w:val="9A38FF22"/>
    <w:lvl w:ilvl="0" w:tplc="866A0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F67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A895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82B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A0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780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AFF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CA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E2B3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340EB"/>
    <w:multiLevelType w:val="hybridMultilevel"/>
    <w:tmpl w:val="8BBE72A0"/>
    <w:lvl w:ilvl="0" w:tplc="A972E6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CE45A3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98118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6C8374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B44E4C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B2849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CA8C6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A812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F82DE3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85C37A"/>
    <w:multiLevelType w:val="hybridMultilevel"/>
    <w:tmpl w:val="4CDCE5FA"/>
    <w:lvl w:ilvl="0" w:tplc="2EACC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8C1A1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BB5EA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E0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E0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840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85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00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8AA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07238"/>
    <w:multiLevelType w:val="hybridMultilevel"/>
    <w:tmpl w:val="43AA5898"/>
    <w:lvl w:ilvl="0" w:tplc="AED6C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A20E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0028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B9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69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4A45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E4F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ED3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189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C56D0"/>
    <w:multiLevelType w:val="hybridMultilevel"/>
    <w:tmpl w:val="4B486680"/>
    <w:lvl w:ilvl="0" w:tplc="FD94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02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8E04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EF2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6C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7A8C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C7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278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AE4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22B6"/>
    <w:multiLevelType w:val="hybridMultilevel"/>
    <w:tmpl w:val="DBEA2EC4"/>
    <w:lvl w:ilvl="0" w:tplc="495E2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D8B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729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6A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42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44B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48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A4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D4E17"/>
    <w:multiLevelType w:val="hybridMultilevel"/>
    <w:tmpl w:val="07C2DBB8"/>
    <w:lvl w:ilvl="0" w:tplc="63DC8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9CC9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761D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64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CC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DECB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E83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6D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3C73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039A7"/>
    <w:multiLevelType w:val="hybridMultilevel"/>
    <w:tmpl w:val="D5300992"/>
    <w:lvl w:ilvl="0" w:tplc="F5FC8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E003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2A3D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EAFB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6E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E09F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DCF8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AC7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360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C569C"/>
    <w:multiLevelType w:val="hybridMultilevel"/>
    <w:tmpl w:val="B846F012"/>
    <w:lvl w:ilvl="0" w:tplc="2F2E6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FA67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3CFF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2B0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2B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9A42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62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A5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A55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4"/>
  </w:num>
  <w:num w:numId="2" w16cid:durableId="1371299868">
    <w:abstractNumId w:val="0"/>
  </w:num>
  <w:num w:numId="3" w16cid:durableId="1569997831">
    <w:abstractNumId w:val="10"/>
  </w:num>
  <w:num w:numId="4" w16cid:durableId="1655448786">
    <w:abstractNumId w:val="6"/>
  </w:num>
  <w:num w:numId="5" w16cid:durableId="126515646">
    <w:abstractNumId w:val="7"/>
  </w:num>
  <w:num w:numId="6" w16cid:durableId="106973741">
    <w:abstractNumId w:val="9"/>
  </w:num>
  <w:num w:numId="7" w16cid:durableId="1334719474">
    <w:abstractNumId w:val="1"/>
  </w:num>
  <w:num w:numId="8" w16cid:durableId="1826192679">
    <w:abstractNumId w:val="2"/>
  </w:num>
  <w:num w:numId="9" w16cid:durableId="778529266">
    <w:abstractNumId w:val="5"/>
  </w:num>
  <w:num w:numId="10" w16cid:durableId="955989066">
    <w:abstractNumId w:val="3"/>
  </w:num>
  <w:num w:numId="11" w16cid:durableId="122572000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C9"/>
    <w:rsid w:val="00003DD9"/>
    <w:rsid w:val="000164C4"/>
    <w:rsid w:val="000424E2"/>
    <w:rsid w:val="00044F30"/>
    <w:rsid w:val="00045A8B"/>
    <w:rsid w:val="000575A9"/>
    <w:rsid w:val="000612F6"/>
    <w:rsid w:val="00065874"/>
    <w:rsid w:val="00081475"/>
    <w:rsid w:val="00081D12"/>
    <w:rsid w:val="000868FD"/>
    <w:rsid w:val="000874E7"/>
    <w:rsid w:val="00090AC9"/>
    <w:rsid w:val="000A499A"/>
    <w:rsid w:val="000A5B03"/>
    <w:rsid w:val="000A696A"/>
    <w:rsid w:val="000C32C8"/>
    <w:rsid w:val="000E6E4B"/>
    <w:rsid w:val="000F1E65"/>
    <w:rsid w:val="0010080A"/>
    <w:rsid w:val="00106CA7"/>
    <w:rsid w:val="0010761F"/>
    <w:rsid w:val="001111ED"/>
    <w:rsid w:val="001116D3"/>
    <w:rsid w:val="00131D40"/>
    <w:rsid w:val="001338DA"/>
    <w:rsid w:val="0013525D"/>
    <w:rsid w:val="00172F28"/>
    <w:rsid w:val="00173F24"/>
    <w:rsid w:val="0017524A"/>
    <w:rsid w:val="001870AC"/>
    <w:rsid w:val="0019385C"/>
    <w:rsid w:val="001938DE"/>
    <w:rsid w:val="00197A2C"/>
    <w:rsid w:val="001A0666"/>
    <w:rsid w:val="001A071C"/>
    <w:rsid w:val="001C32E0"/>
    <w:rsid w:val="001C6EA2"/>
    <w:rsid w:val="001D14C4"/>
    <w:rsid w:val="001D263C"/>
    <w:rsid w:val="001E0CAB"/>
    <w:rsid w:val="001E6E9E"/>
    <w:rsid w:val="001F01AE"/>
    <w:rsid w:val="001F5ABF"/>
    <w:rsid w:val="001F6C90"/>
    <w:rsid w:val="00205AF2"/>
    <w:rsid w:val="00206626"/>
    <w:rsid w:val="00207903"/>
    <w:rsid w:val="00224C87"/>
    <w:rsid w:val="00227CCF"/>
    <w:rsid w:val="00231040"/>
    <w:rsid w:val="00232262"/>
    <w:rsid w:val="00244A91"/>
    <w:rsid w:val="00247124"/>
    <w:rsid w:val="00257207"/>
    <w:rsid w:val="00260A2C"/>
    <w:rsid w:val="00263555"/>
    <w:rsid w:val="00270948"/>
    <w:rsid w:val="002736B3"/>
    <w:rsid w:val="002865A2"/>
    <w:rsid w:val="00297C41"/>
    <w:rsid w:val="002B05E5"/>
    <w:rsid w:val="002B1276"/>
    <w:rsid w:val="002B149F"/>
    <w:rsid w:val="002B5712"/>
    <w:rsid w:val="002B72B6"/>
    <w:rsid w:val="002C0126"/>
    <w:rsid w:val="002D0813"/>
    <w:rsid w:val="00303066"/>
    <w:rsid w:val="00303637"/>
    <w:rsid w:val="00303C19"/>
    <w:rsid w:val="00306341"/>
    <w:rsid w:val="00315FBB"/>
    <w:rsid w:val="00334BC9"/>
    <w:rsid w:val="003402E2"/>
    <w:rsid w:val="0035773A"/>
    <w:rsid w:val="00380544"/>
    <w:rsid w:val="00381473"/>
    <w:rsid w:val="00385D77"/>
    <w:rsid w:val="00386811"/>
    <w:rsid w:val="0039313B"/>
    <w:rsid w:val="003C4531"/>
    <w:rsid w:val="003C4754"/>
    <w:rsid w:val="003C5DBC"/>
    <w:rsid w:val="003C61F2"/>
    <w:rsid w:val="003C620D"/>
    <w:rsid w:val="003D2A6B"/>
    <w:rsid w:val="003D446F"/>
    <w:rsid w:val="003D6885"/>
    <w:rsid w:val="003D774D"/>
    <w:rsid w:val="003E17AF"/>
    <w:rsid w:val="003E4318"/>
    <w:rsid w:val="003E5547"/>
    <w:rsid w:val="003E7456"/>
    <w:rsid w:val="003F2519"/>
    <w:rsid w:val="003F7302"/>
    <w:rsid w:val="00400C62"/>
    <w:rsid w:val="0040126E"/>
    <w:rsid w:val="00410807"/>
    <w:rsid w:val="00413ED1"/>
    <w:rsid w:val="004210EE"/>
    <w:rsid w:val="0042127A"/>
    <w:rsid w:val="00432845"/>
    <w:rsid w:val="00432B8D"/>
    <w:rsid w:val="00442DD2"/>
    <w:rsid w:val="00444B01"/>
    <w:rsid w:val="00452B35"/>
    <w:rsid w:val="00461E73"/>
    <w:rsid w:val="004641C3"/>
    <w:rsid w:val="004709D5"/>
    <w:rsid w:val="00476F44"/>
    <w:rsid w:val="00481481"/>
    <w:rsid w:val="00484A1E"/>
    <w:rsid w:val="00496EA3"/>
    <w:rsid w:val="004A279F"/>
    <w:rsid w:val="004A4F9A"/>
    <w:rsid w:val="004B0AE9"/>
    <w:rsid w:val="004D354B"/>
    <w:rsid w:val="004E09E2"/>
    <w:rsid w:val="004E17CD"/>
    <w:rsid w:val="004E3202"/>
    <w:rsid w:val="004F64DE"/>
    <w:rsid w:val="004F68A5"/>
    <w:rsid w:val="0050368B"/>
    <w:rsid w:val="00523361"/>
    <w:rsid w:val="00523F7C"/>
    <w:rsid w:val="005258FC"/>
    <w:rsid w:val="00525E19"/>
    <w:rsid w:val="0053047B"/>
    <w:rsid w:val="00542219"/>
    <w:rsid w:val="005513B3"/>
    <w:rsid w:val="0055738A"/>
    <w:rsid w:val="005A6092"/>
    <w:rsid w:val="005B369C"/>
    <w:rsid w:val="005B71DC"/>
    <w:rsid w:val="005B75AF"/>
    <w:rsid w:val="005C1678"/>
    <w:rsid w:val="005C3A86"/>
    <w:rsid w:val="005D02DC"/>
    <w:rsid w:val="005D7112"/>
    <w:rsid w:val="005E4973"/>
    <w:rsid w:val="005E7C5E"/>
    <w:rsid w:val="005F05A2"/>
    <w:rsid w:val="005F2236"/>
    <w:rsid w:val="005F5D75"/>
    <w:rsid w:val="00603AF9"/>
    <w:rsid w:val="006071E0"/>
    <w:rsid w:val="00611167"/>
    <w:rsid w:val="00611515"/>
    <w:rsid w:val="006352A4"/>
    <w:rsid w:val="00643537"/>
    <w:rsid w:val="00661C84"/>
    <w:rsid w:val="00664861"/>
    <w:rsid w:val="006750F1"/>
    <w:rsid w:val="006760BF"/>
    <w:rsid w:val="0069173A"/>
    <w:rsid w:val="00696D40"/>
    <w:rsid w:val="00696FEE"/>
    <w:rsid w:val="006A2343"/>
    <w:rsid w:val="006A6AA6"/>
    <w:rsid w:val="006B64E0"/>
    <w:rsid w:val="006B771F"/>
    <w:rsid w:val="006C4B82"/>
    <w:rsid w:val="006D4095"/>
    <w:rsid w:val="006E3790"/>
    <w:rsid w:val="006E4F9E"/>
    <w:rsid w:val="006E5143"/>
    <w:rsid w:val="006E5AF5"/>
    <w:rsid w:val="006F2D26"/>
    <w:rsid w:val="006F49F2"/>
    <w:rsid w:val="00706A5A"/>
    <w:rsid w:val="007121DD"/>
    <w:rsid w:val="00715E9C"/>
    <w:rsid w:val="00741B43"/>
    <w:rsid w:val="00751E45"/>
    <w:rsid w:val="007527EE"/>
    <w:rsid w:val="0075435E"/>
    <w:rsid w:val="007545B8"/>
    <w:rsid w:val="0075504E"/>
    <w:rsid w:val="007554EF"/>
    <w:rsid w:val="0075783C"/>
    <w:rsid w:val="007664F4"/>
    <w:rsid w:val="00783705"/>
    <w:rsid w:val="00793A08"/>
    <w:rsid w:val="007A004F"/>
    <w:rsid w:val="007A108A"/>
    <w:rsid w:val="007A2817"/>
    <w:rsid w:val="007B18DF"/>
    <w:rsid w:val="007B4FD1"/>
    <w:rsid w:val="007C6812"/>
    <w:rsid w:val="007D3FA8"/>
    <w:rsid w:val="007E5499"/>
    <w:rsid w:val="007F175E"/>
    <w:rsid w:val="007F77B7"/>
    <w:rsid w:val="00805FCD"/>
    <w:rsid w:val="00822C28"/>
    <w:rsid w:val="008238C4"/>
    <w:rsid w:val="00836F1B"/>
    <w:rsid w:val="0084582F"/>
    <w:rsid w:val="008466D4"/>
    <w:rsid w:val="00874557"/>
    <w:rsid w:val="0087547E"/>
    <w:rsid w:val="00883969"/>
    <w:rsid w:val="00892F0C"/>
    <w:rsid w:val="008B26A1"/>
    <w:rsid w:val="008C3C0C"/>
    <w:rsid w:val="008C627F"/>
    <w:rsid w:val="008C776D"/>
    <w:rsid w:val="008D1BCD"/>
    <w:rsid w:val="008E1D35"/>
    <w:rsid w:val="008E2A20"/>
    <w:rsid w:val="008E3CEF"/>
    <w:rsid w:val="008F04C4"/>
    <w:rsid w:val="008F07D1"/>
    <w:rsid w:val="008F4877"/>
    <w:rsid w:val="00902401"/>
    <w:rsid w:val="00902B8B"/>
    <w:rsid w:val="0092030D"/>
    <w:rsid w:val="00923358"/>
    <w:rsid w:val="00923A89"/>
    <w:rsid w:val="00925927"/>
    <w:rsid w:val="00927056"/>
    <w:rsid w:val="00940829"/>
    <w:rsid w:val="0095162A"/>
    <w:rsid w:val="00952467"/>
    <w:rsid w:val="0095464C"/>
    <w:rsid w:val="0095505C"/>
    <w:rsid w:val="00955CC8"/>
    <w:rsid w:val="00980DC6"/>
    <w:rsid w:val="00980E96"/>
    <w:rsid w:val="00985F50"/>
    <w:rsid w:val="009A53A2"/>
    <w:rsid w:val="009A5690"/>
    <w:rsid w:val="009A6457"/>
    <w:rsid w:val="009C1C83"/>
    <w:rsid w:val="009C4A99"/>
    <w:rsid w:val="009C5541"/>
    <w:rsid w:val="009D4955"/>
    <w:rsid w:val="009D4AFB"/>
    <w:rsid w:val="009E45B2"/>
    <w:rsid w:val="009F079F"/>
    <w:rsid w:val="009F13A2"/>
    <w:rsid w:val="009F52A8"/>
    <w:rsid w:val="009F6F8B"/>
    <w:rsid w:val="00A01614"/>
    <w:rsid w:val="00A10E05"/>
    <w:rsid w:val="00A12C1A"/>
    <w:rsid w:val="00A13A83"/>
    <w:rsid w:val="00A13E95"/>
    <w:rsid w:val="00A179FC"/>
    <w:rsid w:val="00A21D0A"/>
    <w:rsid w:val="00A275B6"/>
    <w:rsid w:val="00A35FE7"/>
    <w:rsid w:val="00A50A97"/>
    <w:rsid w:val="00A56CB0"/>
    <w:rsid w:val="00A6229B"/>
    <w:rsid w:val="00A642E3"/>
    <w:rsid w:val="00A65E87"/>
    <w:rsid w:val="00A825AE"/>
    <w:rsid w:val="00A8550E"/>
    <w:rsid w:val="00AB0903"/>
    <w:rsid w:val="00AB1DCE"/>
    <w:rsid w:val="00AB454A"/>
    <w:rsid w:val="00AD1C7B"/>
    <w:rsid w:val="00AD27C7"/>
    <w:rsid w:val="00AE15E7"/>
    <w:rsid w:val="00AE1B37"/>
    <w:rsid w:val="00AE4855"/>
    <w:rsid w:val="00B004CD"/>
    <w:rsid w:val="00B02D61"/>
    <w:rsid w:val="00B06467"/>
    <w:rsid w:val="00B1029D"/>
    <w:rsid w:val="00B1312A"/>
    <w:rsid w:val="00B2439D"/>
    <w:rsid w:val="00B252C8"/>
    <w:rsid w:val="00B31A5F"/>
    <w:rsid w:val="00B361D5"/>
    <w:rsid w:val="00B50A0B"/>
    <w:rsid w:val="00B54C4B"/>
    <w:rsid w:val="00B62040"/>
    <w:rsid w:val="00B73040"/>
    <w:rsid w:val="00B75127"/>
    <w:rsid w:val="00B80A3C"/>
    <w:rsid w:val="00B90ABD"/>
    <w:rsid w:val="00B94E22"/>
    <w:rsid w:val="00BA5AB4"/>
    <w:rsid w:val="00BB019B"/>
    <w:rsid w:val="00BC2B0D"/>
    <w:rsid w:val="00BD2564"/>
    <w:rsid w:val="00BE2079"/>
    <w:rsid w:val="00BE6074"/>
    <w:rsid w:val="00BF2E16"/>
    <w:rsid w:val="00C02A61"/>
    <w:rsid w:val="00C03243"/>
    <w:rsid w:val="00C0596D"/>
    <w:rsid w:val="00C06FA4"/>
    <w:rsid w:val="00C10543"/>
    <w:rsid w:val="00C241A1"/>
    <w:rsid w:val="00C25E27"/>
    <w:rsid w:val="00C260D8"/>
    <w:rsid w:val="00C37C68"/>
    <w:rsid w:val="00C4378B"/>
    <w:rsid w:val="00C46D3B"/>
    <w:rsid w:val="00C4712C"/>
    <w:rsid w:val="00C47433"/>
    <w:rsid w:val="00C552D4"/>
    <w:rsid w:val="00C64FC7"/>
    <w:rsid w:val="00C70C7B"/>
    <w:rsid w:val="00C71BBC"/>
    <w:rsid w:val="00C726BB"/>
    <w:rsid w:val="00C81109"/>
    <w:rsid w:val="00C82109"/>
    <w:rsid w:val="00C92718"/>
    <w:rsid w:val="00C97B35"/>
    <w:rsid w:val="00CA5F3B"/>
    <w:rsid w:val="00CA79E5"/>
    <w:rsid w:val="00CB0E42"/>
    <w:rsid w:val="00CD19D1"/>
    <w:rsid w:val="00CD6FC4"/>
    <w:rsid w:val="00CE347D"/>
    <w:rsid w:val="00CF1421"/>
    <w:rsid w:val="00CF6DBE"/>
    <w:rsid w:val="00D05CF0"/>
    <w:rsid w:val="00D15B98"/>
    <w:rsid w:val="00D219D9"/>
    <w:rsid w:val="00D23E16"/>
    <w:rsid w:val="00D3109C"/>
    <w:rsid w:val="00D37497"/>
    <w:rsid w:val="00D414E2"/>
    <w:rsid w:val="00D43A2B"/>
    <w:rsid w:val="00D4692C"/>
    <w:rsid w:val="00D74128"/>
    <w:rsid w:val="00D75058"/>
    <w:rsid w:val="00D7592C"/>
    <w:rsid w:val="00D97735"/>
    <w:rsid w:val="00DA0CA6"/>
    <w:rsid w:val="00DA0EBC"/>
    <w:rsid w:val="00DA1409"/>
    <w:rsid w:val="00DB6277"/>
    <w:rsid w:val="00DB6877"/>
    <w:rsid w:val="00DC3A48"/>
    <w:rsid w:val="00DD7141"/>
    <w:rsid w:val="00DD728A"/>
    <w:rsid w:val="00DE10E3"/>
    <w:rsid w:val="00DF4814"/>
    <w:rsid w:val="00E106D8"/>
    <w:rsid w:val="00E1418A"/>
    <w:rsid w:val="00E26387"/>
    <w:rsid w:val="00E3534E"/>
    <w:rsid w:val="00E453E2"/>
    <w:rsid w:val="00E53052"/>
    <w:rsid w:val="00E53699"/>
    <w:rsid w:val="00E547F6"/>
    <w:rsid w:val="00E548E3"/>
    <w:rsid w:val="00E738AA"/>
    <w:rsid w:val="00E74D13"/>
    <w:rsid w:val="00E93C31"/>
    <w:rsid w:val="00E95475"/>
    <w:rsid w:val="00EA100A"/>
    <w:rsid w:val="00EA2B73"/>
    <w:rsid w:val="00EB06C3"/>
    <w:rsid w:val="00EB27E9"/>
    <w:rsid w:val="00EB61A0"/>
    <w:rsid w:val="00EE00F2"/>
    <w:rsid w:val="00EE0950"/>
    <w:rsid w:val="00EE1E58"/>
    <w:rsid w:val="00EE27A3"/>
    <w:rsid w:val="00EE351E"/>
    <w:rsid w:val="00EE3BD2"/>
    <w:rsid w:val="00EF1F4C"/>
    <w:rsid w:val="00EF5009"/>
    <w:rsid w:val="00EF5D6E"/>
    <w:rsid w:val="00F044E8"/>
    <w:rsid w:val="00F118AA"/>
    <w:rsid w:val="00F15372"/>
    <w:rsid w:val="00F16B4E"/>
    <w:rsid w:val="00F16DF8"/>
    <w:rsid w:val="00F2620C"/>
    <w:rsid w:val="00F324EE"/>
    <w:rsid w:val="00F3686C"/>
    <w:rsid w:val="00F519A2"/>
    <w:rsid w:val="00F548E0"/>
    <w:rsid w:val="00F61D88"/>
    <w:rsid w:val="00F70072"/>
    <w:rsid w:val="00F74CF9"/>
    <w:rsid w:val="00F76F5E"/>
    <w:rsid w:val="00F831B6"/>
    <w:rsid w:val="00F85E22"/>
    <w:rsid w:val="00F87A0E"/>
    <w:rsid w:val="00F87A6D"/>
    <w:rsid w:val="00FA1421"/>
    <w:rsid w:val="00FA194D"/>
    <w:rsid w:val="00FA4AF7"/>
    <w:rsid w:val="00FB192D"/>
    <w:rsid w:val="00FB44A4"/>
    <w:rsid w:val="00FC0987"/>
    <w:rsid w:val="00FE0D34"/>
    <w:rsid w:val="00FE2446"/>
    <w:rsid w:val="00FF7BD3"/>
    <w:rsid w:val="027CE9F8"/>
    <w:rsid w:val="043D10A9"/>
    <w:rsid w:val="05119ED3"/>
    <w:rsid w:val="06156A0B"/>
    <w:rsid w:val="0B923B5F"/>
    <w:rsid w:val="0C68CA6E"/>
    <w:rsid w:val="1316F6DA"/>
    <w:rsid w:val="14C7F7FA"/>
    <w:rsid w:val="209972FE"/>
    <w:rsid w:val="21362EC2"/>
    <w:rsid w:val="227878A6"/>
    <w:rsid w:val="24C383EE"/>
    <w:rsid w:val="29F07D1A"/>
    <w:rsid w:val="2B59E81D"/>
    <w:rsid w:val="3338DB1E"/>
    <w:rsid w:val="35C01A1D"/>
    <w:rsid w:val="36A577CB"/>
    <w:rsid w:val="3EDA70EB"/>
    <w:rsid w:val="41A337F4"/>
    <w:rsid w:val="47A40A1B"/>
    <w:rsid w:val="5A269332"/>
    <w:rsid w:val="5BC1CAAE"/>
    <w:rsid w:val="615A4DBD"/>
    <w:rsid w:val="6224B711"/>
    <w:rsid w:val="6272C3F2"/>
    <w:rsid w:val="65DCB651"/>
    <w:rsid w:val="6AED8384"/>
    <w:rsid w:val="6E34CBFA"/>
    <w:rsid w:val="725B7323"/>
    <w:rsid w:val="7B2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8D568"/>
  <w15:chartTrackingRefBased/>
  <w15:docId w15:val="{B5AAF6DF-CDEE-41F2-AF26-0318B925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69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512"/>
      </w:tabs>
      <w:jc w:val="center"/>
      <w:outlineLvl w:val="0"/>
    </w:pPr>
    <w:rPr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9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pPr>
      <w:widowControl w:val="0"/>
      <w:jc w:val="both"/>
    </w:pPr>
  </w:style>
  <w:style w:type="paragraph" w:styleId="BodyText2">
    <w:name w:val="Body Text 2"/>
    <w:basedOn w:val="Normal"/>
    <w:pPr>
      <w:widowControl w:val="0"/>
      <w:jc w:val="both"/>
    </w:pPr>
    <w:rPr>
      <w:b/>
      <w:i/>
    </w:rPr>
  </w:style>
  <w:style w:type="paragraph" w:styleId="BodyText3">
    <w:name w:val="Body Text 3"/>
    <w:basedOn w:val="Normal"/>
    <w:pPr>
      <w:widowControl w:val="0"/>
      <w:jc w:val="both"/>
    </w:pPr>
    <w:rPr>
      <w:i/>
    </w:rPr>
  </w:style>
  <w:style w:type="character" w:styleId="Hyperlink">
    <w:name w:val="Hyperlink"/>
    <w:basedOn w:val="DefaultParagraphFont"/>
    <w:rsid w:val="00927056"/>
    <w:rPr>
      <w:color w:val="0000FF"/>
      <w:u w:val="single"/>
    </w:rPr>
  </w:style>
  <w:style w:type="table" w:styleId="TableGrid">
    <w:name w:val="Table Grid"/>
    <w:basedOn w:val="TableNormal"/>
    <w:uiPriority w:val="39"/>
    <w:rsid w:val="004A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78B"/>
    <w:rPr>
      <w:sz w:val="24"/>
    </w:rPr>
  </w:style>
  <w:style w:type="paragraph" w:styleId="Revision">
    <w:name w:val="Revision"/>
    <w:hidden/>
    <w:uiPriority w:val="99"/>
    <w:semiHidden/>
    <w:rsid w:val="00A179F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E9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E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E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2F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3CEF"/>
    <w:pPr>
      <w:widowControl w:val="0"/>
      <w:autoSpaceDE w:val="0"/>
      <w:autoSpaceDN w:val="0"/>
      <w:spacing w:before="123"/>
      <w:ind w:left="585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9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42DD2"/>
    <w:rPr>
      <w:b/>
      <w:bCs/>
    </w:rPr>
  </w:style>
  <w:style w:type="character" w:customStyle="1" w:styleId="normaltextrun">
    <w:name w:val="normaltextrun"/>
    <w:basedOn w:val="DefaultParagraphFont"/>
    <w:rsid w:val="005513B3"/>
  </w:style>
  <w:style w:type="character" w:customStyle="1" w:styleId="eop">
    <w:name w:val="eop"/>
    <w:basedOn w:val="DefaultParagraphFont"/>
    <w:rsid w:val="005513B3"/>
  </w:style>
  <w:style w:type="character" w:styleId="IntenseEmphasis">
    <w:name w:val="Intense Emphasis"/>
    <w:basedOn w:val="DefaultParagraphFont"/>
    <w:uiPriority w:val="21"/>
    <w:qFormat/>
    <w:rsid w:val="005513B3"/>
    <w:rPr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6071E0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2D0813"/>
    <w:pPr>
      <w:spacing w:before="100" w:beforeAutospacing="1" w:after="100" w:afterAutospacing="1"/>
    </w:pPr>
    <w:rPr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88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F68A5"/>
  </w:style>
  <w:style w:type="paragraph" w:styleId="NoSpacing">
    <w:name w:val="No Spacing"/>
    <w:uiPriority w:val="1"/>
    <w:qFormat/>
    <w:rsid w:val="47A40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0" ma:contentTypeDescription="Create a new document." ma:contentTypeScope="" ma:versionID="a56864fd3e4fe36d86c18cedfc8d21a5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15005e2d03e018ba89407bb21967bd22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4B8A0-34B6-435A-A01C-BA100BC86C10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2.xml><?xml version="1.0" encoding="utf-8"?>
<ds:datastoreItem xmlns:ds="http://schemas.openxmlformats.org/officeDocument/2006/customXml" ds:itemID="{5D037BB5-3983-45CA-8119-046E78EAF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7FB3E0-E1D4-4AA8-97CD-DE4AF9E747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BEA193-F620-4DF3-BB90-2253F9EF0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1287</Words>
  <Characters>7211</Characters>
  <Application>Microsoft Office Word</Application>
  <DocSecurity>0</DocSecurity>
  <Lines>178</Lines>
  <Paragraphs>92</Paragraphs>
  <ScaleCrop>false</ScaleCrop>
  <Company>DSS</Company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ANALYSIS FORM</dc:title>
  <dc:creator>Nursey</dc:creator>
  <cp:lastModifiedBy>Hughes, Eirlys (Staff Comisiwn y Senedd - Senedd Commission Staff)</cp:lastModifiedBy>
  <cp:revision>4</cp:revision>
  <cp:lastPrinted>2025-12-09T18:54:00Z</cp:lastPrinted>
  <dcterms:created xsi:type="dcterms:W3CDTF">2026-05-19T14:29:00Z</dcterms:created>
  <dcterms:modified xsi:type="dcterms:W3CDTF">2026-05-21T12:58:00Z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