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48166" w14:textId="3F672A78" w:rsidR="003851B1" w:rsidRDefault="00BD7842" w:rsidP="003851B1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rFonts w:eastAsia="Segoe UI" w:cs="Arial"/>
          <w:b/>
          <w:bCs/>
          <w:sz w:val="32"/>
          <w:szCs w:val="32"/>
          <w:lang w:val="cy-GB"/>
        </w:rPr>
        <w:t>Manyleb y swydd a’r person</w:t>
      </w:r>
    </w:p>
    <w:p w14:paraId="4FEB3AC4" w14:textId="77777777" w:rsidR="003851B1" w:rsidRPr="003851B1" w:rsidRDefault="003851B1" w:rsidP="003851B1">
      <w:pPr>
        <w:spacing w:before="120" w:after="120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2B2DCD" w14:paraId="368A7487" w14:textId="77777777" w:rsidTr="5E88E6EE">
        <w:tc>
          <w:tcPr>
            <w:tcW w:w="2405" w:type="dxa"/>
            <w:shd w:val="clear" w:color="auto" w:fill="E8E8E8" w:themeFill="background2"/>
          </w:tcPr>
          <w:p w14:paraId="26F049C6" w14:textId="77777777" w:rsidR="003851B1" w:rsidRPr="000F78B2" w:rsidRDefault="00BD7842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Teitl y Swydd:</w:t>
            </w:r>
          </w:p>
        </w:tc>
        <w:tc>
          <w:tcPr>
            <w:tcW w:w="6611" w:type="dxa"/>
          </w:tcPr>
          <w:p w14:paraId="65C882E9" w14:textId="0A4B5212" w:rsidR="00DA7D84" w:rsidRPr="00B401D2" w:rsidRDefault="00BD7842" w:rsidP="00DA7D84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i/>
                <w:szCs w:val="24"/>
              </w:rPr>
            </w:pPr>
            <w:r>
              <w:rPr>
                <w:rFonts w:eastAsia="Segoe UI" w:cs="Segoe UI"/>
                <w:b/>
                <w:bCs/>
                <w:lang w:val="cy-GB"/>
              </w:rPr>
              <w:t>Gweithiwr achos</w:t>
            </w:r>
          </w:p>
          <w:p w14:paraId="6B4AFAF5" w14:textId="1575DDBE" w:rsidR="003851B1" w:rsidRPr="000940DF" w:rsidRDefault="003851B1" w:rsidP="000940DF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i/>
                <w:szCs w:val="24"/>
              </w:rPr>
            </w:pPr>
          </w:p>
        </w:tc>
      </w:tr>
      <w:tr w:rsidR="002B2DCD" w14:paraId="14C243B7" w14:textId="77777777" w:rsidTr="5E88E6EE">
        <w:tc>
          <w:tcPr>
            <w:tcW w:w="2405" w:type="dxa"/>
            <w:shd w:val="clear" w:color="auto" w:fill="E8E8E8" w:themeFill="background2"/>
          </w:tcPr>
          <w:p w14:paraId="78A52BB1" w14:textId="77777777" w:rsidR="003851B1" w:rsidRPr="000F78B2" w:rsidRDefault="00BD7842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 xml:space="preserve">Cyfeirnod: </w:t>
            </w:r>
          </w:p>
        </w:tc>
        <w:tc>
          <w:tcPr>
            <w:tcW w:w="6611" w:type="dxa"/>
          </w:tcPr>
          <w:p w14:paraId="738A1E88" w14:textId="6E3E8287" w:rsidR="003851B1" w:rsidRPr="00C0044B" w:rsidRDefault="001E5579" w:rsidP="4695105E">
            <w:pPr>
              <w:spacing w:before="120" w:after="120"/>
              <w:rPr>
                <w:i/>
                <w:iCs/>
              </w:rPr>
            </w:pPr>
            <w:r>
              <w:rPr>
                <w:i/>
                <w:iCs/>
              </w:rPr>
              <w:t>MBS-014-25</w:t>
            </w:r>
          </w:p>
        </w:tc>
      </w:tr>
      <w:tr w:rsidR="002B2DCD" w14:paraId="1E44A125" w14:textId="77777777" w:rsidTr="5E88E6EE">
        <w:tc>
          <w:tcPr>
            <w:tcW w:w="2405" w:type="dxa"/>
            <w:shd w:val="clear" w:color="auto" w:fill="E8E8E8" w:themeFill="background2"/>
          </w:tcPr>
          <w:p w14:paraId="7BAC8424" w14:textId="4BE169C5" w:rsidR="003851B1" w:rsidRPr="00194F73" w:rsidRDefault="00BD7842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Swyddfa:</w:t>
            </w:r>
          </w:p>
        </w:tc>
        <w:tc>
          <w:tcPr>
            <w:tcW w:w="6611" w:type="dxa"/>
          </w:tcPr>
          <w:p w14:paraId="24564FEB" w14:textId="5C5AF544" w:rsidR="003851B1" w:rsidRPr="00194F73" w:rsidRDefault="00BD7842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Natasha Asghar AS</w:t>
            </w:r>
          </w:p>
        </w:tc>
      </w:tr>
      <w:tr w:rsidR="002B2DCD" w14:paraId="5FCEA1C2" w14:textId="77777777" w:rsidTr="5E88E6EE">
        <w:tc>
          <w:tcPr>
            <w:tcW w:w="2405" w:type="dxa"/>
            <w:shd w:val="clear" w:color="auto" w:fill="E8E8E8" w:themeFill="background2"/>
          </w:tcPr>
          <w:p w14:paraId="49E6D9D0" w14:textId="77777777" w:rsidR="003851B1" w:rsidRPr="000F78B2" w:rsidRDefault="00BD7842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Band cyflog:</w:t>
            </w:r>
          </w:p>
        </w:tc>
        <w:tc>
          <w:tcPr>
            <w:tcW w:w="6611" w:type="dxa"/>
          </w:tcPr>
          <w:p w14:paraId="383EE471" w14:textId="1F0724D3" w:rsidR="003851B1" w:rsidRPr="00056B23" w:rsidRDefault="00BD7842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3</w:t>
            </w:r>
          </w:p>
        </w:tc>
      </w:tr>
      <w:tr w:rsidR="002B2DCD" w14:paraId="33C9A101" w14:textId="77777777" w:rsidTr="5E88E6EE">
        <w:tc>
          <w:tcPr>
            <w:tcW w:w="2405" w:type="dxa"/>
            <w:shd w:val="clear" w:color="auto" w:fill="E8E8E8" w:themeFill="background2"/>
          </w:tcPr>
          <w:p w14:paraId="15208019" w14:textId="77777777" w:rsidR="003851B1" w:rsidRPr="000F78B2" w:rsidRDefault="00BD7842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Ystod cyflog</w:t>
            </w:r>
            <w:r>
              <w:rPr>
                <w:rFonts w:eastAsia="Segoe UI" w:cs="Arial"/>
                <w:lang w:val="cy-GB"/>
              </w:rPr>
              <w:t>:</w:t>
            </w:r>
          </w:p>
          <w:p w14:paraId="1ADEF2C9" w14:textId="3BAFC7B8" w:rsidR="003851B1" w:rsidRPr="000F78B2" w:rsidRDefault="00BD7842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(pro rata)</w:t>
            </w:r>
          </w:p>
        </w:tc>
        <w:tc>
          <w:tcPr>
            <w:tcW w:w="6611" w:type="dxa"/>
          </w:tcPr>
          <w:p w14:paraId="1F577578" w14:textId="77777777" w:rsidR="004D4609" w:rsidRPr="004D4609" w:rsidRDefault="00BD7842" w:rsidP="004D46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Segoe UI"/>
                <w:b/>
                <w:bCs/>
              </w:rPr>
            </w:pPr>
            <w:r>
              <w:rPr>
                <w:rFonts w:eastAsia="Segoe UI" w:cs="Segoe UI"/>
                <w:b/>
                <w:bCs/>
                <w:lang w:val="cy-GB"/>
              </w:rPr>
              <w:t>£25,167 - £33,706</w:t>
            </w:r>
          </w:p>
          <w:p w14:paraId="1678CFD3" w14:textId="77777777" w:rsidR="003851B1" w:rsidRDefault="00BD7842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Disgwylir i bob aelod newydd o staff ddechrau ar raddfa isaf y band priodol. Bydd staff unigol, yn amodol ar berfformiad boddhaol, yn symud i fyny'r raddfa bob blwyddyn ar y dyddiad y gwnaethant ddechrau yn eu swydd nes eu bod yn cyrraedd yr uchafswm graddfa ar gyfer eu band.</w:t>
            </w:r>
          </w:p>
        </w:tc>
      </w:tr>
      <w:tr w:rsidR="002B2DCD" w14:paraId="5A3628AC" w14:textId="77777777" w:rsidTr="5E88E6EE">
        <w:tc>
          <w:tcPr>
            <w:tcW w:w="2405" w:type="dxa"/>
            <w:shd w:val="clear" w:color="auto" w:fill="E8E8E8" w:themeFill="background2"/>
          </w:tcPr>
          <w:p w14:paraId="5932648D" w14:textId="77777777" w:rsidR="003851B1" w:rsidRPr="000F78B2" w:rsidRDefault="00BD7842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 xml:space="preserve">Oriau gwaith: </w:t>
            </w:r>
          </w:p>
        </w:tc>
        <w:tc>
          <w:tcPr>
            <w:tcW w:w="6611" w:type="dxa"/>
          </w:tcPr>
          <w:p w14:paraId="7D48501B" w14:textId="4A1F84EA" w:rsidR="003851B1" w:rsidRPr="00194F73" w:rsidRDefault="00BD7842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Llun - Gwener 9am - 5pm</w:t>
            </w:r>
          </w:p>
        </w:tc>
      </w:tr>
      <w:tr w:rsidR="002B2DCD" w14:paraId="46F811ED" w14:textId="77777777" w:rsidTr="5E88E6EE">
        <w:tc>
          <w:tcPr>
            <w:tcW w:w="2405" w:type="dxa"/>
            <w:shd w:val="clear" w:color="auto" w:fill="E8E8E8" w:themeFill="background2"/>
          </w:tcPr>
          <w:p w14:paraId="6AC33AE7" w14:textId="77777777" w:rsidR="003851B1" w:rsidRPr="000F78B2" w:rsidRDefault="00BD7842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Natur y penodiad*:</w:t>
            </w:r>
          </w:p>
        </w:tc>
        <w:tc>
          <w:tcPr>
            <w:tcW w:w="6611" w:type="dxa"/>
          </w:tcPr>
          <w:p w14:paraId="5EB7A9C0" w14:textId="1C63E6D5" w:rsidR="003851B1" w:rsidRPr="00F2189A" w:rsidRDefault="00BD7842" w:rsidP="62A5333B">
            <w:pPr>
              <w:spacing w:before="120" w:after="120"/>
              <w:rPr>
                <w:i/>
                <w:i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 xml:space="preserve">Tymor Penodol am 2 </w:t>
            </w:r>
            <w:r w:rsidR="00081E05">
              <w:rPr>
                <w:rFonts w:eastAsia="Segoe UI" w:cs="Arial"/>
                <w:b/>
                <w:bCs/>
                <w:lang w:val="cy-GB"/>
              </w:rPr>
              <w:t>f</w:t>
            </w:r>
            <w:r>
              <w:rPr>
                <w:rFonts w:eastAsia="Segoe UI" w:cs="Arial"/>
                <w:b/>
                <w:bCs/>
                <w:lang w:val="cy-GB"/>
              </w:rPr>
              <w:t>is</w:t>
            </w:r>
          </w:p>
        </w:tc>
      </w:tr>
      <w:tr w:rsidR="002B2DCD" w14:paraId="24200EA5" w14:textId="77777777" w:rsidTr="5E88E6EE">
        <w:tc>
          <w:tcPr>
            <w:tcW w:w="2405" w:type="dxa"/>
            <w:shd w:val="clear" w:color="auto" w:fill="E8E8E8" w:themeFill="background2"/>
          </w:tcPr>
          <w:p w14:paraId="35D48F82" w14:textId="77777777" w:rsidR="003851B1" w:rsidRPr="000F78B2" w:rsidRDefault="00BD7842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Lleoliad:</w:t>
            </w:r>
          </w:p>
        </w:tc>
        <w:tc>
          <w:tcPr>
            <w:tcW w:w="6611" w:type="dxa"/>
          </w:tcPr>
          <w:p w14:paraId="369242F9" w14:textId="1DC9F59E" w:rsidR="003851B1" w:rsidRPr="00194F73" w:rsidRDefault="00BD7842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Swyddfa Etholaethol Casnewydd</w:t>
            </w:r>
          </w:p>
        </w:tc>
      </w:tr>
    </w:tbl>
    <w:p w14:paraId="323E5603" w14:textId="77777777" w:rsidR="006A1184" w:rsidRDefault="006A11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2DCD" w14:paraId="01139E26" w14:textId="77777777" w:rsidTr="00C241BA">
        <w:tc>
          <w:tcPr>
            <w:tcW w:w="9016" w:type="dxa"/>
            <w:shd w:val="clear" w:color="auto" w:fill="E8E8E8" w:themeFill="background2"/>
          </w:tcPr>
          <w:p w14:paraId="7CDE8EA7" w14:textId="77777777" w:rsidR="003851B1" w:rsidRPr="000F78B2" w:rsidRDefault="00BD7842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 xml:space="preserve">Gwybodaeth ychwanegol: </w:t>
            </w:r>
          </w:p>
        </w:tc>
      </w:tr>
      <w:tr w:rsidR="002B2DCD" w14:paraId="6119631B" w14:textId="77777777" w:rsidTr="001766BE">
        <w:trPr>
          <w:trHeight w:val="529"/>
        </w:trPr>
        <w:tc>
          <w:tcPr>
            <w:tcW w:w="9016" w:type="dxa"/>
          </w:tcPr>
          <w:p w14:paraId="68A6C67C" w14:textId="433C2F61" w:rsidR="003851B1" w:rsidRPr="008D2D21" w:rsidRDefault="00BD7842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*Math o benodiad: Os bydd yr Aelod yn ymddiswyddo, neu’n colli ei sedd mewn etholiad, bydd y swydd hon yn dod i ben. Yn achos swyddi o fewn Grŵp y Blaid, os bydd Arweinydd y Blaid yn newid, neu os bydd nifer Aelodau'r Grŵp yn newid, mae’n bosibl y daw’r swydd hon i ben.</w:t>
            </w:r>
          </w:p>
        </w:tc>
      </w:tr>
      <w:tr w:rsidR="002B2DCD" w14:paraId="4B3B333E" w14:textId="77777777" w:rsidTr="001766BE">
        <w:trPr>
          <w:trHeight w:val="529"/>
        </w:trPr>
        <w:tc>
          <w:tcPr>
            <w:tcW w:w="9016" w:type="dxa"/>
          </w:tcPr>
          <w:p w14:paraId="25FBE2DE" w14:textId="77777777" w:rsidR="003851B1" w:rsidRPr="00516414" w:rsidRDefault="00BD7842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Nodwch y gallai'r swydd hon fod yn destun gwerthusiad. Gellir adolygu’r rôl, y cyfrifoldebau a’r cyflog cysylltiedig er mwyn sicrhau cysondeb â nodau ac amcanion yr Aelod. Dylai ymgeiswyr fod yn barod ar gyfer newidiadau posibl yn seiliedig ar anghenion busnes yr Aelod.</w:t>
            </w:r>
          </w:p>
        </w:tc>
      </w:tr>
      <w:tr w:rsidR="002B2DCD" w14:paraId="0F0A3BAD" w14:textId="77777777" w:rsidTr="001766BE">
        <w:trPr>
          <w:trHeight w:val="529"/>
        </w:trPr>
        <w:tc>
          <w:tcPr>
            <w:tcW w:w="9016" w:type="dxa"/>
          </w:tcPr>
          <w:p w14:paraId="3929AE23" w14:textId="77777777" w:rsidR="003851B1" w:rsidRPr="00C316FF" w:rsidRDefault="00BD7842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Rwy’n gyflogwr cyfle cyfartal ac yn croesawu ceisiadau gan unrhyw ymgeisydd addas, gan gynnwys pobl â’r nodweddion gwarchodedig a ganlyn: hil, rhywedd, anabledd, crefydd/cred, cyfeiriadedd rhywiol, hunaniaeth o ran rhywedd, priodas/partneriaeth sifil, beichiogrwydd/mamolaeth neu oedran.</w:t>
            </w:r>
          </w:p>
        </w:tc>
      </w:tr>
      <w:tr w:rsidR="002B2DCD" w14:paraId="158CD3EC" w14:textId="77777777" w:rsidTr="001766BE">
        <w:trPr>
          <w:trHeight w:val="529"/>
        </w:trPr>
        <w:tc>
          <w:tcPr>
            <w:tcW w:w="9016" w:type="dxa"/>
          </w:tcPr>
          <w:p w14:paraId="16A00FDA" w14:textId="77777777" w:rsidR="003851B1" w:rsidRPr="000911FD" w:rsidRDefault="00BD7842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Er gwybodaeth, bydd y penodiad yn amodol ar eirdaon a gwiriad diogelwch.</w:t>
            </w:r>
          </w:p>
        </w:tc>
      </w:tr>
    </w:tbl>
    <w:p w14:paraId="1E7C3131" w14:textId="77777777" w:rsidR="003851B1" w:rsidRDefault="003851B1" w:rsidP="00322602">
      <w:pPr>
        <w:spacing w:before="120" w:after="120"/>
      </w:pPr>
    </w:p>
    <w:p w14:paraId="1BD314E5" w14:textId="77777777" w:rsidR="003851B1" w:rsidRDefault="003851B1" w:rsidP="00322602">
      <w:pPr>
        <w:spacing w:before="120"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2DCD" w14:paraId="70982918" w14:textId="77777777" w:rsidTr="00C241BA">
        <w:tc>
          <w:tcPr>
            <w:tcW w:w="9016" w:type="dxa"/>
            <w:shd w:val="clear" w:color="auto" w:fill="E8E8E8" w:themeFill="background2"/>
          </w:tcPr>
          <w:p w14:paraId="56B81F5D" w14:textId="3F62E862" w:rsidR="000411BC" w:rsidRPr="000F78B2" w:rsidRDefault="00BD7842" w:rsidP="00322602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lastRenderedPageBreak/>
              <w:t>Diben y swydd</w:t>
            </w:r>
          </w:p>
        </w:tc>
      </w:tr>
      <w:tr w:rsidR="002B2DCD" w14:paraId="28802E6A" w14:textId="77777777" w:rsidTr="001766BE">
        <w:tc>
          <w:tcPr>
            <w:tcW w:w="9016" w:type="dxa"/>
          </w:tcPr>
          <w:p w14:paraId="590BFDC8" w14:textId="77777777" w:rsidR="009D32E5" w:rsidRPr="00B401D2" w:rsidRDefault="009D32E5" w:rsidP="009D32E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</w:p>
          <w:p w14:paraId="0B6B253C" w14:textId="0A1E26ED" w:rsidR="0084473B" w:rsidRPr="0075727D" w:rsidRDefault="00BD7842" w:rsidP="0075727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Darparu cymorth gweinyddol ac etholaethol, a chymorth ar faterion cyhoeddusrwydd, i'r Aelod o’r Senedd, gan sicrhau bod safonau cyfrinachedd yn cael eu cynnal bob amser.</w:t>
            </w:r>
          </w:p>
        </w:tc>
      </w:tr>
    </w:tbl>
    <w:p w14:paraId="1C768636" w14:textId="77777777" w:rsidR="006A1184" w:rsidRDefault="006A11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2DCD" w14:paraId="597157D0" w14:textId="77777777" w:rsidTr="00C241BA">
        <w:tc>
          <w:tcPr>
            <w:tcW w:w="9016" w:type="dxa"/>
            <w:shd w:val="clear" w:color="auto" w:fill="E8E8E8" w:themeFill="background2"/>
          </w:tcPr>
          <w:p w14:paraId="7486261F" w14:textId="4954DD08" w:rsidR="0084473B" w:rsidRPr="000F78B2" w:rsidRDefault="00BD7842" w:rsidP="00322602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Prif ddyletswyddau</w:t>
            </w:r>
          </w:p>
        </w:tc>
      </w:tr>
      <w:tr w:rsidR="002B2DCD" w14:paraId="712D435C" w14:textId="77777777" w:rsidTr="001766BE">
        <w:tc>
          <w:tcPr>
            <w:tcW w:w="9016" w:type="dxa"/>
          </w:tcPr>
          <w:p w14:paraId="2E57ED25" w14:textId="77777777" w:rsidR="008D05D8" w:rsidRPr="00A86170" w:rsidRDefault="00BD7842" w:rsidP="008D05D8">
            <w:pPr>
              <w:pStyle w:val="level1"/>
              <w:widowControl/>
              <w:numPr>
                <w:ilvl w:val="0"/>
                <w:numId w:val="9"/>
              </w:numPr>
              <w:tabs>
                <w:tab w:val="clear" w:pos="360"/>
                <w:tab w:val="clear" w:pos="720"/>
                <w:tab w:val="clear" w:pos="1440"/>
                <w:tab w:val="left" w:pos="567"/>
                <w:tab w:val="left" w:pos="709"/>
              </w:tabs>
              <w:spacing w:before="120" w:after="120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Ymateb i ymholiadau gan etholwyr, gwleidyddion eraill a'r cyfryngau</w:t>
            </w:r>
          </w:p>
          <w:p w14:paraId="6BB288DE" w14:textId="52A4E201" w:rsidR="008D05D8" w:rsidRPr="00A86170" w:rsidRDefault="00BD7842" w:rsidP="008D05D8">
            <w:pPr>
              <w:pStyle w:val="level1"/>
              <w:widowControl/>
              <w:numPr>
                <w:ilvl w:val="0"/>
                <w:numId w:val="9"/>
              </w:numPr>
              <w:tabs>
                <w:tab w:val="clear" w:pos="360"/>
                <w:tab w:val="clear" w:pos="720"/>
                <w:tab w:val="clear" w:pos="1440"/>
                <w:tab w:val="left" w:pos="567"/>
                <w:tab w:val="left" w:pos="709"/>
              </w:tabs>
              <w:spacing w:before="120" w:after="120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Sicrhau bod pob achos yn cael ei gofnodi, monitro cynnydd a sicrhau bod yr holl gamau gweithredu a nodwyd yn cael eu cymryd mewn modd prydlon.</w:t>
            </w:r>
          </w:p>
          <w:p w14:paraId="650550B8" w14:textId="77777777" w:rsidR="008D05D8" w:rsidRPr="00A86170" w:rsidRDefault="00BD7842" w:rsidP="008D05D8">
            <w:pPr>
              <w:pStyle w:val="level1"/>
              <w:widowControl/>
              <w:numPr>
                <w:ilvl w:val="0"/>
                <w:numId w:val="9"/>
              </w:numPr>
              <w:tabs>
                <w:tab w:val="clear" w:pos="360"/>
                <w:tab w:val="clear" w:pos="720"/>
                <w:tab w:val="clear" w:pos="1440"/>
                <w:tab w:val="left" w:pos="567"/>
                <w:tab w:val="left" w:pos="709"/>
              </w:tabs>
              <w:spacing w:before="120" w:after="120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Sicrhau bod cofnodion yn cael eu cadw a bod gwybodaeth yn cael ei rheoli'n gyfrinachol yn unol â'r Ddeddf Diogelu Data</w:t>
            </w:r>
          </w:p>
          <w:p w14:paraId="653E7CD6" w14:textId="3562BB63" w:rsidR="008D05D8" w:rsidRPr="00A86170" w:rsidRDefault="00BD7842" w:rsidP="008D05D8">
            <w:pPr>
              <w:pStyle w:val="level1"/>
              <w:widowControl/>
              <w:numPr>
                <w:ilvl w:val="0"/>
                <w:numId w:val="9"/>
              </w:numPr>
              <w:tabs>
                <w:tab w:val="clear" w:pos="360"/>
                <w:tab w:val="clear" w:pos="720"/>
                <w:tab w:val="clear" w:pos="1440"/>
                <w:tab w:val="left" w:pos="567"/>
                <w:tab w:val="left" w:pos="709"/>
              </w:tabs>
              <w:spacing w:before="120" w:after="120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Ateb y ffôn, cymryd negeseuon ac ymdrin ag ymholiadau a cheisiadau fel y bo’n briodol</w:t>
            </w:r>
          </w:p>
          <w:p w14:paraId="48249D8F" w14:textId="77777777" w:rsidR="008D05D8" w:rsidRPr="00A86170" w:rsidRDefault="00BD7842" w:rsidP="008D05D8">
            <w:pPr>
              <w:pStyle w:val="level1"/>
              <w:widowControl/>
              <w:numPr>
                <w:ilvl w:val="0"/>
                <w:numId w:val="9"/>
              </w:numPr>
              <w:tabs>
                <w:tab w:val="clear" w:pos="360"/>
                <w:tab w:val="clear" w:pos="720"/>
                <w:tab w:val="clear" w:pos="1440"/>
                <w:tab w:val="left" w:pos="567"/>
                <w:tab w:val="left" w:pos="709"/>
              </w:tabs>
              <w:spacing w:before="120" w:after="120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Didoli’r post sy’n dod i mewn yn ôl blaenoriaeth a pharatoi atebion drafft i ohebiaeth arferol</w:t>
            </w:r>
          </w:p>
          <w:p w14:paraId="7CD685A5" w14:textId="5B4BAC39" w:rsidR="008D05D8" w:rsidRPr="00A86170" w:rsidRDefault="00BD7842" w:rsidP="00A86170">
            <w:pPr>
              <w:pStyle w:val="level1"/>
              <w:widowControl/>
              <w:numPr>
                <w:ilvl w:val="0"/>
                <w:numId w:val="9"/>
              </w:numPr>
              <w:tabs>
                <w:tab w:val="clear" w:pos="360"/>
                <w:tab w:val="clear" w:pos="720"/>
                <w:tab w:val="clear" w:pos="1440"/>
                <w:tab w:val="left" w:pos="567"/>
                <w:tab w:val="left" w:pos="709"/>
              </w:tabs>
              <w:spacing w:before="120" w:after="120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Ymchwilio i faterion a godir mewn gohebiaeth etholaethol a gwneud gwaith dilynol ar achosion o’r fath, gan sicrhau y cânt eu datrys mewn modd amserol</w:t>
            </w:r>
          </w:p>
          <w:p w14:paraId="0A25F832" w14:textId="3D9B1AE9" w:rsidR="008D05D8" w:rsidRPr="00A86170" w:rsidRDefault="00BD7842" w:rsidP="00A86170">
            <w:pPr>
              <w:numPr>
                <w:ilvl w:val="0"/>
                <w:numId w:val="9"/>
              </w:numPr>
              <w:tabs>
                <w:tab w:val="left" w:pos="0"/>
                <w:tab w:val="left" w:pos="56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  <w:lang w:val="cy-GB"/>
              </w:rPr>
              <w:t>Cynnal dyddiadur apwyntiadau’r Aelod, trefnu a chanslo apwyntiadau, gwneud trefniadau teithio, a chwrdd a chyfarch ymwelwyr yn ôl y gofyn</w:t>
            </w:r>
          </w:p>
          <w:p w14:paraId="22C4E3ED" w14:textId="3FE7A99D" w:rsidR="008D05D8" w:rsidRPr="00734225" w:rsidRDefault="00BD7842" w:rsidP="008D05D8">
            <w:pPr>
              <w:numPr>
                <w:ilvl w:val="0"/>
                <w:numId w:val="9"/>
              </w:numPr>
              <w:tabs>
                <w:tab w:val="left" w:pos="0"/>
                <w:tab w:val="left" w:pos="56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  <w:lang w:val="cy-GB"/>
              </w:rPr>
              <w:t>Dethol gwybodaeth a pharatoi papurau a nodiadau briffio ar gyfer cyfarfodydd, drafftio llythyrau ac unrhyw ddogfennau sydd eu hangen ar yr Aelod o’r Senedd</w:t>
            </w:r>
          </w:p>
          <w:p w14:paraId="13E9C01C" w14:textId="2B5C3A65" w:rsidR="008D05D8" w:rsidRPr="00A86170" w:rsidRDefault="00BD7842" w:rsidP="008D05D8">
            <w:pPr>
              <w:numPr>
                <w:ilvl w:val="0"/>
                <w:numId w:val="9"/>
              </w:numPr>
              <w:tabs>
                <w:tab w:val="left" w:pos="0"/>
                <w:tab w:val="left" w:pos="56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  <w:lang w:val="cy-GB"/>
              </w:rPr>
              <w:t>Cynnal system ffeilio, gan gysylltu papurau blaenorol â gohebiaeth bresennol, a dod o hyd i ddogfennau pan wneir cais amdanynt</w:t>
            </w:r>
          </w:p>
          <w:p w14:paraId="66E50A9B" w14:textId="4536FEA5" w:rsidR="008D05D8" w:rsidRPr="00A86170" w:rsidRDefault="00BD7842" w:rsidP="00A86170">
            <w:pPr>
              <w:numPr>
                <w:ilvl w:val="0"/>
                <w:numId w:val="9"/>
              </w:numPr>
              <w:tabs>
                <w:tab w:val="left" w:pos="0"/>
                <w:tab w:val="left" w:pos="567"/>
                <w:tab w:val="left" w:pos="709"/>
                <w:tab w:val="left" w:pos="85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  <w:lang w:val="cy-GB"/>
              </w:rPr>
              <w:t>Mynd i gyfarfodydd a/neu ddigwyddiadau gyda'r Aelod o’r Senedd a chymryd nodiadau priodol yn ôl gofynion yr Aelod</w:t>
            </w:r>
          </w:p>
          <w:p w14:paraId="2C3CABE1" w14:textId="0BC4B049" w:rsidR="008D05D8" w:rsidRPr="00A86170" w:rsidRDefault="00BD7842" w:rsidP="00A86170">
            <w:pPr>
              <w:numPr>
                <w:ilvl w:val="0"/>
                <w:numId w:val="9"/>
              </w:numPr>
              <w:tabs>
                <w:tab w:val="left" w:pos="0"/>
                <w:tab w:val="left" w:pos="567"/>
                <w:tab w:val="left" w:pos="709"/>
                <w:tab w:val="left" w:pos="85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  <w:lang w:val="cy-GB"/>
              </w:rPr>
              <w:t>Trefnu cymorthfeydd a chynnig cymorth ymarferol.</w:t>
            </w:r>
          </w:p>
          <w:p w14:paraId="7FBFAC12" w14:textId="0918C51E" w:rsidR="008D05D8" w:rsidRPr="00A86170" w:rsidRDefault="00BD7842" w:rsidP="00A86170">
            <w:pPr>
              <w:numPr>
                <w:ilvl w:val="0"/>
                <w:numId w:val="9"/>
              </w:numPr>
              <w:tabs>
                <w:tab w:val="left" w:pos="0"/>
                <w:tab w:val="left" w:pos="567"/>
                <w:tab w:val="left" w:pos="709"/>
                <w:tab w:val="left" w:pos="85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  <w:lang w:val="cy-GB"/>
              </w:rPr>
              <w:t>Sicrhau y caiff yr Aelod o’r Senedd wahoddiadau rheolaidd i gwrdd ag aelodau o grwpiau/cymdeithasau a sgwrsio â hwy, a sicrhau y caiff ymweliadau eu cofnodi yn ôl gofynion yr Aelod.</w:t>
            </w:r>
          </w:p>
          <w:p w14:paraId="68E273D6" w14:textId="5DCD7200" w:rsidR="008D05D8" w:rsidRPr="00A86170" w:rsidRDefault="00BD7842" w:rsidP="00A86170">
            <w:pPr>
              <w:numPr>
                <w:ilvl w:val="0"/>
                <w:numId w:val="9"/>
              </w:numPr>
              <w:tabs>
                <w:tab w:val="left" w:pos="0"/>
                <w:tab w:val="left" w:pos="567"/>
                <w:tab w:val="left" w:pos="709"/>
                <w:tab w:val="left" w:pos="85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  <w:lang w:val="cy-GB"/>
              </w:rPr>
              <w:t>Cynorthwyo gyda’r gwaith o baratoi a threfnu ymgyrchoedd penodol</w:t>
            </w:r>
          </w:p>
          <w:p w14:paraId="5282C311" w14:textId="3E0F83C4" w:rsidR="008D05D8" w:rsidRPr="00A86170" w:rsidRDefault="00BD7842" w:rsidP="008D05D8">
            <w:pPr>
              <w:numPr>
                <w:ilvl w:val="0"/>
                <w:numId w:val="9"/>
              </w:numPr>
              <w:tabs>
                <w:tab w:val="left" w:pos="0"/>
                <w:tab w:val="left" w:pos="567"/>
                <w:tab w:val="left" w:pos="709"/>
                <w:tab w:val="left" w:pos="85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  <w:lang w:val="cy-GB"/>
              </w:rPr>
              <w:t>Dyletswyddau gweinyddol cyffredinol yn ôl y gofyn yn unol ag anghenion yr Aelod.</w:t>
            </w:r>
          </w:p>
          <w:p w14:paraId="257413ED" w14:textId="73B96658" w:rsidR="008D05D8" w:rsidRDefault="008D05D8" w:rsidP="008D05D8">
            <w:pPr>
              <w:spacing w:before="120" w:after="120"/>
            </w:pPr>
          </w:p>
        </w:tc>
      </w:tr>
    </w:tbl>
    <w:p w14:paraId="0A078649" w14:textId="77777777" w:rsidR="006A1184" w:rsidRDefault="006A11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2DCD" w14:paraId="6AFBBAA6" w14:textId="77777777" w:rsidTr="00C241BA">
        <w:tc>
          <w:tcPr>
            <w:tcW w:w="9016" w:type="dxa"/>
            <w:shd w:val="clear" w:color="auto" w:fill="E8E8E8" w:themeFill="background2"/>
          </w:tcPr>
          <w:p w14:paraId="7165D726" w14:textId="3379562D" w:rsidR="00D07E30" w:rsidRPr="000F78B2" w:rsidRDefault="00BD7842" w:rsidP="00322602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lastRenderedPageBreak/>
              <w:t>Manyleb y person</w:t>
            </w:r>
          </w:p>
        </w:tc>
      </w:tr>
      <w:tr w:rsidR="002B2DCD" w14:paraId="49C3DA9B" w14:textId="77777777" w:rsidTr="001766BE">
        <w:tc>
          <w:tcPr>
            <w:tcW w:w="9016" w:type="dxa"/>
          </w:tcPr>
          <w:p w14:paraId="3FCE6A0A" w14:textId="6A36F2A6" w:rsidR="004C3742" w:rsidRPr="00652CE2" w:rsidRDefault="00BD7842" w:rsidP="00322602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Cyfeiriwch at y meini prawf 'hanfodol' isod wrth lenwi'r rhan ‘Gwybodaeth i gefnogi eich cais’ ar y ffurflen gais.</w:t>
            </w:r>
          </w:p>
          <w:p w14:paraId="0CC2AB6A" w14:textId="6EBC31DF" w:rsidR="00831975" w:rsidRDefault="00BD7842" w:rsidP="00322602">
            <w:pPr>
              <w:spacing w:before="120" w:after="120"/>
            </w:pPr>
            <w:r>
              <w:rPr>
                <w:rFonts w:eastAsia="Segoe UI" w:cs="Arial"/>
                <w:b/>
                <w:bCs/>
                <w:lang w:val="cy-GB"/>
              </w:rPr>
              <w:t>Gwybodaeth a phrofiad hanfodol</w:t>
            </w:r>
          </w:p>
          <w:p w14:paraId="403F6E4E" w14:textId="77777777" w:rsidR="00F02968" w:rsidRPr="00B401D2" w:rsidRDefault="00BD7842" w:rsidP="00F02968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Rhywfaint o brofiad o waith gweinyddol a gwybodaeth am systemau swyddfa</w:t>
            </w:r>
          </w:p>
          <w:p w14:paraId="5C778CB0" w14:textId="77777777" w:rsidR="00F02968" w:rsidRPr="00B401D2" w:rsidRDefault="00BD7842" w:rsidP="00F02968">
            <w:pPr>
              <w:numPr>
                <w:ilvl w:val="0"/>
                <w:numId w:val="6"/>
              </w:numPr>
              <w:tabs>
                <w:tab w:val="left" w:pos="284"/>
                <w:tab w:val="left" w:pos="709"/>
              </w:tabs>
              <w:spacing w:before="120" w:after="120"/>
              <w:ind w:left="714" w:hanging="357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Gwybodaeth am y materion sy'n berthnasol i'r ardal leol a dealltwriaeth ohonynt.</w:t>
            </w:r>
          </w:p>
          <w:p w14:paraId="715D1A6B" w14:textId="77777777" w:rsidR="00F02968" w:rsidRPr="00B401D2" w:rsidRDefault="00BD7842" w:rsidP="00F02968">
            <w:pPr>
              <w:numPr>
                <w:ilvl w:val="0"/>
                <w:numId w:val="6"/>
              </w:numPr>
              <w:tabs>
                <w:tab w:val="left" w:pos="284"/>
                <w:tab w:val="left" w:pos="709"/>
              </w:tabs>
              <w:spacing w:before="120" w:after="120"/>
              <w:ind w:left="714" w:hanging="357"/>
              <w:rPr>
                <w:rFonts w:cs="Segoe UI"/>
              </w:rPr>
            </w:pPr>
            <w:r>
              <w:rPr>
                <w:rFonts w:eastAsia="Segoe UI" w:cs="Segoe UI"/>
                <w:lang w:val="cy-GB"/>
              </w:rPr>
              <w:t>Rhywfaint o brofiad o ddefnyddio pecynnau TGCh e.e. pecynnau Microsoft fel Word, Outlook ac Excel</w:t>
            </w:r>
          </w:p>
          <w:p w14:paraId="1BCB7CF3" w14:textId="77777777" w:rsidR="00F02968" w:rsidRPr="00B401D2" w:rsidRDefault="00BD7842" w:rsidP="00F02968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Dealltwriaeth o'r angen i fynd i'r afael â gwahaniaethu ac i hyrwyddo cyfle cyfartal ac egwyddorion Nolan ar gyfer bywyd cyhoeddus, ac ymrwymiad i'r materion hyn</w:t>
            </w:r>
          </w:p>
          <w:p w14:paraId="1BCCB18E" w14:textId="4C878CF9" w:rsidR="003877F3" w:rsidRDefault="00BD7842" w:rsidP="003877F3">
            <w:pPr>
              <w:spacing w:before="120" w:after="120"/>
            </w:pPr>
            <w:r>
              <w:rPr>
                <w:rFonts w:eastAsia="Segoe UI" w:cs="Arial"/>
                <w:b/>
                <w:bCs/>
                <w:lang w:val="cy-GB"/>
              </w:rPr>
              <w:t>Cymwysterau hanfodol</w:t>
            </w:r>
            <w:r>
              <w:rPr>
                <w:rFonts w:eastAsia="Segoe UI" w:cs="Arial"/>
                <w:lang w:val="cy-GB"/>
              </w:rPr>
              <w:t xml:space="preserve"> </w:t>
            </w:r>
          </w:p>
          <w:p w14:paraId="015CABC7" w14:textId="49B1189B" w:rsidR="00F66056" w:rsidRPr="00B401D2" w:rsidRDefault="00BD7842" w:rsidP="00F66056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Cymhwyster NVQ lefel 3 neu 4, neu gymhwyster cyfatebol mewn pwnc perthnasol; neu</w:t>
            </w:r>
          </w:p>
          <w:p w14:paraId="5B36A1FF" w14:textId="06EEBB38" w:rsidR="00F66056" w:rsidRPr="00B401D2" w:rsidRDefault="00BD7842" w:rsidP="00F66056">
            <w:pPr>
              <w:numPr>
                <w:ilvl w:val="0"/>
                <w:numId w:val="6"/>
              </w:numPr>
              <w:tabs>
                <w:tab w:val="left" w:pos="284"/>
                <w:tab w:val="left" w:pos="709"/>
              </w:tabs>
              <w:spacing w:before="120" w:after="120"/>
              <w:ind w:left="714" w:hanging="357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Tystiolaeth o sgiliau rhifedd a llythrennedd e.e. TGAU Saesneg a Mathemateg (neu gymwysterau cyfatebol) Gradd C neu uwch</w:t>
            </w:r>
          </w:p>
          <w:p w14:paraId="441DC4B2" w14:textId="07380A6C" w:rsidR="004C3742" w:rsidRDefault="00BD7842" w:rsidP="004C3742">
            <w:pPr>
              <w:spacing w:before="120" w:after="120"/>
              <w:rPr>
                <w:i/>
                <w:i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Sgiliau ac ymddygiadau hanfodol</w:t>
            </w:r>
            <w:r>
              <w:rPr>
                <w:rFonts w:eastAsia="Segoe UI" w:cs="Arial"/>
                <w:lang w:val="cy-GB"/>
              </w:rPr>
              <w:t xml:space="preserve"> </w:t>
            </w:r>
          </w:p>
          <w:p w14:paraId="09F81B63" w14:textId="77777777" w:rsidR="00324B94" w:rsidRPr="00B401D2" w:rsidRDefault="00BD7842" w:rsidP="00324B94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rPr>
                <w:rFonts w:cs="Segoe UI"/>
                <w:b/>
                <w:szCs w:val="24"/>
              </w:rPr>
            </w:pPr>
            <w:r>
              <w:rPr>
                <w:rFonts w:eastAsia="Segoe UI" w:cs="Segoe UI"/>
                <w:lang w:val="cy-GB"/>
              </w:rPr>
              <w:t xml:space="preserve">Sgiliau trefnu a chynllunio effeithiol </w:t>
            </w:r>
          </w:p>
          <w:p w14:paraId="0E3F5EBD" w14:textId="37D5E1DE" w:rsidR="00324B94" w:rsidRPr="00B401D2" w:rsidRDefault="00BD7842" w:rsidP="00324B94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rPr>
                <w:rFonts w:cs="Segoe UI"/>
                <w:b/>
                <w:szCs w:val="24"/>
              </w:rPr>
            </w:pPr>
            <w:r>
              <w:rPr>
                <w:rFonts w:eastAsia="Segoe UI" w:cs="Segoe UI"/>
                <w:lang w:val="cy-GB"/>
              </w:rPr>
              <w:t>Y gallu i weithio ar eich liwt eich hun gan gadw at derfynau amser tyn, ynghyd â'r gallu i weithio'n hyblyg ac i ymdopi ag amrywiaeth o dasgau ar yr un pryd</w:t>
            </w:r>
          </w:p>
          <w:p w14:paraId="30222DDC" w14:textId="77777777" w:rsidR="00324B94" w:rsidRPr="00B401D2" w:rsidRDefault="00BD7842" w:rsidP="00324B94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rPr>
                <w:rFonts w:cs="Segoe UI"/>
                <w:b/>
                <w:szCs w:val="24"/>
              </w:rPr>
            </w:pPr>
            <w:r>
              <w:rPr>
                <w:rFonts w:eastAsia="Segoe UI" w:cs="Segoe UI"/>
                <w:lang w:val="cy-GB"/>
              </w:rPr>
              <w:t>Sgiliau rhyngbersonol effeithiol a’r gallu i ymdrin ag amrywiaeth o bobl</w:t>
            </w:r>
          </w:p>
          <w:p w14:paraId="2A46296A" w14:textId="77777777" w:rsidR="00324B94" w:rsidRPr="00B401D2" w:rsidRDefault="00BD7842" w:rsidP="00324B94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rPr>
                <w:rFonts w:cs="Segoe UI"/>
                <w:b/>
                <w:szCs w:val="24"/>
              </w:rPr>
            </w:pPr>
            <w:r>
              <w:rPr>
                <w:rFonts w:eastAsia="Segoe UI" w:cs="Segoe UI"/>
                <w:lang w:val="cy-GB"/>
              </w:rPr>
              <w:t>Sgiliau cyfathrebu ardderchog</w:t>
            </w:r>
          </w:p>
          <w:p w14:paraId="6D845D31" w14:textId="40167010" w:rsidR="00324B94" w:rsidRPr="00902AF7" w:rsidRDefault="00BD7842" w:rsidP="004C3742">
            <w:pPr>
              <w:numPr>
                <w:ilvl w:val="0"/>
                <w:numId w:val="6"/>
              </w:numPr>
              <w:tabs>
                <w:tab w:val="left" w:pos="284"/>
                <w:tab w:val="left" w:pos="709"/>
              </w:tabs>
              <w:spacing w:before="120" w:after="120"/>
              <w:ind w:left="714" w:hanging="357"/>
              <w:rPr>
                <w:rFonts w:cs="Segoe UI"/>
              </w:rPr>
            </w:pPr>
            <w:r>
              <w:rPr>
                <w:rFonts w:eastAsia="Segoe UI" w:cs="Segoe UI"/>
                <w:lang w:val="cy-GB"/>
              </w:rPr>
              <w:t>Y gallu i ddangos sensitifrwydd a sicrhau bod y safonau cyfrinachedd uchaf yn cael eu cynnal</w:t>
            </w:r>
          </w:p>
          <w:p w14:paraId="63531C81" w14:textId="3D4C5A88" w:rsidR="004C3742" w:rsidRDefault="00BD7842" w:rsidP="004C3742">
            <w:pPr>
              <w:spacing w:before="120" w:after="120"/>
            </w:pPr>
            <w:r>
              <w:rPr>
                <w:rFonts w:eastAsia="Segoe UI" w:cs="Arial"/>
                <w:b/>
                <w:bCs/>
                <w:lang w:val="cy-GB"/>
              </w:rPr>
              <w:t>Meini prawf dymunol</w:t>
            </w:r>
            <w:r>
              <w:rPr>
                <w:rFonts w:eastAsia="Segoe UI" w:cs="Arial"/>
                <w:lang w:val="cy-GB"/>
              </w:rPr>
              <w:t xml:space="preserve"> </w:t>
            </w:r>
          </w:p>
          <w:p w14:paraId="0D8E9ED7" w14:textId="77777777" w:rsidR="00326A3D" w:rsidRPr="00B401D2" w:rsidRDefault="00BD7842" w:rsidP="00326A3D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 xml:space="preserve">Dealltwriaeth o faterion cyfoes a phynciau sy’n berthnasol i Gymru, a diddordeb yn system wleidyddol Cymru. </w:t>
            </w:r>
          </w:p>
          <w:p w14:paraId="3370630A" w14:textId="77777777" w:rsidR="00326A3D" w:rsidRPr="00B401D2" w:rsidRDefault="00BD7842" w:rsidP="00326A3D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Y gallu i weithio drwy gyfrwng y Gymraeg a’r Saesneg</w:t>
            </w:r>
          </w:p>
          <w:p w14:paraId="799454AA" w14:textId="77777777" w:rsidR="00326A3D" w:rsidRPr="00B401D2" w:rsidRDefault="00BD7842" w:rsidP="00326A3D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rPr>
                <w:rFonts w:cs="Segoe UI"/>
                <w:b/>
                <w:szCs w:val="24"/>
              </w:rPr>
            </w:pPr>
            <w:r>
              <w:rPr>
                <w:rFonts w:eastAsia="Segoe UI" w:cs="Segoe UI"/>
                <w:lang w:val="cy-GB"/>
              </w:rPr>
              <w:t>Yn arddel amcanion a gwerthoedd y blaid</w:t>
            </w:r>
          </w:p>
          <w:p w14:paraId="021A65E6" w14:textId="591450AD" w:rsidR="00427C0F" w:rsidRPr="003877F3" w:rsidRDefault="00427C0F" w:rsidP="009F65A2">
            <w:pPr>
              <w:pStyle w:val="ListParagraph"/>
              <w:spacing w:before="120" w:after="120"/>
              <w:contextualSpacing w:val="0"/>
            </w:pPr>
          </w:p>
        </w:tc>
      </w:tr>
    </w:tbl>
    <w:p w14:paraId="1ECD00E2" w14:textId="77777777" w:rsidR="004400CD" w:rsidRDefault="004400CD" w:rsidP="00322602">
      <w:pPr>
        <w:spacing w:before="120" w:after="120"/>
      </w:pPr>
    </w:p>
    <w:sectPr w:rsidR="004400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1B73"/>
    <w:multiLevelType w:val="hybridMultilevel"/>
    <w:tmpl w:val="60C4B8D0"/>
    <w:lvl w:ilvl="0" w:tplc="9768E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1A8F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344E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3E99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2A9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126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988B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8EFE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FC7E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710F"/>
    <w:multiLevelType w:val="hybridMultilevel"/>
    <w:tmpl w:val="4A5AAF4E"/>
    <w:lvl w:ilvl="0" w:tplc="78249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2EC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A825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BA33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C857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42FF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AAC7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CCF7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24F4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E16CA"/>
    <w:multiLevelType w:val="hybridMultilevel"/>
    <w:tmpl w:val="D0587314"/>
    <w:lvl w:ilvl="0" w:tplc="E8267A0A">
      <w:start w:val="1"/>
      <w:numFmt w:val="decimal"/>
      <w:lvlText w:val="%1."/>
      <w:lvlJc w:val="left"/>
      <w:pPr>
        <w:ind w:left="720" w:hanging="360"/>
      </w:pPr>
    </w:lvl>
    <w:lvl w:ilvl="1" w:tplc="3BFCA94E" w:tentative="1">
      <w:start w:val="1"/>
      <w:numFmt w:val="lowerLetter"/>
      <w:lvlText w:val="%2."/>
      <w:lvlJc w:val="left"/>
      <w:pPr>
        <w:ind w:left="1440" w:hanging="360"/>
      </w:pPr>
    </w:lvl>
    <w:lvl w:ilvl="2" w:tplc="A79EF44A" w:tentative="1">
      <w:start w:val="1"/>
      <w:numFmt w:val="lowerRoman"/>
      <w:lvlText w:val="%3."/>
      <w:lvlJc w:val="right"/>
      <w:pPr>
        <w:ind w:left="2160" w:hanging="180"/>
      </w:pPr>
    </w:lvl>
    <w:lvl w:ilvl="3" w:tplc="6838A0C8" w:tentative="1">
      <w:start w:val="1"/>
      <w:numFmt w:val="decimal"/>
      <w:lvlText w:val="%4."/>
      <w:lvlJc w:val="left"/>
      <w:pPr>
        <w:ind w:left="2880" w:hanging="360"/>
      </w:pPr>
    </w:lvl>
    <w:lvl w:ilvl="4" w:tplc="A0DCC4DE" w:tentative="1">
      <w:start w:val="1"/>
      <w:numFmt w:val="lowerLetter"/>
      <w:lvlText w:val="%5."/>
      <w:lvlJc w:val="left"/>
      <w:pPr>
        <w:ind w:left="3600" w:hanging="360"/>
      </w:pPr>
    </w:lvl>
    <w:lvl w:ilvl="5" w:tplc="27EE2246" w:tentative="1">
      <w:start w:val="1"/>
      <w:numFmt w:val="lowerRoman"/>
      <w:lvlText w:val="%6."/>
      <w:lvlJc w:val="right"/>
      <w:pPr>
        <w:ind w:left="4320" w:hanging="180"/>
      </w:pPr>
    </w:lvl>
    <w:lvl w:ilvl="6" w:tplc="5F1E9C6C" w:tentative="1">
      <w:start w:val="1"/>
      <w:numFmt w:val="decimal"/>
      <w:lvlText w:val="%7."/>
      <w:lvlJc w:val="left"/>
      <w:pPr>
        <w:ind w:left="5040" w:hanging="360"/>
      </w:pPr>
    </w:lvl>
    <w:lvl w:ilvl="7" w:tplc="7D7A3316" w:tentative="1">
      <w:start w:val="1"/>
      <w:numFmt w:val="lowerLetter"/>
      <w:lvlText w:val="%8."/>
      <w:lvlJc w:val="left"/>
      <w:pPr>
        <w:ind w:left="5760" w:hanging="360"/>
      </w:pPr>
    </w:lvl>
    <w:lvl w:ilvl="8" w:tplc="5A4C9A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56298"/>
    <w:multiLevelType w:val="hybridMultilevel"/>
    <w:tmpl w:val="79924488"/>
    <w:lvl w:ilvl="0" w:tplc="0B80A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12F7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DE6A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CF0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C6F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4627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F4E6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7A87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2E9B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E4011"/>
    <w:multiLevelType w:val="hybridMultilevel"/>
    <w:tmpl w:val="2EE4472E"/>
    <w:lvl w:ilvl="0" w:tplc="C8C0FD44">
      <w:start w:val="1"/>
      <w:numFmt w:val="decimal"/>
      <w:lvlText w:val="%1."/>
      <w:lvlJc w:val="left"/>
      <w:pPr>
        <w:ind w:left="720" w:hanging="360"/>
      </w:pPr>
    </w:lvl>
    <w:lvl w:ilvl="1" w:tplc="D9507B78" w:tentative="1">
      <w:start w:val="1"/>
      <w:numFmt w:val="lowerLetter"/>
      <w:lvlText w:val="%2."/>
      <w:lvlJc w:val="left"/>
      <w:pPr>
        <w:ind w:left="1440" w:hanging="360"/>
      </w:pPr>
    </w:lvl>
    <w:lvl w:ilvl="2" w:tplc="4C2CA220" w:tentative="1">
      <w:start w:val="1"/>
      <w:numFmt w:val="lowerRoman"/>
      <w:lvlText w:val="%3."/>
      <w:lvlJc w:val="right"/>
      <w:pPr>
        <w:ind w:left="2160" w:hanging="180"/>
      </w:pPr>
    </w:lvl>
    <w:lvl w:ilvl="3" w:tplc="1BC22974" w:tentative="1">
      <w:start w:val="1"/>
      <w:numFmt w:val="decimal"/>
      <w:lvlText w:val="%4."/>
      <w:lvlJc w:val="left"/>
      <w:pPr>
        <w:ind w:left="2880" w:hanging="360"/>
      </w:pPr>
    </w:lvl>
    <w:lvl w:ilvl="4" w:tplc="B32C574C" w:tentative="1">
      <w:start w:val="1"/>
      <w:numFmt w:val="lowerLetter"/>
      <w:lvlText w:val="%5."/>
      <w:lvlJc w:val="left"/>
      <w:pPr>
        <w:ind w:left="3600" w:hanging="360"/>
      </w:pPr>
    </w:lvl>
    <w:lvl w:ilvl="5" w:tplc="65A83868" w:tentative="1">
      <w:start w:val="1"/>
      <w:numFmt w:val="lowerRoman"/>
      <w:lvlText w:val="%6."/>
      <w:lvlJc w:val="right"/>
      <w:pPr>
        <w:ind w:left="4320" w:hanging="180"/>
      </w:pPr>
    </w:lvl>
    <w:lvl w:ilvl="6" w:tplc="588669B4" w:tentative="1">
      <w:start w:val="1"/>
      <w:numFmt w:val="decimal"/>
      <w:lvlText w:val="%7."/>
      <w:lvlJc w:val="left"/>
      <w:pPr>
        <w:ind w:left="5040" w:hanging="360"/>
      </w:pPr>
    </w:lvl>
    <w:lvl w:ilvl="7" w:tplc="9FBC563A" w:tentative="1">
      <w:start w:val="1"/>
      <w:numFmt w:val="lowerLetter"/>
      <w:lvlText w:val="%8."/>
      <w:lvlJc w:val="left"/>
      <w:pPr>
        <w:ind w:left="5760" w:hanging="360"/>
      </w:pPr>
    </w:lvl>
    <w:lvl w:ilvl="8" w:tplc="817E63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66733"/>
    <w:multiLevelType w:val="hybridMultilevel"/>
    <w:tmpl w:val="840AF256"/>
    <w:lvl w:ilvl="0" w:tplc="E946E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1EA8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4A8F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ECF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E0E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8628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1658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829D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5A30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82378"/>
    <w:multiLevelType w:val="hybridMultilevel"/>
    <w:tmpl w:val="47E8F2A8"/>
    <w:lvl w:ilvl="0" w:tplc="F4283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F09002" w:tentative="1">
      <w:start w:val="1"/>
      <w:numFmt w:val="lowerLetter"/>
      <w:lvlText w:val="%2."/>
      <w:lvlJc w:val="left"/>
      <w:pPr>
        <w:ind w:left="1440" w:hanging="360"/>
      </w:pPr>
    </w:lvl>
    <w:lvl w:ilvl="2" w:tplc="20E437DA" w:tentative="1">
      <w:start w:val="1"/>
      <w:numFmt w:val="lowerRoman"/>
      <w:lvlText w:val="%3."/>
      <w:lvlJc w:val="right"/>
      <w:pPr>
        <w:ind w:left="2160" w:hanging="180"/>
      </w:pPr>
    </w:lvl>
    <w:lvl w:ilvl="3" w:tplc="27A41E8E" w:tentative="1">
      <w:start w:val="1"/>
      <w:numFmt w:val="decimal"/>
      <w:lvlText w:val="%4."/>
      <w:lvlJc w:val="left"/>
      <w:pPr>
        <w:ind w:left="2880" w:hanging="360"/>
      </w:pPr>
    </w:lvl>
    <w:lvl w:ilvl="4" w:tplc="973C6E48" w:tentative="1">
      <w:start w:val="1"/>
      <w:numFmt w:val="lowerLetter"/>
      <w:lvlText w:val="%5."/>
      <w:lvlJc w:val="left"/>
      <w:pPr>
        <w:ind w:left="3600" w:hanging="360"/>
      </w:pPr>
    </w:lvl>
    <w:lvl w:ilvl="5" w:tplc="244A9C7A" w:tentative="1">
      <w:start w:val="1"/>
      <w:numFmt w:val="lowerRoman"/>
      <w:lvlText w:val="%6."/>
      <w:lvlJc w:val="right"/>
      <w:pPr>
        <w:ind w:left="4320" w:hanging="180"/>
      </w:pPr>
    </w:lvl>
    <w:lvl w:ilvl="6" w:tplc="60E6B876" w:tentative="1">
      <w:start w:val="1"/>
      <w:numFmt w:val="decimal"/>
      <w:lvlText w:val="%7."/>
      <w:lvlJc w:val="left"/>
      <w:pPr>
        <w:ind w:left="5040" w:hanging="360"/>
      </w:pPr>
    </w:lvl>
    <w:lvl w:ilvl="7" w:tplc="0C5699B6" w:tentative="1">
      <w:start w:val="1"/>
      <w:numFmt w:val="lowerLetter"/>
      <w:lvlText w:val="%8."/>
      <w:lvlJc w:val="left"/>
      <w:pPr>
        <w:ind w:left="5760" w:hanging="360"/>
      </w:pPr>
    </w:lvl>
    <w:lvl w:ilvl="8" w:tplc="56E61E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D4537"/>
    <w:multiLevelType w:val="hybridMultilevel"/>
    <w:tmpl w:val="080029D0"/>
    <w:lvl w:ilvl="0" w:tplc="9E080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D841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12AB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0050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842F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2405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72D6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C6E1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8665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1571D"/>
    <w:multiLevelType w:val="hybridMultilevel"/>
    <w:tmpl w:val="8E18D88A"/>
    <w:lvl w:ilvl="0" w:tplc="746CE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8B6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7EFC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CFB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020D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80CA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1ED2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D478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E214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254696">
    <w:abstractNumId w:val="4"/>
  </w:num>
  <w:num w:numId="2" w16cid:durableId="1932152938">
    <w:abstractNumId w:val="3"/>
  </w:num>
  <w:num w:numId="3" w16cid:durableId="1427850791">
    <w:abstractNumId w:val="8"/>
  </w:num>
  <w:num w:numId="4" w16cid:durableId="1504277954">
    <w:abstractNumId w:val="7"/>
  </w:num>
  <w:num w:numId="5" w16cid:durableId="83378410">
    <w:abstractNumId w:val="6"/>
  </w:num>
  <w:num w:numId="6" w16cid:durableId="961888244">
    <w:abstractNumId w:val="5"/>
  </w:num>
  <w:num w:numId="7" w16cid:durableId="1875194726">
    <w:abstractNumId w:val="0"/>
  </w:num>
  <w:num w:numId="8" w16cid:durableId="455757111">
    <w:abstractNumId w:val="1"/>
  </w:num>
  <w:num w:numId="9" w16cid:durableId="326829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38"/>
    <w:rsid w:val="00006D14"/>
    <w:rsid w:val="000131FF"/>
    <w:rsid w:val="000411BC"/>
    <w:rsid w:val="00056B23"/>
    <w:rsid w:val="0006152B"/>
    <w:rsid w:val="00080CFA"/>
    <w:rsid w:val="00081E05"/>
    <w:rsid w:val="000856D7"/>
    <w:rsid w:val="000911FD"/>
    <w:rsid w:val="000940DF"/>
    <w:rsid w:val="000B5C29"/>
    <w:rsid w:val="000F2C1D"/>
    <w:rsid w:val="000F2E86"/>
    <w:rsid w:val="000F78B2"/>
    <w:rsid w:val="00143D02"/>
    <w:rsid w:val="00144E5F"/>
    <w:rsid w:val="001766BE"/>
    <w:rsid w:val="001845E3"/>
    <w:rsid w:val="001854CF"/>
    <w:rsid w:val="001869A0"/>
    <w:rsid w:val="00194F73"/>
    <w:rsid w:val="001B7E26"/>
    <w:rsid w:val="001D3F92"/>
    <w:rsid w:val="001E5579"/>
    <w:rsid w:val="00226483"/>
    <w:rsid w:val="00263EED"/>
    <w:rsid w:val="0028008D"/>
    <w:rsid w:val="00282B2B"/>
    <w:rsid w:val="00293049"/>
    <w:rsid w:val="002A61D3"/>
    <w:rsid w:val="002B2DCD"/>
    <w:rsid w:val="00304703"/>
    <w:rsid w:val="00310239"/>
    <w:rsid w:val="00322602"/>
    <w:rsid w:val="0032349A"/>
    <w:rsid w:val="00324B94"/>
    <w:rsid w:val="00326A3D"/>
    <w:rsid w:val="0034081C"/>
    <w:rsid w:val="00342FF9"/>
    <w:rsid w:val="003710F1"/>
    <w:rsid w:val="003832EA"/>
    <w:rsid w:val="003851B1"/>
    <w:rsid w:val="003877F3"/>
    <w:rsid w:val="003B0B31"/>
    <w:rsid w:val="003C1213"/>
    <w:rsid w:val="003C21CD"/>
    <w:rsid w:val="003D3D1E"/>
    <w:rsid w:val="003F48C7"/>
    <w:rsid w:val="003F66CD"/>
    <w:rsid w:val="00423EDB"/>
    <w:rsid w:val="00427C0F"/>
    <w:rsid w:val="00431E4B"/>
    <w:rsid w:val="004400CD"/>
    <w:rsid w:val="004506F7"/>
    <w:rsid w:val="00453AB2"/>
    <w:rsid w:val="00457247"/>
    <w:rsid w:val="00463971"/>
    <w:rsid w:val="00491C9F"/>
    <w:rsid w:val="0049745D"/>
    <w:rsid w:val="004B21E4"/>
    <w:rsid w:val="004C3742"/>
    <w:rsid w:val="004D4609"/>
    <w:rsid w:val="004E2511"/>
    <w:rsid w:val="00502311"/>
    <w:rsid w:val="00503575"/>
    <w:rsid w:val="005066B2"/>
    <w:rsid w:val="00515113"/>
    <w:rsid w:val="00515A02"/>
    <w:rsid w:val="00516414"/>
    <w:rsid w:val="00552DBD"/>
    <w:rsid w:val="00587D20"/>
    <w:rsid w:val="005B5962"/>
    <w:rsid w:val="005F3CAB"/>
    <w:rsid w:val="0062354C"/>
    <w:rsid w:val="006240EF"/>
    <w:rsid w:val="00652CE2"/>
    <w:rsid w:val="00657CD4"/>
    <w:rsid w:val="006619F9"/>
    <w:rsid w:val="0069634B"/>
    <w:rsid w:val="006A1184"/>
    <w:rsid w:val="006E705C"/>
    <w:rsid w:val="00701762"/>
    <w:rsid w:val="00722E8C"/>
    <w:rsid w:val="00730B19"/>
    <w:rsid w:val="00734225"/>
    <w:rsid w:val="00747D25"/>
    <w:rsid w:val="00754244"/>
    <w:rsid w:val="007559D0"/>
    <w:rsid w:val="0075727D"/>
    <w:rsid w:val="00761F41"/>
    <w:rsid w:val="007767D9"/>
    <w:rsid w:val="00785431"/>
    <w:rsid w:val="00790038"/>
    <w:rsid w:val="00794FB5"/>
    <w:rsid w:val="0079781F"/>
    <w:rsid w:val="008063AE"/>
    <w:rsid w:val="008070E5"/>
    <w:rsid w:val="00831975"/>
    <w:rsid w:val="00836837"/>
    <w:rsid w:val="0084473B"/>
    <w:rsid w:val="0086332C"/>
    <w:rsid w:val="00885702"/>
    <w:rsid w:val="00893DBA"/>
    <w:rsid w:val="008A6140"/>
    <w:rsid w:val="008A7947"/>
    <w:rsid w:val="008D05D8"/>
    <w:rsid w:val="008D2272"/>
    <w:rsid w:val="008D2D21"/>
    <w:rsid w:val="008E6E03"/>
    <w:rsid w:val="00902AF7"/>
    <w:rsid w:val="00904F28"/>
    <w:rsid w:val="00923272"/>
    <w:rsid w:val="009243BE"/>
    <w:rsid w:val="0094004E"/>
    <w:rsid w:val="009670D9"/>
    <w:rsid w:val="0097577F"/>
    <w:rsid w:val="009946A5"/>
    <w:rsid w:val="009B20D7"/>
    <w:rsid w:val="009B51AB"/>
    <w:rsid w:val="009C1B30"/>
    <w:rsid w:val="009D28DC"/>
    <w:rsid w:val="009D32E5"/>
    <w:rsid w:val="009D5722"/>
    <w:rsid w:val="009D7B99"/>
    <w:rsid w:val="009F4C38"/>
    <w:rsid w:val="009F65A2"/>
    <w:rsid w:val="009F7328"/>
    <w:rsid w:val="00A172D1"/>
    <w:rsid w:val="00A3350D"/>
    <w:rsid w:val="00A61B33"/>
    <w:rsid w:val="00A73574"/>
    <w:rsid w:val="00A76881"/>
    <w:rsid w:val="00A86170"/>
    <w:rsid w:val="00AA1FEB"/>
    <w:rsid w:val="00AA37C4"/>
    <w:rsid w:val="00AE61A5"/>
    <w:rsid w:val="00AF1C4E"/>
    <w:rsid w:val="00AF7D3C"/>
    <w:rsid w:val="00B14645"/>
    <w:rsid w:val="00B216FA"/>
    <w:rsid w:val="00B401D2"/>
    <w:rsid w:val="00B6412E"/>
    <w:rsid w:val="00B800DC"/>
    <w:rsid w:val="00BD7842"/>
    <w:rsid w:val="00BF0A3F"/>
    <w:rsid w:val="00C0044B"/>
    <w:rsid w:val="00C241BA"/>
    <w:rsid w:val="00C316FF"/>
    <w:rsid w:val="00C80520"/>
    <w:rsid w:val="00C806FB"/>
    <w:rsid w:val="00C9598A"/>
    <w:rsid w:val="00CB142F"/>
    <w:rsid w:val="00CC2A5F"/>
    <w:rsid w:val="00CD1743"/>
    <w:rsid w:val="00CE0E4D"/>
    <w:rsid w:val="00D07E30"/>
    <w:rsid w:val="00D14C8B"/>
    <w:rsid w:val="00D17956"/>
    <w:rsid w:val="00D27C57"/>
    <w:rsid w:val="00D4724F"/>
    <w:rsid w:val="00D63E44"/>
    <w:rsid w:val="00D65925"/>
    <w:rsid w:val="00D73AD9"/>
    <w:rsid w:val="00D8382C"/>
    <w:rsid w:val="00DA3F44"/>
    <w:rsid w:val="00DA7D84"/>
    <w:rsid w:val="00DC6565"/>
    <w:rsid w:val="00DE13C1"/>
    <w:rsid w:val="00DE6D46"/>
    <w:rsid w:val="00E15479"/>
    <w:rsid w:val="00E227E9"/>
    <w:rsid w:val="00E229A8"/>
    <w:rsid w:val="00E409D1"/>
    <w:rsid w:val="00E617CF"/>
    <w:rsid w:val="00E8747D"/>
    <w:rsid w:val="00E97934"/>
    <w:rsid w:val="00EB1445"/>
    <w:rsid w:val="00EB7005"/>
    <w:rsid w:val="00EE53BE"/>
    <w:rsid w:val="00F02968"/>
    <w:rsid w:val="00F17F2D"/>
    <w:rsid w:val="00F2189A"/>
    <w:rsid w:val="00F243B2"/>
    <w:rsid w:val="00F65FCF"/>
    <w:rsid w:val="00F66056"/>
    <w:rsid w:val="00F90C20"/>
    <w:rsid w:val="00FC65F2"/>
    <w:rsid w:val="20EC9F57"/>
    <w:rsid w:val="21811CFC"/>
    <w:rsid w:val="40AE19E7"/>
    <w:rsid w:val="4695105E"/>
    <w:rsid w:val="5E88E6EE"/>
    <w:rsid w:val="62A5333B"/>
    <w:rsid w:val="65874FA2"/>
    <w:rsid w:val="69C5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78638"/>
  <w15:chartTrackingRefBased/>
  <w15:docId w15:val="{B202064E-D01D-4F20-B087-BDF4916A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7F3"/>
  </w:style>
  <w:style w:type="paragraph" w:styleId="Heading1">
    <w:name w:val="heading 1"/>
    <w:basedOn w:val="Normal"/>
    <w:next w:val="Normal"/>
    <w:link w:val="Heading1Char"/>
    <w:uiPriority w:val="9"/>
    <w:qFormat/>
    <w:rsid w:val="009F4C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C3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C3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C3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C3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C3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C3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C3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C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C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C3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C3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C3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C3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C3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C3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C3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C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C3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4C3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4C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C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C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C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C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C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4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C38"/>
  </w:style>
  <w:style w:type="paragraph" w:styleId="Footer">
    <w:name w:val="footer"/>
    <w:basedOn w:val="Normal"/>
    <w:link w:val="FooterChar"/>
    <w:uiPriority w:val="99"/>
    <w:unhideWhenUsed/>
    <w:rsid w:val="009F4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C38"/>
  </w:style>
  <w:style w:type="table" w:styleId="TableGrid">
    <w:name w:val="Table Grid"/>
    <w:basedOn w:val="TableNormal"/>
    <w:uiPriority w:val="39"/>
    <w:rsid w:val="0029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9946A5"/>
  </w:style>
  <w:style w:type="character" w:styleId="CommentReference">
    <w:name w:val="annotation reference"/>
    <w:basedOn w:val="DefaultParagraphFont"/>
    <w:uiPriority w:val="99"/>
    <w:semiHidden/>
    <w:unhideWhenUsed/>
    <w:rsid w:val="00515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51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51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113"/>
    <w:rPr>
      <w:b/>
      <w:bCs/>
      <w:sz w:val="20"/>
      <w:szCs w:val="20"/>
    </w:rPr>
  </w:style>
  <w:style w:type="paragraph" w:customStyle="1" w:styleId="level1">
    <w:name w:val="_level1"/>
    <w:basedOn w:val="Normal"/>
    <w:rsid w:val="008D05D8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kern w:val="0"/>
      <w:sz w:val="24"/>
      <w:szCs w:val="20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1bb9be-22af-448c-894d-f312880fc4df" xsi:nil="true"/>
    <_Flow_SignoffStatus xmlns="97d964be-0187-424a-8b39-f65484c3d3e9" xsi:nil="true"/>
    <lcf76f155ced4ddcb4097134ff3c332f xmlns="97d964be-0187-424a-8b39-f65484c3d3e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06F0A9829944BA232AE3E23683896" ma:contentTypeVersion="17" ma:contentTypeDescription="Create a new document." ma:contentTypeScope="" ma:versionID="467334322715b78dc2e04497ccc24f41">
  <xsd:schema xmlns:xsd="http://www.w3.org/2001/XMLSchema" xmlns:xs="http://www.w3.org/2001/XMLSchema" xmlns:p="http://schemas.microsoft.com/office/2006/metadata/properties" xmlns:ns2="97d964be-0187-424a-8b39-f65484c3d3e9" xmlns:ns3="fe1bb9be-22af-448c-894d-f312880fc4df" targetNamespace="http://schemas.microsoft.com/office/2006/metadata/properties" ma:root="true" ma:fieldsID="221450ebf2e26dc3e64471285533e3f3" ns2:_="" ns3:_="">
    <xsd:import namespace="97d964be-0187-424a-8b39-f65484c3d3e9"/>
    <xsd:import namespace="fe1bb9be-22af-448c-894d-f312880fc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964be-0187-424a-8b39-f65484c3d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_x0024_Resources_x003a_core_x002c_Signoff_Status_x003b_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bb9be-22af-448c-894d-f312880fc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d55ff9-a2e1-433a-aa63-dc4a00c46097}" ma:internalName="TaxCatchAll" ma:showField="CatchAllData" ma:web="fe1bb9be-22af-448c-894d-f312880fc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5138B4-D550-4835-91B3-99ED22E95F03}">
  <ds:schemaRefs>
    <ds:schemaRef ds:uri="http://schemas.microsoft.com/office/2006/metadata/properties"/>
    <ds:schemaRef ds:uri="http://schemas.microsoft.com/office/infopath/2007/PartnerControls"/>
    <ds:schemaRef ds:uri="fe1bb9be-22af-448c-894d-f312880fc4df"/>
    <ds:schemaRef ds:uri="97d964be-0187-424a-8b39-f65484c3d3e9"/>
  </ds:schemaRefs>
</ds:datastoreItem>
</file>

<file path=customXml/itemProps2.xml><?xml version="1.0" encoding="utf-8"?>
<ds:datastoreItem xmlns:ds="http://schemas.openxmlformats.org/officeDocument/2006/customXml" ds:itemID="{0BEABDFB-F5B6-4FFF-A019-EF1CD81FC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964be-0187-424a-8b39-f65484c3d3e9"/>
    <ds:schemaRef ds:uri="fe1bb9be-22af-448c-894d-f312880fc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D42C03-AF0F-4961-9E24-B379D97C42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Wrighton, Eleanor (Staff Comisiwn y Senedd | Senedd Commission Staff)</dc:creator>
  <cp:lastModifiedBy>Evans, Chris  (Staff Comisiwn y Senedd | Senedd Commission Staff)</cp:lastModifiedBy>
  <cp:revision>6</cp:revision>
  <dcterms:created xsi:type="dcterms:W3CDTF">2025-05-13T10:12:00Z</dcterms:created>
  <dcterms:modified xsi:type="dcterms:W3CDTF">2025-05-16T13:59:00Z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0x01010004206F0A9829944BA232AE3E23683896</vt:lpwstr>
  </property>
</Properties>
</file>