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1813" w14:textId="77777777" w:rsidR="001A39E2" w:rsidRDefault="001A39E2" w:rsidP="001A39E2">
      <w:pPr>
        <w:jc w:val="right"/>
        <w:rPr>
          <w:b/>
        </w:rPr>
      </w:pPr>
    </w:p>
    <w:p w14:paraId="1170491A"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D15CA69" wp14:editId="2802F34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B75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BB126C4"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7628F4A5"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1C3E526C"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1DECA778"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43B4F5F" wp14:editId="4260B6E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98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1AE15CD8"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79CFA573" w14:textId="77777777" w:rsidTr="00C25E02">
        <w:tc>
          <w:tcPr>
            <w:tcW w:w="1383" w:type="dxa"/>
            <w:tcBorders>
              <w:top w:val="nil"/>
              <w:left w:val="nil"/>
              <w:bottom w:val="nil"/>
              <w:right w:val="nil"/>
            </w:tcBorders>
            <w:vAlign w:val="center"/>
          </w:tcPr>
          <w:p w14:paraId="52B3916D"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4DDEDCF6" w14:textId="33E71164" w:rsidR="003C4920" w:rsidRPr="004933D4" w:rsidRDefault="00315A80" w:rsidP="00315A80">
            <w:pPr>
              <w:pStyle w:val="paragraph"/>
              <w:spacing w:before="0" w:beforeAutospacing="0" w:after="0" w:afterAutospacing="0"/>
              <w:textAlignment w:val="baseline"/>
              <w:rPr>
                <w:rFonts w:ascii="Arial" w:hAnsi="Arial" w:cs="Arial"/>
                <w:b/>
                <w:bCs/>
                <w:lang w:val="cy-GB"/>
              </w:rPr>
            </w:pPr>
            <w:r w:rsidRPr="004933D4">
              <w:rPr>
                <w:rStyle w:val="eop"/>
                <w:rFonts w:ascii="Arial" w:hAnsi="Arial" w:cs="Arial"/>
                <w:b/>
                <w:bCs/>
                <w:lang w:val="cy-GB"/>
              </w:rPr>
              <w:t xml:space="preserve">Dyfarniad yr Uchel Lys ar </w:t>
            </w:r>
            <w:r w:rsidR="004933D4" w:rsidRPr="004933D4">
              <w:rPr>
                <w:rStyle w:val="normaltextrun"/>
                <w:rFonts w:ascii="Arial" w:hAnsi="Arial" w:cs="Arial"/>
                <w:b/>
                <w:bCs/>
                <w:color w:val="000000" w:themeColor="text1"/>
                <w:lang w:val="cy-GB"/>
              </w:rPr>
              <w:t xml:space="preserve">Addysg Cydberthynas a Rhywioldeb </w:t>
            </w:r>
          </w:p>
        </w:tc>
      </w:tr>
      <w:tr w:rsidR="00817906" w:rsidRPr="00A011A1" w14:paraId="525D39B8" w14:textId="77777777" w:rsidTr="00C25E02">
        <w:tc>
          <w:tcPr>
            <w:tcW w:w="1383" w:type="dxa"/>
            <w:tcBorders>
              <w:top w:val="nil"/>
              <w:left w:val="nil"/>
              <w:bottom w:val="nil"/>
              <w:right w:val="nil"/>
            </w:tcBorders>
            <w:vAlign w:val="center"/>
          </w:tcPr>
          <w:p w14:paraId="2E0B360C"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7F253B34" w14:textId="77777777" w:rsidR="00817906" w:rsidRPr="004F23E1" w:rsidRDefault="00315A80">
            <w:pPr>
              <w:spacing w:before="120" w:after="120"/>
              <w:rPr>
                <w:rFonts w:ascii="Arial" w:hAnsi="Arial" w:cs="Arial"/>
                <w:b/>
                <w:bCs/>
                <w:sz w:val="24"/>
                <w:szCs w:val="24"/>
              </w:rPr>
            </w:pPr>
            <w:r>
              <w:rPr>
                <w:rFonts w:ascii="Arial" w:hAnsi="Arial" w:cs="Arial"/>
                <w:b/>
                <w:bCs/>
                <w:sz w:val="24"/>
                <w:szCs w:val="24"/>
              </w:rPr>
              <w:t xml:space="preserve">22 </w:t>
            </w:r>
            <w:proofErr w:type="spellStart"/>
            <w:r>
              <w:rPr>
                <w:rFonts w:ascii="Arial" w:hAnsi="Arial" w:cs="Arial"/>
                <w:b/>
                <w:bCs/>
                <w:sz w:val="24"/>
                <w:szCs w:val="24"/>
              </w:rPr>
              <w:t>Rhagfyr</w:t>
            </w:r>
            <w:proofErr w:type="spellEnd"/>
            <w:r>
              <w:rPr>
                <w:rFonts w:ascii="Arial" w:hAnsi="Arial" w:cs="Arial"/>
                <w:b/>
                <w:bCs/>
                <w:sz w:val="24"/>
                <w:szCs w:val="24"/>
              </w:rPr>
              <w:t xml:space="preserve"> 2022</w:t>
            </w:r>
          </w:p>
        </w:tc>
      </w:tr>
      <w:tr w:rsidR="00817906" w:rsidRPr="00A011A1" w14:paraId="153960D7" w14:textId="77777777" w:rsidTr="00C25E02">
        <w:tc>
          <w:tcPr>
            <w:tcW w:w="1383" w:type="dxa"/>
            <w:tcBorders>
              <w:top w:val="nil"/>
              <w:left w:val="nil"/>
              <w:bottom w:val="nil"/>
              <w:right w:val="nil"/>
            </w:tcBorders>
            <w:vAlign w:val="center"/>
          </w:tcPr>
          <w:p w14:paraId="5D7C1D30"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7D789001" w14:textId="351BF4DD" w:rsidR="00817906" w:rsidRPr="004F23E1" w:rsidRDefault="002E5EFC" w:rsidP="004E3DD1">
            <w:pPr>
              <w:spacing w:before="120" w:after="120"/>
              <w:rPr>
                <w:rFonts w:ascii="Arial" w:hAnsi="Arial" w:cs="Arial"/>
                <w:b/>
                <w:bCs/>
                <w:sz w:val="24"/>
                <w:szCs w:val="24"/>
              </w:rPr>
            </w:pPr>
            <w:proofErr w:type="spellStart"/>
            <w:r>
              <w:rPr>
                <w:rFonts w:ascii="Arial" w:hAnsi="Arial" w:cs="Arial"/>
                <w:b/>
                <w:bCs/>
                <w:sz w:val="24"/>
                <w:szCs w:val="24"/>
              </w:rPr>
              <w:t>Gweinidog</w:t>
            </w:r>
            <w:proofErr w:type="spellEnd"/>
            <w:r>
              <w:rPr>
                <w:rFonts w:ascii="Arial" w:hAnsi="Arial" w:cs="Arial"/>
                <w:b/>
                <w:bCs/>
                <w:sz w:val="24"/>
                <w:szCs w:val="24"/>
              </w:rPr>
              <w:t xml:space="preserve"> y Gymraeg ac Addysg</w:t>
            </w:r>
          </w:p>
        </w:tc>
      </w:tr>
    </w:tbl>
    <w:p w14:paraId="228DB0AA" w14:textId="77777777" w:rsidR="00DA0710" w:rsidRDefault="00DA0710" w:rsidP="00DA0710">
      <w:pPr>
        <w:pStyle w:val="paragraph"/>
        <w:spacing w:before="0" w:beforeAutospacing="0" w:after="0" w:afterAutospacing="0"/>
        <w:textAlignment w:val="baseline"/>
        <w:rPr>
          <w:rFonts w:ascii="Arial" w:hAnsi="Arial" w:cs="Arial"/>
          <w:lang w:val="cy-GB"/>
        </w:rPr>
      </w:pPr>
    </w:p>
    <w:p w14:paraId="165C02B8" w14:textId="77777777" w:rsidR="00DA0710" w:rsidRDefault="00DA0710" w:rsidP="00DA0710">
      <w:pPr>
        <w:pStyle w:val="paragraph"/>
        <w:spacing w:before="0" w:beforeAutospacing="0" w:after="0" w:afterAutospacing="0"/>
        <w:textAlignment w:val="baseline"/>
        <w:rPr>
          <w:rFonts w:ascii="Arial" w:hAnsi="Arial" w:cs="Arial"/>
          <w:lang w:val="cy-GB"/>
        </w:rPr>
      </w:pPr>
    </w:p>
    <w:p w14:paraId="250D5DE9" w14:textId="787E0A3F" w:rsidR="00DA0710" w:rsidRPr="003C69DA" w:rsidRDefault="00DA0710" w:rsidP="00DA0710">
      <w:pPr>
        <w:pStyle w:val="paragraph"/>
        <w:spacing w:before="0" w:beforeAutospacing="0" w:after="0" w:afterAutospacing="0"/>
        <w:textAlignment w:val="baseline"/>
        <w:rPr>
          <w:rFonts w:ascii="Arial" w:hAnsi="Arial" w:cs="Arial"/>
          <w:lang w:val="cy-GB"/>
        </w:rPr>
      </w:pPr>
      <w:r w:rsidRPr="003C69DA">
        <w:rPr>
          <w:rFonts w:ascii="Arial" w:hAnsi="Arial" w:cs="Arial"/>
          <w:lang w:val="cy-GB"/>
        </w:rPr>
        <w:t>Hoffwn roi diweddariad i Aelodau’r Senedd ynghylch penderfyniad yr Uchel Lys heddiw.</w:t>
      </w:r>
    </w:p>
    <w:p w14:paraId="0CD87369" w14:textId="77777777" w:rsidR="00DA0710" w:rsidRPr="003C69DA" w:rsidRDefault="00DA0710" w:rsidP="00DA0710">
      <w:pPr>
        <w:pStyle w:val="paragraph"/>
        <w:spacing w:before="0" w:beforeAutospacing="0" w:after="0" w:afterAutospacing="0"/>
        <w:ind w:left="720"/>
        <w:textAlignment w:val="baseline"/>
        <w:rPr>
          <w:rFonts w:ascii="Arial" w:hAnsi="Arial" w:cs="Arial"/>
          <w:lang w:val="cy-GB"/>
        </w:rPr>
      </w:pPr>
    </w:p>
    <w:p w14:paraId="66D04CB9"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r w:rsidRPr="003C69DA">
        <w:rPr>
          <w:rStyle w:val="normaltextrun"/>
          <w:rFonts w:ascii="Arial" w:hAnsi="Arial" w:cs="Arial"/>
          <w:color w:val="000000" w:themeColor="text1"/>
          <w:lang w:val="cy-GB"/>
        </w:rPr>
        <w:t>Rwy’n croesawu penderfyniad y Llys, a ganfu o blaid Gweinidogion Cymru ar bob sail.</w:t>
      </w:r>
    </w:p>
    <w:p w14:paraId="601C3D48"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p>
    <w:p w14:paraId="3667D876"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i/>
          <w:iCs/>
          <w:color w:val="000000" w:themeColor="text1"/>
          <w:lang w:val="cy-GB"/>
        </w:rPr>
      </w:pPr>
      <w:r w:rsidRPr="003C69DA">
        <w:rPr>
          <w:rStyle w:val="normaltextrun"/>
          <w:rFonts w:ascii="Arial" w:hAnsi="Arial" w:cs="Arial"/>
          <w:color w:val="000000" w:themeColor="text1"/>
          <w:lang w:val="cy-GB"/>
        </w:rPr>
        <w:t xml:space="preserve">Gwrthododd y Llys y disgrifiad o’r cwricwlwm Addysg Cydberthynas a Rhywioldeb </w:t>
      </w:r>
      <w:r>
        <w:rPr>
          <w:rStyle w:val="normaltextrun"/>
          <w:rFonts w:ascii="Arial" w:hAnsi="Arial" w:cs="Arial"/>
          <w:color w:val="000000" w:themeColor="text1"/>
          <w:lang w:val="cy-GB"/>
        </w:rPr>
        <w:t xml:space="preserve"> a roddwyd </w:t>
      </w:r>
      <w:r w:rsidRPr="003C69DA">
        <w:rPr>
          <w:rStyle w:val="normaltextrun"/>
          <w:rFonts w:ascii="Arial" w:hAnsi="Arial" w:cs="Arial"/>
          <w:color w:val="000000" w:themeColor="text1"/>
          <w:lang w:val="cy-GB"/>
        </w:rPr>
        <w:t xml:space="preserve">gan yr hawlwyr. Canfu’r Llys bod </w:t>
      </w:r>
      <w:r w:rsidRPr="003C69DA">
        <w:rPr>
          <w:rStyle w:val="normaltextrun"/>
          <w:rFonts w:ascii="Arial" w:hAnsi="Arial" w:cs="Arial"/>
          <w:i/>
          <w:iCs/>
          <w:color w:val="000000" w:themeColor="text1"/>
          <w:lang w:val="cy-GB"/>
        </w:rPr>
        <w:t xml:space="preserve">“…the </w:t>
      </w:r>
      <w:proofErr w:type="spellStart"/>
      <w:r w:rsidRPr="003C69DA">
        <w:rPr>
          <w:rStyle w:val="normaltextrun"/>
          <w:rFonts w:ascii="Arial" w:hAnsi="Arial" w:cs="Arial"/>
          <w:i/>
          <w:iCs/>
          <w:color w:val="000000" w:themeColor="text1"/>
          <w:lang w:val="cy-GB"/>
        </w:rPr>
        <w:t>content</w:t>
      </w:r>
      <w:proofErr w:type="spellEnd"/>
      <w:r w:rsidRPr="003C69DA">
        <w:rPr>
          <w:rStyle w:val="normaltextrun"/>
          <w:rFonts w:ascii="Arial" w:hAnsi="Arial" w:cs="Arial"/>
          <w:i/>
          <w:iCs/>
          <w:color w:val="000000" w:themeColor="text1"/>
          <w:lang w:val="cy-GB"/>
        </w:rPr>
        <w:t xml:space="preserve"> of the </w:t>
      </w:r>
      <w:proofErr w:type="spellStart"/>
      <w:r w:rsidRPr="003C69DA">
        <w:rPr>
          <w:rStyle w:val="normaltextrun"/>
          <w:rFonts w:ascii="Arial" w:hAnsi="Arial" w:cs="Arial"/>
          <w:i/>
          <w:iCs/>
          <w:color w:val="000000" w:themeColor="text1"/>
          <w:lang w:val="cy-GB"/>
        </w:rPr>
        <w:t>Code</w:t>
      </w:r>
      <w:proofErr w:type="spellEnd"/>
      <w:r w:rsidRPr="003C69DA">
        <w:rPr>
          <w:rStyle w:val="normaltextrun"/>
          <w:rFonts w:ascii="Arial" w:hAnsi="Arial" w:cs="Arial"/>
          <w:i/>
          <w:iCs/>
          <w:color w:val="000000" w:themeColor="text1"/>
          <w:lang w:val="cy-GB"/>
        </w:rPr>
        <w:t xml:space="preserve"> and the Guidance is </w:t>
      </w:r>
      <w:proofErr w:type="spellStart"/>
      <w:r w:rsidRPr="003C69DA">
        <w:rPr>
          <w:rStyle w:val="normaltextrun"/>
          <w:rFonts w:ascii="Arial" w:hAnsi="Arial" w:cs="Arial"/>
          <w:i/>
          <w:iCs/>
          <w:color w:val="000000" w:themeColor="text1"/>
          <w:lang w:val="cy-GB"/>
        </w:rPr>
        <w:t>consistent</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with</w:t>
      </w:r>
      <w:proofErr w:type="spellEnd"/>
      <w:r w:rsidRPr="003C69DA">
        <w:rPr>
          <w:rStyle w:val="normaltextrun"/>
          <w:rFonts w:ascii="Arial" w:hAnsi="Arial" w:cs="Arial"/>
          <w:i/>
          <w:iCs/>
          <w:color w:val="000000" w:themeColor="text1"/>
          <w:lang w:val="cy-GB"/>
        </w:rPr>
        <w:t xml:space="preserve"> the </w:t>
      </w:r>
      <w:proofErr w:type="spellStart"/>
      <w:r w:rsidRPr="003C69DA">
        <w:rPr>
          <w:rStyle w:val="normaltextrun"/>
          <w:rFonts w:ascii="Arial" w:hAnsi="Arial" w:cs="Arial"/>
          <w:i/>
          <w:iCs/>
          <w:color w:val="000000" w:themeColor="text1"/>
          <w:lang w:val="cy-GB"/>
        </w:rPr>
        <w:t>requirement</w:t>
      </w:r>
      <w:proofErr w:type="spellEnd"/>
      <w:r w:rsidRPr="003C69DA">
        <w:rPr>
          <w:rStyle w:val="normaltextrun"/>
          <w:rFonts w:ascii="Arial" w:hAnsi="Arial" w:cs="Arial"/>
          <w:i/>
          <w:iCs/>
          <w:color w:val="000000" w:themeColor="text1"/>
          <w:lang w:val="cy-GB"/>
        </w:rPr>
        <w:t xml:space="preserve"> to </w:t>
      </w:r>
      <w:proofErr w:type="spellStart"/>
      <w:r w:rsidRPr="003C69DA">
        <w:rPr>
          <w:rStyle w:val="normaltextrun"/>
          <w:rFonts w:ascii="Arial" w:hAnsi="Arial" w:cs="Arial"/>
          <w:i/>
          <w:iCs/>
          <w:color w:val="000000" w:themeColor="text1"/>
          <w:lang w:val="cy-GB"/>
        </w:rPr>
        <w:t>take</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care</w:t>
      </w:r>
      <w:proofErr w:type="spellEnd"/>
      <w:r w:rsidRPr="003C69DA">
        <w:rPr>
          <w:rStyle w:val="normaltextrun"/>
          <w:rFonts w:ascii="Arial" w:hAnsi="Arial" w:cs="Arial"/>
          <w:i/>
          <w:iCs/>
          <w:color w:val="000000" w:themeColor="text1"/>
          <w:lang w:val="cy-GB"/>
        </w:rPr>
        <w:t xml:space="preserve"> to </w:t>
      </w:r>
      <w:proofErr w:type="spellStart"/>
      <w:r w:rsidRPr="003C69DA">
        <w:rPr>
          <w:rStyle w:val="normaltextrun"/>
          <w:rFonts w:ascii="Arial" w:hAnsi="Arial" w:cs="Arial"/>
          <w:i/>
          <w:iCs/>
          <w:color w:val="000000" w:themeColor="text1"/>
          <w:lang w:val="cy-GB"/>
        </w:rPr>
        <w:t>ensure</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that</w:t>
      </w:r>
      <w:proofErr w:type="spellEnd"/>
      <w:r w:rsidRPr="003C69DA">
        <w:rPr>
          <w:rStyle w:val="normaltextrun"/>
          <w:rFonts w:ascii="Arial" w:hAnsi="Arial" w:cs="Arial"/>
          <w:i/>
          <w:iCs/>
          <w:color w:val="000000" w:themeColor="text1"/>
          <w:lang w:val="cy-GB"/>
        </w:rPr>
        <w:t xml:space="preserve"> RSE </w:t>
      </w:r>
      <w:proofErr w:type="spellStart"/>
      <w:r w:rsidRPr="003C69DA">
        <w:rPr>
          <w:rStyle w:val="normaltextrun"/>
          <w:rFonts w:ascii="Arial" w:hAnsi="Arial" w:cs="Arial"/>
          <w:i/>
          <w:iCs/>
          <w:color w:val="000000" w:themeColor="text1"/>
          <w:lang w:val="cy-GB"/>
        </w:rPr>
        <w:t>teaching</w:t>
      </w:r>
      <w:proofErr w:type="spellEnd"/>
      <w:r w:rsidRPr="003C69DA">
        <w:rPr>
          <w:rStyle w:val="normaltextrun"/>
          <w:rFonts w:ascii="Arial" w:hAnsi="Arial" w:cs="Arial"/>
          <w:i/>
          <w:iCs/>
          <w:color w:val="000000" w:themeColor="text1"/>
          <w:lang w:val="cy-GB"/>
        </w:rPr>
        <w:t xml:space="preserve"> is </w:t>
      </w:r>
      <w:proofErr w:type="spellStart"/>
      <w:r w:rsidRPr="003C69DA">
        <w:rPr>
          <w:rStyle w:val="normaltextrun"/>
          <w:rFonts w:ascii="Arial" w:hAnsi="Arial" w:cs="Arial"/>
          <w:i/>
          <w:iCs/>
          <w:color w:val="000000" w:themeColor="text1"/>
          <w:lang w:val="cy-GB"/>
        </w:rPr>
        <w:t>conveyed</w:t>
      </w:r>
      <w:proofErr w:type="spellEnd"/>
      <w:r w:rsidRPr="003C69DA">
        <w:rPr>
          <w:rStyle w:val="normaltextrun"/>
          <w:rFonts w:ascii="Arial" w:hAnsi="Arial" w:cs="Arial"/>
          <w:i/>
          <w:iCs/>
          <w:color w:val="000000" w:themeColor="text1"/>
          <w:lang w:val="cy-GB"/>
        </w:rPr>
        <w:t xml:space="preserve"> in </w:t>
      </w:r>
      <w:proofErr w:type="spellStart"/>
      <w:r w:rsidRPr="003C69DA">
        <w:rPr>
          <w:rStyle w:val="normaltextrun"/>
          <w:rFonts w:ascii="Arial" w:hAnsi="Arial" w:cs="Arial"/>
          <w:i/>
          <w:iCs/>
          <w:color w:val="000000" w:themeColor="text1"/>
          <w:lang w:val="cy-GB"/>
        </w:rPr>
        <w:t>an</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objective</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critical</w:t>
      </w:r>
      <w:proofErr w:type="spellEnd"/>
      <w:r w:rsidRPr="003C69DA">
        <w:rPr>
          <w:rStyle w:val="normaltextrun"/>
          <w:rFonts w:ascii="Arial" w:hAnsi="Arial" w:cs="Arial"/>
          <w:i/>
          <w:iCs/>
          <w:color w:val="000000" w:themeColor="text1"/>
          <w:lang w:val="cy-GB"/>
        </w:rPr>
        <w:t xml:space="preserve"> and </w:t>
      </w:r>
      <w:proofErr w:type="spellStart"/>
      <w:r w:rsidRPr="003C69DA">
        <w:rPr>
          <w:rStyle w:val="normaltextrun"/>
          <w:rFonts w:ascii="Arial" w:hAnsi="Arial" w:cs="Arial"/>
          <w:i/>
          <w:iCs/>
          <w:color w:val="000000" w:themeColor="text1"/>
          <w:lang w:val="cy-GB"/>
        </w:rPr>
        <w:t>pluralistic</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manner</w:t>
      </w:r>
      <w:proofErr w:type="spellEnd"/>
      <w:r w:rsidRPr="003C69DA">
        <w:rPr>
          <w:rStyle w:val="normaltextrun"/>
          <w:rFonts w:ascii="Arial" w:hAnsi="Arial" w:cs="Arial"/>
          <w:i/>
          <w:iCs/>
          <w:color w:val="000000" w:themeColor="text1"/>
          <w:lang w:val="cy-GB"/>
        </w:rPr>
        <w:t xml:space="preserve">, and does not </w:t>
      </w:r>
      <w:proofErr w:type="spellStart"/>
      <w:r w:rsidRPr="003C69DA">
        <w:rPr>
          <w:rStyle w:val="normaltextrun"/>
          <w:rFonts w:ascii="Arial" w:hAnsi="Arial" w:cs="Arial"/>
          <w:i/>
          <w:iCs/>
          <w:color w:val="000000" w:themeColor="text1"/>
          <w:lang w:val="cy-GB"/>
        </w:rPr>
        <w:t>breach</w:t>
      </w:r>
      <w:proofErr w:type="spellEnd"/>
      <w:r w:rsidRPr="003C69DA">
        <w:rPr>
          <w:rStyle w:val="normaltextrun"/>
          <w:rFonts w:ascii="Arial" w:hAnsi="Arial" w:cs="Arial"/>
          <w:i/>
          <w:iCs/>
          <w:color w:val="000000" w:themeColor="text1"/>
          <w:lang w:val="cy-GB"/>
        </w:rPr>
        <w:t xml:space="preserve"> the </w:t>
      </w:r>
      <w:proofErr w:type="spellStart"/>
      <w:r w:rsidRPr="003C69DA">
        <w:rPr>
          <w:rStyle w:val="normaltextrun"/>
          <w:rFonts w:ascii="Arial" w:hAnsi="Arial" w:cs="Arial"/>
          <w:i/>
          <w:iCs/>
          <w:color w:val="000000" w:themeColor="text1"/>
          <w:lang w:val="cy-GB"/>
        </w:rPr>
        <w:t>prohibition</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on</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indoctrination</w:t>
      </w:r>
      <w:proofErr w:type="spellEnd"/>
      <w:r w:rsidRPr="003C69DA">
        <w:rPr>
          <w:rStyle w:val="normaltextrun"/>
          <w:rFonts w:ascii="Arial" w:hAnsi="Arial" w:cs="Arial"/>
          <w:i/>
          <w:iCs/>
          <w:color w:val="000000" w:themeColor="text1"/>
          <w:lang w:val="cy-GB"/>
        </w:rPr>
        <w:t xml:space="preserve">. </w:t>
      </w:r>
    </w:p>
    <w:p w14:paraId="48E7F085" w14:textId="77777777" w:rsidR="00DA0710" w:rsidRPr="00E359FC" w:rsidRDefault="00DA0710" w:rsidP="00DA0710">
      <w:pPr>
        <w:pStyle w:val="paragraph"/>
        <w:spacing w:before="0" w:beforeAutospacing="0" w:after="0" w:afterAutospacing="0"/>
        <w:textAlignment w:val="baseline"/>
        <w:rPr>
          <w:rStyle w:val="normaltextrun"/>
          <w:rFonts w:ascii="Arial" w:hAnsi="Arial" w:cs="Arial"/>
          <w:i/>
          <w:iCs/>
          <w:color w:val="000000" w:themeColor="text1"/>
          <w:lang w:val="cy-GB"/>
        </w:rPr>
      </w:pPr>
    </w:p>
    <w:p w14:paraId="05030D5D"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i/>
          <w:iCs/>
          <w:color w:val="000000" w:themeColor="text1"/>
          <w:lang w:val="cy-GB"/>
        </w:rPr>
      </w:pPr>
      <w:r w:rsidRPr="003C69DA">
        <w:rPr>
          <w:rStyle w:val="normaltextrun"/>
          <w:rFonts w:ascii="Arial" w:hAnsi="Arial" w:cs="Arial"/>
          <w:i/>
          <w:iCs/>
          <w:color w:val="000000" w:themeColor="text1"/>
          <w:lang w:val="cy-GB"/>
        </w:rPr>
        <w:t>“</w:t>
      </w:r>
      <w:proofErr w:type="spellStart"/>
      <w:r w:rsidRPr="003C69DA">
        <w:rPr>
          <w:rStyle w:val="normaltextrun"/>
          <w:rFonts w:ascii="Arial" w:hAnsi="Arial" w:cs="Arial"/>
          <w:i/>
          <w:iCs/>
          <w:color w:val="000000" w:themeColor="text1"/>
          <w:lang w:val="cy-GB"/>
        </w:rPr>
        <w:t>There</w:t>
      </w:r>
      <w:proofErr w:type="spellEnd"/>
      <w:r w:rsidRPr="003C69DA">
        <w:rPr>
          <w:rStyle w:val="normaltextrun"/>
          <w:rFonts w:ascii="Arial" w:hAnsi="Arial" w:cs="Arial"/>
          <w:i/>
          <w:iCs/>
          <w:color w:val="000000" w:themeColor="text1"/>
          <w:lang w:val="cy-GB"/>
        </w:rPr>
        <w:t xml:space="preserve"> is </w:t>
      </w:r>
      <w:proofErr w:type="spellStart"/>
      <w:r w:rsidRPr="003C69DA">
        <w:rPr>
          <w:rStyle w:val="normaltextrun"/>
          <w:rFonts w:ascii="Arial" w:hAnsi="Arial" w:cs="Arial"/>
          <w:i/>
          <w:iCs/>
          <w:color w:val="000000" w:themeColor="text1"/>
          <w:lang w:val="cy-GB"/>
        </w:rPr>
        <w:t>nothing</w:t>
      </w:r>
      <w:proofErr w:type="spellEnd"/>
      <w:r w:rsidRPr="003C69DA">
        <w:rPr>
          <w:rStyle w:val="normaltextrun"/>
          <w:rFonts w:ascii="Arial" w:hAnsi="Arial" w:cs="Arial"/>
          <w:i/>
          <w:iCs/>
          <w:color w:val="000000" w:themeColor="text1"/>
          <w:lang w:val="cy-GB"/>
        </w:rPr>
        <w:t xml:space="preserve"> in the </w:t>
      </w:r>
      <w:proofErr w:type="spellStart"/>
      <w:r w:rsidRPr="003C69DA">
        <w:rPr>
          <w:rStyle w:val="normaltextrun"/>
          <w:rFonts w:ascii="Arial" w:hAnsi="Arial" w:cs="Arial"/>
          <w:i/>
          <w:iCs/>
          <w:color w:val="000000" w:themeColor="text1"/>
          <w:lang w:val="cy-GB"/>
        </w:rPr>
        <w:t>Code</w:t>
      </w:r>
      <w:proofErr w:type="spellEnd"/>
      <w:r w:rsidRPr="003C69DA">
        <w:rPr>
          <w:rStyle w:val="normaltextrun"/>
          <w:rFonts w:ascii="Arial" w:hAnsi="Arial" w:cs="Arial"/>
          <w:i/>
          <w:iCs/>
          <w:color w:val="000000" w:themeColor="text1"/>
          <w:lang w:val="cy-GB"/>
        </w:rPr>
        <w:t xml:space="preserve"> or the Guidance </w:t>
      </w:r>
      <w:proofErr w:type="spellStart"/>
      <w:r w:rsidRPr="003C69DA">
        <w:rPr>
          <w:rStyle w:val="normaltextrun"/>
          <w:rFonts w:ascii="Arial" w:hAnsi="Arial" w:cs="Arial"/>
          <w:i/>
          <w:iCs/>
          <w:color w:val="000000" w:themeColor="text1"/>
          <w:lang w:val="cy-GB"/>
        </w:rPr>
        <w:t>that</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authorises</w:t>
      </w:r>
      <w:proofErr w:type="spellEnd"/>
      <w:r w:rsidRPr="003C69DA">
        <w:rPr>
          <w:rStyle w:val="normaltextrun"/>
          <w:rFonts w:ascii="Arial" w:hAnsi="Arial" w:cs="Arial"/>
          <w:i/>
          <w:iCs/>
          <w:color w:val="000000" w:themeColor="text1"/>
          <w:lang w:val="cy-GB"/>
        </w:rPr>
        <w:t xml:space="preserve"> or </w:t>
      </w:r>
      <w:proofErr w:type="spellStart"/>
      <w:r w:rsidRPr="003C69DA">
        <w:rPr>
          <w:rStyle w:val="normaltextrun"/>
          <w:rFonts w:ascii="Arial" w:hAnsi="Arial" w:cs="Arial"/>
          <w:i/>
          <w:iCs/>
          <w:color w:val="000000" w:themeColor="text1"/>
          <w:lang w:val="cy-GB"/>
        </w:rPr>
        <w:t>positively</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approves</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teaching</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that</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advocates</w:t>
      </w:r>
      <w:proofErr w:type="spellEnd"/>
      <w:r w:rsidRPr="003C69DA">
        <w:rPr>
          <w:rStyle w:val="normaltextrun"/>
          <w:rFonts w:ascii="Arial" w:hAnsi="Arial" w:cs="Arial"/>
          <w:i/>
          <w:iCs/>
          <w:color w:val="000000" w:themeColor="text1"/>
          <w:lang w:val="cy-GB"/>
        </w:rPr>
        <w:t xml:space="preserve"> or </w:t>
      </w:r>
      <w:proofErr w:type="spellStart"/>
      <w:r w:rsidRPr="003C69DA">
        <w:rPr>
          <w:rStyle w:val="normaltextrun"/>
          <w:rFonts w:ascii="Arial" w:hAnsi="Arial" w:cs="Arial"/>
          <w:i/>
          <w:iCs/>
          <w:color w:val="000000" w:themeColor="text1"/>
          <w:lang w:val="cy-GB"/>
        </w:rPr>
        <w:t>promotes</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any</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particular</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identity</w:t>
      </w:r>
      <w:proofErr w:type="spellEnd"/>
      <w:r w:rsidRPr="003C69DA">
        <w:rPr>
          <w:rStyle w:val="normaltextrun"/>
          <w:rFonts w:ascii="Arial" w:hAnsi="Arial" w:cs="Arial"/>
          <w:i/>
          <w:iCs/>
          <w:color w:val="000000" w:themeColor="text1"/>
          <w:lang w:val="cy-GB"/>
        </w:rPr>
        <w:t xml:space="preserve"> or </w:t>
      </w:r>
      <w:proofErr w:type="spellStart"/>
      <w:r w:rsidRPr="003C69DA">
        <w:rPr>
          <w:rStyle w:val="normaltextrun"/>
          <w:rFonts w:ascii="Arial" w:hAnsi="Arial" w:cs="Arial"/>
          <w:i/>
          <w:iCs/>
          <w:color w:val="000000" w:themeColor="text1"/>
          <w:lang w:val="cy-GB"/>
        </w:rPr>
        <w:t>sexual</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lifestyle</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over</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another</w:t>
      </w:r>
      <w:proofErr w:type="spellEnd"/>
      <w:r w:rsidRPr="003C69DA">
        <w:rPr>
          <w:rStyle w:val="normaltextrun"/>
          <w:rFonts w:ascii="Arial" w:hAnsi="Arial" w:cs="Arial"/>
          <w:i/>
          <w:iCs/>
          <w:color w:val="000000" w:themeColor="text1"/>
          <w:lang w:val="cy-GB"/>
        </w:rPr>
        <w:t xml:space="preserve">, or </w:t>
      </w:r>
      <w:proofErr w:type="spellStart"/>
      <w:r w:rsidRPr="003C69DA">
        <w:rPr>
          <w:rStyle w:val="normaltextrun"/>
          <w:rFonts w:ascii="Arial" w:hAnsi="Arial" w:cs="Arial"/>
          <w:i/>
          <w:iCs/>
          <w:color w:val="000000" w:themeColor="text1"/>
          <w:lang w:val="cy-GB"/>
        </w:rPr>
        <w:t>that</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encourages</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children</w:t>
      </w:r>
      <w:proofErr w:type="spellEnd"/>
      <w:r w:rsidRPr="003C69DA">
        <w:rPr>
          <w:rStyle w:val="normaltextrun"/>
          <w:rFonts w:ascii="Arial" w:hAnsi="Arial" w:cs="Arial"/>
          <w:i/>
          <w:iCs/>
          <w:color w:val="000000" w:themeColor="text1"/>
          <w:lang w:val="cy-GB"/>
        </w:rPr>
        <w:t xml:space="preserve"> to </w:t>
      </w:r>
      <w:proofErr w:type="spellStart"/>
      <w:r w:rsidRPr="003C69DA">
        <w:rPr>
          <w:rStyle w:val="normaltextrun"/>
          <w:rFonts w:ascii="Arial" w:hAnsi="Arial" w:cs="Arial"/>
          <w:i/>
          <w:iCs/>
          <w:color w:val="000000" w:themeColor="text1"/>
          <w:lang w:val="cy-GB"/>
        </w:rPr>
        <w:t>self-identify</w:t>
      </w:r>
      <w:proofErr w:type="spellEnd"/>
      <w:r w:rsidRPr="003C69DA">
        <w:rPr>
          <w:rStyle w:val="normaltextrun"/>
          <w:rFonts w:ascii="Arial" w:hAnsi="Arial" w:cs="Arial"/>
          <w:i/>
          <w:iCs/>
          <w:color w:val="000000" w:themeColor="text1"/>
          <w:lang w:val="cy-GB"/>
        </w:rPr>
        <w:t xml:space="preserve"> in a </w:t>
      </w:r>
      <w:proofErr w:type="spellStart"/>
      <w:r w:rsidRPr="003C69DA">
        <w:rPr>
          <w:rStyle w:val="normaltextrun"/>
          <w:rFonts w:ascii="Arial" w:hAnsi="Arial" w:cs="Arial"/>
          <w:i/>
          <w:iCs/>
          <w:color w:val="000000" w:themeColor="text1"/>
          <w:lang w:val="cy-GB"/>
        </w:rPr>
        <w:t>particular</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way</w:t>
      </w:r>
      <w:proofErr w:type="spellEnd"/>
      <w:r w:rsidRPr="003C69DA">
        <w:rPr>
          <w:rStyle w:val="normaltextrun"/>
          <w:rFonts w:ascii="Arial" w:hAnsi="Arial" w:cs="Arial"/>
          <w:i/>
          <w:iCs/>
          <w:color w:val="000000" w:themeColor="text1"/>
          <w:lang w:val="cy-GB"/>
        </w:rPr>
        <w:t xml:space="preserve">. </w:t>
      </w:r>
    </w:p>
    <w:p w14:paraId="6124639A"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i/>
          <w:iCs/>
          <w:color w:val="000000" w:themeColor="text1"/>
          <w:lang w:val="cy-GB"/>
        </w:rPr>
      </w:pPr>
    </w:p>
    <w:p w14:paraId="4C0DFB56"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i/>
          <w:iCs/>
          <w:color w:val="000000" w:themeColor="text1"/>
          <w:lang w:val="cy-GB"/>
        </w:rPr>
      </w:pPr>
      <w:r w:rsidRPr="003C69DA">
        <w:rPr>
          <w:rStyle w:val="normaltextrun"/>
          <w:rFonts w:ascii="Arial" w:hAnsi="Arial" w:cs="Arial"/>
          <w:i/>
          <w:iCs/>
          <w:color w:val="000000" w:themeColor="text1"/>
          <w:lang w:val="cy-GB"/>
        </w:rPr>
        <w:t xml:space="preserve">“…In </w:t>
      </w:r>
      <w:proofErr w:type="spellStart"/>
      <w:r w:rsidRPr="003C69DA">
        <w:rPr>
          <w:rStyle w:val="normaltextrun"/>
          <w:rFonts w:ascii="Arial" w:hAnsi="Arial" w:cs="Arial"/>
          <w:i/>
          <w:iCs/>
          <w:color w:val="000000" w:themeColor="text1"/>
          <w:lang w:val="cy-GB"/>
        </w:rPr>
        <w:t>my</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judgment</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both</w:t>
      </w:r>
      <w:proofErr w:type="spellEnd"/>
      <w:r w:rsidRPr="003C69DA">
        <w:rPr>
          <w:rStyle w:val="normaltextrun"/>
          <w:rFonts w:ascii="Arial" w:hAnsi="Arial" w:cs="Arial"/>
          <w:i/>
          <w:iCs/>
          <w:color w:val="000000" w:themeColor="text1"/>
          <w:lang w:val="cy-GB"/>
        </w:rPr>
        <w:t xml:space="preserve"> the </w:t>
      </w:r>
      <w:proofErr w:type="spellStart"/>
      <w:r w:rsidRPr="003C69DA">
        <w:rPr>
          <w:rStyle w:val="normaltextrun"/>
          <w:rFonts w:ascii="Arial" w:hAnsi="Arial" w:cs="Arial"/>
          <w:i/>
          <w:iCs/>
          <w:color w:val="000000" w:themeColor="text1"/>
          <w:lang w:val="cy-GB"/>
        </w:rPr>
        <w:t>Code</w:t>
      </w:r>
      <w:proofErr w:type="spellEnd"/>
      <w:r w:rsidRPr="003C69DA">
        <w:rPr>
          <w:rStyle w:val="normaltextrun"/>
          <w:rFonts w:ascii="Arial" w:hAnsi="Arial" w:cs="Arial"/>
          <w:i/>
          <w:iCs/>
          <w:color w:val="000000" w:themeColor="text1"/>
          <w:lang w:val="cy-GB"/>
        </w:rPr>
        <w:t xml:space="preserve"> and the Guidance </w:t>
      </w:r>
      <w:proofErr w:type="spellStart"/>
      <w:r w:rsidRPr="003C69DA">
        <w:rPr>
          <w:rStyle w:val="normaltextrun"/>
          <w:rFonts w:ascii="Arial" w:hAnsi="Arial" w:cs="Arial"/>
          <w:i/>
          <w:iCs/>
          <w:color w:val="000000" w:themeColor="text1"/>
          <w:lang w:val="cy-GB"/>
        </w:rPr>
        <w:t>reflect</w:t>
      </w:r>
      <w:proofErr w:type="spellEnd"/>
      <w:r w:rsidRPr="003C69DA">
        <w:rPr>
          <w:rStyle w:val="normaltextrun"/>
          <w:rFonts w:ascii="Arial" w:hAnsi="Arial" w:cs="Arial"/>
          <w:i/>
          <w:iCs/>
          <w:color w:val="000000" w:themeColor="text1"/>
          <w:lang w:val="cy-GB"/>
        </w:rPr>
        <w:t xml:space="preserve"> the </w:t>
      </w:r>
      <w:proofErr w:type="spellStart"/>
      <w:r w:rsidRPr="003C69DA">
        <w:rPr>
          <w:rStyle w:val="normaltextrun"/>
          <w:rFonts w:ascii="Arial" w:hAnsi="Arial" w:cs="Arial"/>
          <w:i/>
          <w:iCs/>
          <w:color w:val="000000" w:themeColor="text1"/>
          <w:lang w:val="cy-GB"/>
        </w:rPr>
        <w:t>general</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spirit</w:t>
      </w:r>
      <w:proofErr w:type="spellEnd"/>
      <w:r w:rsidRPr="003C69DA">
        <w:rPr>
          <w:rStyle w:val="normaltextrun"/>
          <w:rFonts w:ascii="Arial" w:hAnsi="Arial" w:cs="Arial"/>
          <w:i/>
          <w:iCs/>
          <w:color w:val="000000" w:themeColor="text1"/>
          <w:lang w:val="cy-GB"/>
        </w:rPr>
        <w:t xml:space="preserve"> of the </w:t>
      </w:r>
      <w:proofErr w:type="spellStart"/>
      <w:r w:rsidRPr="003C69DA">
        <w:rPr>
          <w:rStyle w:val="normaltextrun"/>
          <w:rFonts w:ascii="Arial" w:hAnsi="Arial" w:cs="Arial"/>
          <w:i/>
          <w:iCs/>
          <w:color w:val="000000" w:themeColor="text1"/>
          <w:lang w:val="cy-GB"/>
        </w:rPr>
        <w:t>Convention</w:t>
      </w:r>
      <w:proofErr w:type="spellEnd"/>
      <w:r w:rsidRPr="003C69DA">
        <w:rPr>
          <w:rStyle w:val="normaltextrun"/>
          <w:rFonts w:ascii="Arial" w:hAnsi="Arial" w:cs="Arial"/>
          <w:i/>
          <w:iCs/>
          <w:color w:val="000000" w:themeColor="text1"/>
          <w:lang w:val="cy-GB"/>
        </w:rPr>
        <w:t xml:space="preserve"> as </w:t>
      </w:r>
      <w:proofErr w:type="spellStart"/>
      <w:r w:rsidRPr="003C69DA">
        <w:rPr>
          <w:rStyle w:val="normaltextrun"/>
          <w:rFonts w:ascii="Arial" w:hAnsi="Arial" w:cs="Arial"/>
          <w:i/>
          <w:iCs/>
          <w:color w:val="000000" w:themeColor="text1"/>
          <w:lang w:val="cy-GB"/>
        </w:rPr>
        <w:t>an</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instrument</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designed</w:t>
      </w:r>
      <w:proofErr w:type="spellEnd"/>
      <w:r w:rsidRPr="003C69DA">
        <w:rPr>
          <w:rStyle w:val="normaltextrun"/>
          <w:rFonts w:ascii="Arial" w:hAnsi="Arial" w:cs="Arial"/>
          <w:i/>
          <w:iCs/>
          <w:color w:val="000000" w:themeColor="text1"/>
          <w:lang w:val="cy-GB"/>
        </w:rPr>
        <w:t xml:space="preserve"> to </w:t>
      </w:r>
      <w:proofErr w:type="spellStart"/>
      <w:r w:rsidRPr="003C69DA">
        <w:rPr>
          <w:rStyle w:val="normaltextrun"/>
          <w:rFonts w:ascii="Arial" w:hAnsi="Arial" w:cs="Arial"/>
          <w:i/>
          <w:iCs/>
          <w:color w:val="000000" w:themeColor="text1"/>
          <w:lang w:val="cy-GB"/>
        </w:rPr>
        <w:t>maintain</w:t>
      </w:r>
      <w:proofErr w:type="spellEnd"/>
      <w:r w:rsidRPr="003C69DA">
        <w:rPr>
          <w:rStyle w:val="normaltextrun"/>
          <w:rFonts w:ascii="Arial" w:hAnsi="Arial" w:cs="Arial"/>
          <w:i/>
          <w:iCs/>
          <w:color w:val="000000" w:themeColor="text1"/>
          <w:lang w:val="cy-GB"/>
        </w:rPr>
        <w:t xml:space="preserve"> and </w:t>
      </w:r>
      <w:proofErr w:type="spellStart"/>
      <w:r w:rsidRPr="003C69DA">
        <w:rPr>
          <w:rStyle w:val="normaltextrun"/>
          <w:rFonts w:ascii="Arial" w:hAnsi="Arial" w:cs="Arial"/>
          <w:i/>
          <w:iCs/>
          <w:color w:val="000000" w:themeColor="text1"/>
          <w:lang w:val="cy-GB"/>
        </w:rPr>
        <w:t>promote</w:t>
      </w:r>
      <w:proofErr w:type="spellEnd"/>
      <w:r w:rsidRPr="003C69DA">
        <w:rPr>
          <w:rStyle w:val="normaltextrun"/>
          <w:rFonts w:ascii="Arial" w:hAnsi="Arial" w:cs="Arial"/>
          <w:i/>
          <w:iCs/>
          <w:color w:val="000000" w:themeColor="text1"/>
          <w:lang w:val="cy-GB"/>
        </w:rPr>
        <w:t xml:space="preserve"> the </w:t>
      </w:r>
      <w:proofErr w:type="spellStart"/>
      <w:r w:rsidRPr="003C69DA">
        <w:rPr>
          <w:rStyle w:val="normaltextrun"/>
          <w:rFonts w:ascii="Arial" w:hAnsi="Arial" w:cs="Arial"/>
          <w:i/>
          <w:iCs/>
          <w:color w:val="000000" w:themeColor="text1"/>
          <w:lang w:val="cy-GB"/>
        </w:rPr>
        <w:t>ideals</w:t>
      </w:r>
      <w:proofErr w:type="spellEnd"/>
      <w:r w:rsidRPr="003C69DA">
        <w:rPr>
          <w:rStyle w:val="normaltextrun"/>
          <w:rFonts w:ascii="Arial" w:hAnsi="Arial" w:cs="Arial"/>
          <w:i/>
          <w:iCs/>
          <w:color w:val="000000" w:themeColor="text1"/>
          <w:lang w:val="cy-GB"/>
        </w:rPr>
        <w:t xml:space="preserve"> and </w:t>
      </w:r>
      <w:proofErr w:type="spellStart"/>
      <w:r w:rsidRPr="003C69DA">
        <w:rPr>
          <w:rStyle w:val="normaltextrun"/>
          <w:rFonts w:ascii="Arial" w:hAnsi="Arial" w:cs="Arial"/>
          <w:i/>
          <w:iCs/>
          <w:color w:val="000000" w:themeColor="text1"/>
          <w:lang w:val="cy-GB"/>
        </w:rPr>
        <w:t>values</w:t>
      </w:r>
      <w:proofErr w:type="spellEnd"/>
      <w:r w:rsidRPr="003C69DA">
        <w:rPr>
          <w:rStyle w:val="normaltextrun"/>
          <w:rFonts w:ascii="Arial" w:hAnsi="Arial" w:cs="Arial"/>
          <w:i/>
          <w:iCs/>
          <w:color w:val="000000" w:themeColor="text1"/>
          <w:lang w:val="cy-GB"/>
        </w:rPr>
        <w:t xml:space="preserve"> of a modern </w:t>
      </w:r>
      <w:proofErr w:type="spellStart"/>
      <w:r w:rsidRPr="003C69DA">
        <w:rPr>
          <w:rStyle w:val="normaltextrun"/>
          <w:rFonts w:ascii="Arial" w:hAnsi="Arial" w:cs="Arial"/>
          <w:i/>
          <w:iCs/>
          <w:color w:val="000000" w:themeColor="text1"/>
          <w:lang w:val="cy-GB"/>
        </w:rPr>
        <w:t>liberal</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democracy</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including</w:t>
      </w:r>
      <w:proofErr w:type="spellEnd"/>
      <w:r w:rsidRPr="003C69DA">
        <w:rPr>
          <w:rStyle w:val="normaltextrun"/>
          <w:rFonts w:ascii="Arial" w:hAnsi="Arial" w:cs="Arial"/>
          <w:i/>
          <w:iCs/>
          <w:color w:val="000000" w:themeColor="text1"/>
          <w:lang w:val="cy-GB"/>
        </w:rPr>
        <w:t xml:space="preserve"> the </w:t>
      </w:r>
      <w:proofErr w:type="spellStart"/>
      <w:r w:rsidRPr="003C69DA">
        <w:rPr>
          <w:rStyle w:val="normaltextrun"/>
          <w:rFonts w:ascii="Arial" w:hAnsi="Arial" w:cs="Arial"/>
          <w:i/>
          <w:iCs/>
          <w:color w:val="000000" w:themeColor="text1"/>
          <w:lang w:val="cy-GB"/>
        </w:rPr>
        <w:t>values</w:t>
      </w:r>
      <w:proofErr w:type="spellEnd"/>
      <w:r w:rsidRPr="003C69DA">
        <w:rPr>
          <w:rStyle w:val="normaltextrun"/>
          <w:rFonts w:ascii="Arial" w:hAnsi="Arial" w:cs="Arial"/>
          <w:i/>
          <w:iCs/>
          <w:color w:val="000000" w:themeColor="text1"/>
          <w:lang w:val="cy-GB"/>
        </w:rPr>
        <w:t xml:space="preserve"> of </w:t>
      </w:r>
      <w:proofErr w:type="spellStart"/>
      <w:r w:rsidRPr="003C69DA">
        <w:rPr>
          <w:rStyle w:val="normaltextrun"/>
          <w:rFonts w:ascii="Arial" w:hAnsi="Arial" w:cs="Arial"/>
          <w:i/>
          <w:iCs/>
          <w:color w:val="000000" w:themeColor="text1"/>
          <w:lang w:val="cy-GB"/>
        </w:rPr>
        <w:t>tolerance</w:t>
      </w:r>
      <w:proofErr w:type="spellEnd"/>
      <w:r w:rsidRPr="003C69DA">
        <w:rPr>
          <w:rStyle w:val="normaltextrun"/>
          <w:rFonts w:ascii="Arial" w:hAnsi="Arial" w:cs="Arial"/>
          <w:i/>
          <w:iCs/>
          <w:color w:val="000000" w:themeColor="text1"/>
          <w:lang w:val="cy-GB"/>
        </w:rPr>
        <w:t xml:space="preserve">, </w:t>
      </w:r>
      <w:proofErr w:type="spellStart"/>
      <w:r w:rsidRPr="003C69DA">
        <w:rPr>
          <w:rStyle w:val="normaltextrun"/>
          <w:rFonts w:ascii="Arial" w:hAnsi="Arial" w:cs="Arial"/>
          <w:i/>
          <w:iCs/>
          <w:color w:val="000000" w:themeColor="text1"/>
          <w:lang w:val="cy-GB"/>
        </w:rPr>
        <w:t>respect</w:t>
      </w:r>
      <w:proofErr w:type="spellEnd"/>
      <w:r w:rsidRPr="003C69DA">
        <w:rPr>
          <w:rStyle w:val="normaltextrun"/>
          <w:rFonts w:ascii="Arial" w:hAnsi="Arial" w:cs="Arial"/>
          <w:i/>
          <w:iCs/>
          <w:color w:val="000000" w:themeColor="text1"/>
          <w:lang w:val="cy-GB"/>
        </w:rPr>
        <w:t xml:space="preserve"> and </w:t>
      </w:r>
      <w:proofErr w:type="spellStart"/>
      <w:r w:rsidRPr="003C69DA">
        <w:rPr>
          <w:rStyle w:val="normaltextrun"/>
          <w:rFonts w:ascii="Arial" w:hAnsi="Arial" w:cs="Arial"/>
          <w:i/>
          <w:iCs/>
          <w:color w:val="000000" w:themeColor="text1"/>
          <w:lang w:val="cy-GB"/>
        </w:rPr>
        <w:t>equality</w:t>
      </w:r>
      <w:proofErr w:type="spellEnd"/>
      <w:r w:rsidRPr="003C69DA">
        <w:rPr>
          <w:rStyle w:val="normaltextrun"/>
          <w:rFonts w:ascii="Arial" w:hAnsi="Arial" w:cs="Arial"/>
          <w:i/>
          <w:iCs/>
          <w:color w:val="000000" w:themeColor="text1"/>
          <w:lang w:val="cy-GB"/>
        </w:rPr>
        <w:t>.”</w:t>
      </w:r>
    </w:p>
    <w:p w14:paraId="4F6FFDC3"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p>
    <w:p w14:paraId="166714C8"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r w:rsidRPr="003C69DA">
        <w:rPr>
          <w:rStyle w:val="normaltextrun"/>
          <w:rFonts w:ascii="Arial" w:hAnsi="Arial" w:cs="Arial"/>
          <w:color w:val="000000" w:themeColor="text1"/>
          <w:lang w:val="cy-GB"/>
        </w:rPr>
        <w:t>Rydym wedi bo</w:t>
      </w:r>
      <w:r>
        <w:rPr>
          <w:rStyle w:val="normaltextrun"/>
          <w:rFonts w:ascii="Arial" w:hAnsi="Arial" w:cs="Arial"/>
          <w:color w:val="000000" w:themeColor="text1"/>
          <w:lang w:val="cy-GB"/>
        </w:rPr>
        <w:t>d</w:t>
      </w:r>
      <w:r w:rsidRPr="003C69DA">
        <w:rPr>
          <w:rStyle w:val="normaltextrun"/>
          <w:rFonts w:ascii="Arial" w:hAnsi="Arial" w:cs="Arial"/>
          <w:color w:val="000000" w:themeColor="text1"/>
          <w:lang w:val="cy-GB"/>
        </w:rPr>
        <w:t xml:space="preserve"> yn glir mai bwriad Addysg Cydbert</w:t>
      </w:r>
      <w:r>
        <w:rPr>
          <w:rStyle w:val="normaltextrun"/>
          <w:rFonts w:ascii="Arial" w:hAnsi="Arial" w:cs="Arial"/>
          <w:color w:val="000000" w:themeColor="text1"/>
          <w:lang w:val="cy-GB"/>
        </w:rPr>
        <w:t>h</w:t>
      </w:r>
      <w:r w:rsidRPr="003C69DA">
        <w:rPr>
          <w:rStyle w:val="normaltextrun"/>
          <w:rFonts w:ascii="Arial" w:hAnsi="Arial" w:cs="Arial"/>
          <w:color w:val="000000" w:themeColor="text1"/>
          <w:lang w:val="cy-GB"/>
        </w:rPr>
        <w:t>ynas a Rhywioldeb yw diogelu plant a hyrwyddo parch a chydberthnasau iach.</w:t>
      </w:r>
      <w:r w:rsidRPr="003C69DA">
        <w:rPr>
          <w:rStyle w:val="normaltextrun"/>
          <w:rFonts w:ascii="Arial" w:hAnsi="Arial" w:cs="Arial"/>
          <w:color w:val="000000" w:themeColor="text1"/>
          <w:lang w:val="cy-GB"/>
        </w:rPr>
        <w:br/>
      </w:r>
    </w:p>
    <w:p w14:paraId="1359FE85" w14:textId="77777777" w:rsidR="00DA0710" w:rsidRDefault="00DA0710" w:rsidP="00DA0710">
      <w:pPr>
        <w:pStyle w:val="paragraph"/>
        <w:spacing w:before="0" w:beforeAutospacing="0" w:after="0" w:afterAutospacing="0"/>
        <w:textAlignment w:val="baseline"/>
        <w:rPr>
          <w:rStyle w:val="eop"/>
          <w:rFonts w:ascii="Arial" w:hAnsi="Arial" w:cs="Arial"/>
          <w:color w:val="000000" w:themeColor="text1"/>
          <w:lang w:val="cy-GB"/>
        </w:rPr>
      </w:pPr>
      <w:r>
        <w:rPr>
          <w:rStyle w:val="normaltextrun"/>
          <w:rFonts w:ascii="Arial" w:hAnsi="Arial" w:cs="Arial"/>
          <w:color w:val="000000" w:themeColor="text1"/>
          <w:lang w:val="cy-GB"/>
        </w:rPr>
        <w:t xml:space="preserve">Nawr, yn fwy nag erioed, mae angen help ar ein plant i’w hamddiffyn rhag cynnwys  a phobl niweidiol ar-lein. Dylai Addysg Cydberthynas a Rhywioldeb roi hyder i bobl ifanc ddweud ‘na’ wrth y </w:t>
      </w:r>
      <w:proofErr w:type="spellStart"/>
      <w:r>
        <w:rPr>
          <w:rStyle w:val="normaltextrun"/>
          <w:rFonts w:ascii="Arial" w:hAnsi="Arial" w:cs="Arial"/>
          <w:color w:val="000000" w:themeColor="text1"/>
          <w:lang w:val="cy-GB"/>
        </w:rPr>
        <w:t>bwlis</w:t>
      </w:r>
      <w:proofErr w:type="spellEnd"/>
      <w:r>
        <w:rPr>
          <w:rStyle w:val="normaltextrun"/>
          <w:rFonts w:ascii="Arial" w:hAnsi="Arial" w:cs="Arial"/>
          <w:color w:val="000000" w:themeColor="text1"/>
          <w:lang w:val="cy-GB"/>
        </w:rPr>
        <w:t xml:space="preserve">, codi llais yn erbyn aflonyddu a deall bod teuluoedd o bob lliw a llun yn bodoli. </w:t>
      </w:r>
    </w:p>
    <w:p w14:paraId="72BE010B" w14:textId="77777777" w:rsidR="00DA0710" w:rsidRDefault="00DA0710" w:rsidP="00DA0710">
      <w:pPr>
        <w:pStyle w:val="paragraph"/>
        <w:spacing w:before="0" w:beforeAutospacing="0" w:after="0" w:afterAutospacing="0"/>
        <w:textAlignment w:val="baseline"/>
        <w:rPr>
          <w:rStyle w:val="eop"/>
          <w:rFonts w:ascii="Arial" w:hAnsi="Arial" w:cs="Arial"/>
          <w:color w:val="000000" w:themeColor="text1"/>
          <w:lang w:val="cy-GB"/>
        </w:rPr>
      </w:pPr>
    </w:p>
    <w:p w14:paraId="241709ED" w14:textId="7E85EC0F" w:rsidR="00DA0710" w:rsidRPr="003C69DA"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r>
        <w:rPr>
          <w:rStyle w:val="normaltextrun"/>
          <w:rFonts w:ascii="Arial" w:hAnsi="Arial" w:cs="Arial"/>
          <w:color w:val="000000" w:themeColor="text1"/>
          <w:lang w:val="cy-GB"/>
        </w:rPr>
        <w:t>Gall rhieni ddisgwyl bod eu plant yn cael addysg sy’n briodol i’w hoedran a’u lefelau aeddfedrwydd: bydd hyn yn ofyniad cyfreithiol.</w:t>
      </w:r>
    </w:p>
    <w:p w14:paraId="22E49E71" w14:textId="77777777" w:rsidR="00DA0710" w:rsidRPr="003C69DA"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p>
    <w:p w14:paraId="24C55D9F" w14:textId="77777777" w:rsidR="00DA0710"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r>
        <w:rPr>
          <w:rStyle w:val="normaltextrun"/>
          <w:rFonts w:ascii="Arial" w:hAnsi="Arial" w:cs="Arial"/>
          <w:color w:val="000000" w:themeColor="text1"/>
          <w:lang w:val="cy-GB"/>
        </w:rPr>
        <w:lastRenderedPageBreak/>
        <w:t>Rwyf am i rieni ddeall yr hyn sy’n cael ei addysgu a pha adnoddau a ddefnyddir; ac rwyf am i’r ysgolion gymryd yr amser i drafod hyn oll gyda’r rhieni. Bydd hyn yn gofyn am amser, amynedd a meithrin hyder.</w:t>
      </w:r>
      <w:r w:rsidRPr="003C69DA">
        <w:rPr>
          <w:rStyle w:val="normaltextrun"/>
          <w:rFonts w:ascii="Arial" w:hAnsi="Arial" w:cs="Arial"/>
          <w:color w:val="000000" w:themeColor="text1"/>
          <w:lang w:val="cy-GB"/>
        </w:rPr>
        <w:t xml:space="preserve">  </w:t>
      </w:r>
    </w:p>
    <w:p w14:paraId="5C62B60E" w14:textId="77777777" w:rsidR="00DA0710"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p>
    <w:p w14:paraId="10883A7E" w14:textId="42A55961" w:rsidR="00DA0710" w:rsidRDefault="00DA0710" w:rsidP="00DA0710">
      <w:pPr>
        <w:pStyle w:val="paragraph"/>
        <w:spacing w:before="0" w:beforeAutospacing="0" w:after="0" w:afterAutospacing="0"/>
        <w:textAlignment w:val="baseline"/>
        <w:rPr>
          <w:rStyle w:val="normaltextrun"/>
          <w:rFonts w:ascii="Arial" w:hAnsi="Arial" w:cs="Arial"/>
          <w:color w:val="000000" w:themeColor="text1"/>
          <w:lang w:val="cy-GB"/>
        </w:rPr>
      </w:pPr>
      <w:r>
        <w:rPr>
          <w:rStyle w:val="normaltextrun"/>
          <w:rFonts w:ascii="Arial" w:hAnsi="Arial" w:cs="Arial"/>
          <w:color w:val="000000" w:themeColor="text1"/>
          <w:lang w:val="cy-GB"/>
        </w:rPr>
        <w:t>Gall rhieni ddisgwyl i ysgolion gyfathrebu â nhw am eu cynlluniau ar gyfer addysgu Addysg Cydberthynas a Rhywioldeb, a dylai rhieni allu codi unrhyw gwestiynau adeiladol neu bryderon am y cynlluniau. Byddwn  yn cydweithio’n agos â’r ysgolion a chymunedau i sicrhau eu bod y cael eu clywed, a’u bod yn gwybod yn iawn beth fydd, a beth na fydd, yn cael ei addysgu i’w plant.</w:t>
      </w:r>
      <w:bookmarkStart w:id="0" w:name="_Hlk119941855"/>
    </w:p>
    <w:p w14:paraId="7B3E1F5B" w14:textId="77777777" w:rsidR="00DA0710" w:rsidRDefault="00DA0710" w:rsidP="00DA0710">
      <w:pPr>
        <w:pStyle w:val="paragraph"/>
        <w:spacing w:before="0" w:beforeAutospacing="0" w:after="0" w:afterAutospacing="0"/>
        <w:rPr>
          <w:rStyle w:val="normaltextrun"/>
          <w:rFonts w:ascii="Arial" w:hAnsi="Arial" w:cs="Arial"/>
          <w:color w:val="000000" w:themeColor="text1"/>
          <w:lang w:val="cy-GB"/>
        </w:rPr>
      </w:pPr>
    </w:p>
    <w:p w14:paraId="199FBD95" w14:textId="5538B329" w:rsidR="00DA0710" w:rsidRPr="00DA0710" w:rsidRDefault="00DA0710" w:rsidP="00DA0710">
      <w:pPr>
        <w:pStyle w:val="paragraph"/>
        <w:spacing w:before="0" w:beforeAutospacing="0" w:after="0" w:afterAutospacing="0"/>
        <w:rPr>
          <w:rStyle w:val="normaltextrun"/>
          <w:rFonts w:ascii="Arial" w:hAnsi="Arial" w:cs="Arial"/>
          <w:color w:val="000000" w:themeColor="text1"/>
          <w:lang w:val="cy-GB"/>
        </w:rPr>
      </w:pPr>
      <w:r>
        <w:rPr>
          <w:rStyle w:val="normaltextrun"/>
          <w:rFonts w:ascii="Arial" w:hAnsi="Arial" w:cs="Arial"/>
          <w:color w:val="000000"/>
          <w:shd w:val="clear" w:color="auto" w:fill="FFFFFF"/>
          <w:lang w:val="cy-GB"/>
        </w:rPr>
        <w:t xml:space="preserve">Hoffwn nodi yn gyhoeddus bod y </w:t>
      </w:r>
      <w:proofErr w:type="spellStart"/>
      <w:r>
        <w:rPr>
          <w:rStyle w:val="normaltextrun"/>
          <w:rFonts w:ascii="Arial" w:hAnsi="Arial" w:cs="Arial"/>
          <w:color w:val="000000"/>
          <w:shd w:val="clear" w:color="auto" w:fill="FFFFFF"/>
          <w:lang w:val="cy-GB"/>
        </w:rPr>
        <w:t>gamwybodaeth</w:t>
      </w:r>
      <w:proofErr w:type="spellEnd"/>
      <w:r>
        <w:rPr>
          <w:rStyle w:val="normaltextrun"/>
          <w:rFonts w:ascii="Arial" w:hAnsi="Arial" w:cs="Arial"/>
          <w:color w:val="000000"/>
          <w:shd w:val="clear" w:color="auto" w:fill="FFFFFF"/>
          <w:lang w:val="cy-GB"/>
        </w:rPr>
        <w:t xml:space="preserve"> a ledaenwyd gan rai ymgyrchwyr yn gwbl waradwyddus. Mae wedi rhoi rhai ysgolion a’r gweithlu dan bwysau ychwanegol. Hoffwn ddweud wrth ein gweithlu addysg y byddwn yn eich cefnogi, a’n bod yn diolch i chi am eich cyfraniad at fywydau’r plant yr ydym yn addysgu.</w:t>
      </w:r>
    </w:p>
    <w:p w14:paraId="3DEC8D2A" w14:textId="77777777" w:rsidR="00DA0710" w:rsidRDefault="00DA0710" w:rsidP="00DA0710">
      <w:pPr>
        <w:pStyle w:val="paragraph"/>
        <w:spacing w:before="0" w:beforeAutospacing="0" w:after="0" w:afterAutospacing="0"/>
        <w:textAlignment w:val="baseline"/>
        <w:rPr>
          <w:rStyle w:val="normaltextrun"/>
          <w:rFonts w:ascii="Arial" w:hAnsi="Arial" w:cs="Arial"/>
          <w:color w:val="000000"/>
          <w:shd w:val="clear" w:color="auto" w:fill="FFFFFF"/>
          <w:lang w:val="cy-GB"/>
        </w:rPr>
      </w:pPr>
    </w:p>
    <w:p w14:paraId="0DD79E9C" w14:textId="77777777" w:rsidR="00924DDB" w:rsidRDefault="00DA0710" w:rsidP="00924DDB">
      <w:pPr>
        <w:pStyle w:val="paragraph"/>
        <w:spacing w:before="0" w:beforeAutospacing="0" w:after="0" w:afterAutospacing="0"/>
        <w:textAlignment w:val="baseline"/>
        <w:rPr>
          <w:rStyle w:val="normaltextrun"/>
          <w:rFonts w:ascii="Arial" w:hAnsi="Arial" w:cs="Arial"/>
          <w:color w:val="000000"/>
          <w:shd w:val="clear" w:color="auto" w:fill="FFFFFF"/>
          <w:lang w:val="cy-GB"/>
        </w:rPr>
      </w:pPr>
      <w:r>
        <w:rPr>
          <w:rStyle w:val="normaltextrun"/>
          <w:rFonts w:ascii="Arial" w:hAnsi="Arial" w:cs="Arial"/>
          <w:color w:val="000000"/>
          <w:shd w:val="clear" w:color="auto" w:fill="FFFFFF"/>
          <w:lang w:val="cy-GB"/>
        </w:rPr>
        <w:t>Byddwn yn parhau i weithio gyda’r awdurdodau lleol ac ysgolion i’w cefnogi yn y gwaith o gyflwyno’r cwricwlwm newydd ac yn eu helpu i gyfathrebu gyda rhieni, gofalwyr a chymunedau, gan gynnwys darparu adnoddau newydd ar gyfer addysgu a dysgu.</w:t>
      </w:r>
      <w:bookmarkEnd w:id="0"/>
    </w:p>
    <w:p w14:paraId="42087620" w14:textId="77777777" w:rsidR="00924DDB" w:rsidRDefault="00924DDB" w:rsidP="00924DDB">
      <w:pPr>
        <w:pStyle w:val="paragraph"/>
        <w:spacing w:before="0" w:beforeAutospacing="0" w:after="0" w:afterAutospacing="0"/>
        <w:textAlignment w:val="baseline"/>
        <w:rPr>
          <w:rStyle w:val="normaltextrun"/>
          <w:rFonts w:ascii="Arial" w:hAnsi="Arial" w:cs="Arial"/>
          <w:color w:val="000000"/>
          <w:shd w:val="clear" w:color="auto" w:fill="FFFFFF"/>
          <w:lang w:val="cy-GB"/>
        </w:rPr>
      </w:pPr>
    </w:p>
    <w:p w14:paraId="28645956" w14:textId="41F12D48" w:rsidR="002E5EFC" w:rsidRDefault="00924DDB" w:rsidP="00924DDB">
      <w:pPr>
        <w:pStyle w:val="paragraph"/>
        <w:spacing w:before="0" w:beforeAutospacing="0" w:after="0" w:afterAutospacing="0"/>
        <w:textAlignment w:val="baseline"/>
        <w:rPr>
          <w:rFonts w:ascii="Arial" w:hAnsi="Arial" w:cs="Arial"/>
          <w:color w:val="242424"/>
          <w:shd w:val="clear" w:color="auto" w:fill="FFFFFF"/>
        </w:rPr>
      </w:pPr>
      <w:proofErr w:type="spellStart"/>
      <w:r w:rsidRPr="00924DDB">
        <w:rPr>
          <w:rFonts w:ascii="Arial" w:hAnsi="Arial" w:cs="Arial"/>
          <w:color w:val="242424"/>
          <w:shd w:val="clear" w:color="auto" w:fill="FFFFFF"/>
        </w:rPr>
        <w:t>Caiff</w:t>
      </w:r>
      <w:proofErr w:type="spellEnd"/>
      <w:r w:rsidRPr="00924DDB">
        <w:rPr>
          <w:rFonts w:ascii="Arial" w:hAnsi="Arial" w:cs="Arial"/>
          <w:color w:val="242424"/>
          <w:shd w:val="clear" w:color="auto" w:fill="FFFFFF"/>
        </w:rPr>
        <w:t xml:space="preserve"> y </w:t>
      </w:r>
      <w:proofErr w:type="spellStart"/>
      <w:r w:rsidRPr="00924DDB">
        <w:rPr>
          <w:rFonts w:ascii="Arial" w:hAnsi="Arial" w:cs="Arial"/>
          <w:color w:val="242424"/>
          <w:shd w:val="clear" w:color="auto" w:fill="FFFFFF"/>
        </w:rPr>
        <w:t>datganiad</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ei</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gyhoeddi</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yn</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ystod</w:t>
      </w:r>
      <w:proofErr w:type="spellEnd"/>
      <w:r w:rsidRPr="00924DDB">
        <w:rPr>
          <w:rFonts w:ascii="Arial" w:hAnsi="Arial" w:cs="Arial"/>
          <w:color w:val="242424"/>
          <w:shd w:val="clear" w:color="auto" w:fill="FFFFFF"/>
        </w:rPr>
        <w:t xml:space="preserve"> y </w:t>
      </w:r>
      <w:proofErr w:type="spellStart"/>
      <w:r w:rsidRPr="00924DDB">
        <w:rPr>
          <w:rFonts w:ascii="Arial" w:hAnsi="Arial" w:cs="Arial"/>
          <w:color w:val="242424"/>
          <w:shd w:val="clear" w:color="auto" w:fill="FFFFFF"/>
        </w:rPr>
        <w:t>toriad</w:t>
      </w:r>
      <w:proofErr w:type="spellEnd"/>
      <w:r w:rsidRPr="00924DDB">
        <w:rPr>
          <w:rFonts w:ascii="Arial" w:hAnsi="Arial" w:cs="Arial"/>
          <w:color w:val="242424"/>
          <w:shd w:val="clear" w:color="auto" w:fill="FFFFFF"/>
        </w:rPr>
        <w:t xml:space="preserve"> er </w:t>
      </w:r>
      <w:proofErr w:type="spellStart"/>
      <w:r w:rsidRPr="00924DDB">
        <w:rPr>
          <w:rFonts w:ascii="Arial" w:hAnsi="Arial" w:cs="Arial"/>
          <w:color w:val="242424"/>
          <w:shd w:val="clear" w:color="auto" w:fill="FFFFFF"/>
        </w:rPr>
        <w:t>mwyn</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rhoi'r</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wybodaeth</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ddiweddaraf</w:t>
      </w:r>
      <w:proofErr w:type="spellEnd"/>
      <w:r w:rsidRPr="00924DDB">
        <w:rPr>
          <w:rFonts w:ascii="Arial" w:hAnsi="Arial" w:cs="Arial"/>
          <w:color w:val="242424"/>
          <w:shd w:val="clear" w:color="auto" w:fill="FFFFFF"/>
        </w:rPr>
        <w:t xml:space="preserve"> i </w:t>
      </w:r>
      <w:proofErr w:type="spellStart"/>
      <w:r w:rsidRPr="00924DDB">
        <w:rPr>
          <w:rFonts w:ascii="Arial" w:hAnsi="Arial" w:cs="Arial"/>
          <w:color w:val="242424"/>
          <w:shd w:val="clear" w:color="auto" w:fill="FFFFFF"/>
        </w:rPr>
        <w:t>aelodau</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Os</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bydd</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aelodau</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eisiau</w:t>
      </w:r>
      <w:proofErr w:type="spellEnd"/>
      <w:r w:rsidRPr="00924DDB">
        <w:rPr>
          <w:rFonts w:ascii="Arial" w:hAnsi="Arial" w:cs="Arial"/>
          <w:color w:val="242424"/>
          <w:shd w:val="clear" w:color="auto" w:fill="FFFFFF"/>
        </w:rPr>
        <w:t xml:space="preserve"> i mi </w:t>
      </w:r>
      <w:proofErr w:type="spellStart"/>
      <w:r w:rsidRPr="00924DDB">
        <w:rPr>
          <w:rFonts w:ascii="Arial" w:hAnsi="Arial" w:cs="Arial"/>
          <w:color w:val="242424"/>
          <w:shd w:val="clear" w:color="auto" w:fill="FFFFFF"/>
        </w:rPr>
        <w:t>wneud</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datganiad</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pellach</w:t>
      </w:r>
      <w:proofErr w:type="spellEnd"/>
      <w:r w:rsidRPr="00924DDB">
        <w:rPr>
          <w:rFonts w:ascii="Arial" w:hAnsi="Arial" w:cs="Arial"/>
          <w:color w:val="242424"/>
          <w:shd w:val="clear" w:color="auto" w:fill="FFFFFF"/>
        </w:rPr>
        <w:t xml:space="preserve"> neu </w:t>
      </w:r>
      <w:proofErr w:type="spellStart"/>
      <w:r w:rsidRPr="00924DDB">
        <w:rPr>
          <w:rFonts w:ascii="Arial" w:hAnsi="Arial" w:cs="Arial"/>
          <w:color w:val="242424"/>
          <w:shd w:val="clear" w:color="auto" w:fill="FFFFFF"/>
        </w:rPr>
        <w:t>ateb</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cwestiynau</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ynglŷn</w:t>
      </w:r>
      <w:proofErr w:type="spellEnd"/>
      <w:r w:rsidRPr="00924DDB">
        <w:rPr>
          <w:rFonts w:ascii="Arial" w:hAnsi="Arial" w:cs="Arial"/>
          <w:color w:val="242424"/>
          <w:shd w:val="clear" w:color="auto" w:fill="FFFFFF"/>
        </w:rPr>
        <w:t xml:space="preserve"> â </w:t>
      </w:r>
      <w:proofErr w:type="spellStart"/>
      <w:r w:rsidRPr="00924DDB">
        <w:rPr>
          <w:rFonts w:ascii="Arial" w:hAnsi="Arial" w:cs="Arial"/>
          <w:color w:val="242424"/>
          <w:shd w:val="clear" w:color="auto" w:fill="FFFFFF"/>
        </w:rPr>
        <w:t>hyn</w:t>
      </w:r>
      <w:proofErr w:type="spellEnd"/>
      <w:r w:rsidRPr="00924DDB">
        <w:rPr>
          <w:rFonts w:ascii="Arial" w:hAnsi="Arial" w:cs="Arial"/>
          <w:color w:val="242424"/>
          <w:shd w:val="clear" w:color="auto" w:fill="FFFFFF"/>
        </w:rPr>
        <w:t xml:space="preserve"> pan </w:t>
      </w:r>
      <w:proofErr w:type="spellStart"/>
      <w:r w:rsidRPr="00924DDB">
        <w:rPr>
          <w:rFonts w:ascii="Arial" w:hAnsi="Arial" w:cs="Arial"/>
          <w:color w:val="242424"/>
          <w:shd w:val="clear" w:color="auto" w:fill="FFFFFF"/>
        </w:rPr>
        <w:t>fydd</w:t>
      </w:r>
      <w:proofErr w:type="spellEnd"/>
      <w:r w:rsidRPr="00924DDB">
        <w:rPr>
          <w:rFonts w:ascii="Arial" w:hAnsi="Arial" w:cs="Arial"/>
          <w:color w:val="242424"/>
          <w:shd w:val="clear" w:color="auto" w:fill="FFFFFF"/>
        </w:rPr>
        <w:t xml:space="preserve"> y Senedd </w:t>
      </w:r>
      <w:proofErr w:type="spellStart"/>
      <w:r w:rsidRPr="00924DDB">
        <w:rPr>
          <w:rFonts w:ascii="Arial" w:hAnsi="Arial" w:cs="Arial"/>
          <w:color w:val="242424"/>
          <w:shd w:val="clear" w:color="auto" w:fill="FFFFFF"/>
        </w:rPr>
        <w:t>yn</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dychwelyd</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byddwn</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yn</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hapus</w:t>
      </w:r>
      <w:proofErr w:type="spellEnd"/>
      <w:r w:rsidRPr="00924DDB">
        <w:rPr>
          <w:rFonts w:ascii="Arial" w:hAnsi="Arial" w:cs="Arial"/>
          <w:color w:val="242424"/>
          <w:shd w:val="clear" w:color="auto" w:fill="FFFFFF"/>
        </w:rPr>
        <w:t xml:space="preserve"> i </w:t>
      </w:r>
      <w:proofErr w:type="spellStart"/>
      <w:r w:rsidRPr="00924DDB">
        <w:rPr>
          <w:rFonts w:ascii="Arial" w:hAnsi="Arial" w:cs="Arial"/>
          <w:color w:val="242424"/>
          <w:shd w:val="clear" w:color="auto" w:fill="FFFFFF"/>
        </w:rPr>
        <w:t>wneud</w:t>
      </w:r>
      <w:proofErr w:type="spellEnd"/>
      <w:r w:rsidRPr="00924DDB">
        <w:rPr>
          <w:rFonts w:ascii="Arial" w:hAnsi="Arial" w:cs="Arial"/>
          <w:color w:val="242424"/>
          <w:shd w:val="clear" w:color="auto" w:fill="FFFFFF"/>
        </w:rPr>
        <w:t xml:space="preserve"> </w:t>
      </w:r>
      <w:proofErr w:type="spellStart"/>
      <w:r w:rsidRPr="00924DDB">
        <w:rPr>
          <w:rFonts w:ascii="Arial" w:hAnsi="Arial" w:cs="Arial"/>
          <w:color w:val="242424"/>
          <w:shd w:val="clear" w:color="auto" w:fill="FFFFFF"/>
        </w:rPr>
        <w:t>hynny</w:t>
      </w:r>
      <w:proofErr w:type="spellEnd"/>
      <w:r w:rsidR="00BB2956">
        <w:rPr>
          <w:rFonts w:ascii="Arial" w:hAnsi="Arial" w:cs="Arial"/>
          <w:color w:val="242424"/>
          <w:shd w:val="clear" w:color="auto" w:fill="FFFFFF"/>
        </w:rPr>
        <w:t>.</w:t>
      </w:r>
    </w:p>
    <w:p w14:paraId="5D9399C9" w14:textId="5C62F893" w:rsidR="00BB2956" w:rsidRDefault="00BB2956" w:rsidP="00924DDB">
      <w:pPr>
        <w:pStyle w:val="paragraph"/>
        <w:spacing w:before="0" w:beforeAutospacing="0" w:after="0" w:afterAutospacing="0"/>
        <w:textAlignment w:val="baseline"/>
        <w:rPr>
          <w:rFonts w:ascii="Arial" w:hAnsi="Arial" w:cs="Arial"/>
          <w:color w:val="242424"/>
          <w:shd w:val="clear" w:color="auto" w:fill="FFFFFF"/>
        </w:rPr>
      </w:pPr>
    </w:p>
    <w:p w14:paraId="5BE6FBF0" w14:textId="77777777" w:rsidR="00BB2956" w:rsidRDefault="00BB2956" w:rsidP="00924DDB">
      <w:pPr>
        <w:pStyle w:val="paragraph"/>
        <w:spacing w:before="0" w:beforeAutospacing="0" w:after="0" w:afterAutospacing="0"/>
        <w:textAlignment w:val="baseline"/>
        <w:rPr>
          <w:rFonts w:ascii="Arial" w:hAnsi="Arial" w:cs="Arial"/>
          <w:color w:val="242424"/>
          <w:shd w:val="clear" w:color="auto" w:fill="FFFFFF"/>
        </w:rPr>
      </w:pPr>
    </w:p>
    <w:p w14:paraId="71DF6930" w14:textId="22D34230" w:rsidR="00BB2956" w:rsidRDefault="00BB2956" w:rsidP="00924DDB">
      <w:pPr>
        <w:pStyle w:val="paragraph"/>
        <w:spacing w:before="0" w:beforeAutospacing="0" w:after="0" w:afterAutospacing="0"/>
        <w:textAlignment w:val="baseline"/>
        <w:rPr>
          <w:rFonts w:ascii="Arial" w:hAnsi="Arial" w:cs="Arial"/>
          <w:color w:val="242424"/>
          <w:shd w:val="clear" w:color="auto" w:fill="FFFFFF"/>
        </w:rPr>
      </w:pPr>
    </w:p>
    <w:p w14:paraId="1D9EFDA3" w14:textId="777513A7" w:rsidR="00BB2956" w:rsidRDefault="00BB2956" w:rsidP="00924DDB">
      <w:pPr>
        <w:pStyle w:val="paragraph"/>
        <w:spacing w:before="0" w:beforeAutospacing="0" w:after="0" w:afterAutospacing="0"/>
        <w:textAlignment w:val="baseline"/>
        <w:rPr>
          <w:rFonts w:ascii="Arial" w:hAnsi="Arial" w:cs="Arial"/>
          <w:color w:val="242424"/>
          <w:shd w:val="clear" w:color="auto" w:fill="FFFFFF"/>
        </w:rPr>
      </w:pPr>
    </w:p>
    <w:p w14:paraId="2901A6A1" w14:textId="1887ECE5" w:rsidR="00BB2956" w:rsidRPr="007B1BD0" w:rsidRDefault="00BB2956" w:rsidP="00BB2956">
      <w:pPr>
        <w:pStyle w:val="paragraph"/>
        <w:spacing w:before="0" w:beforeAutospacing="0" w:after="0" w:afterAutospacing="0"/>
        <w:textAlignment w:val="baseline"/>
        <w:rPr>
          <w:rFonts w:ascii="Arial" w:hAnsi="Arial" w:cs="Arial"/>
          <w:b/>
          <w:bCs/>
        </w:rPr>
      </w:pPr>
      <w:r w:rsidRPr="007B1BD0">
        <w:rPr>
          <w:rFonts w:ascii="Arial" w:hAnsi="Arial" w:cs="Arial"/>
          <w:b/>
          <w:bCs/>
        </w:rPr>
        <w:t>THE DECISION</w:t>
      </w:r>
      <w:r w:rsidR="00CF2744">
        <w:rPr>
          <w:rFonts w:ascii="Arial" w:hAnsi="Arial" w:cs="Arial"/>
          <w:b/>
          <w:bCs/>
        </w:rPr>
        <w:t xml:space="preserve"> (SAESNEG YN UNIG)</w:t>
      </w:r>
    </w:p>
    <w:p w14:paraId="3F623572" w14:textId="77777777" w:rsidR="00BB2956" w:rsidRPr="00AC13F2" w:rsidRDefault="00BB2956" w:rsidP="00BB2956">
      <w:pPr>
        <w:pStyle w:val="paragraph"/>
        <w:spacing w:before="0" w:beforeAutospacing="0" w:after="0" w:afterAutospacing="0"/>
        <w:ind w:left="720"/>
        <w:textAlignment w:val="baseline"/>
        <w:rPr>
          <w:rFonts w:ascii="Arial" w:hAnsi="Arial" w:cs="Arial"/>
        </w:rPr>
      </w:pPr>
    </w:p>
    <w:p w14:paraId="35A930C7" w14:textId="475C0C8A" w:rsidR="00BB2956" w:rsidRDefault="00BB2956" w:rsidP="00BB2956">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In summary the court found:</w:t>
      </w:r>
    </w:p>
    <w:p w14:paraId="36C11E61" w14:textId="77777777" w:rsidR="00BB2956" w:rsidRDefault="00BB2956" w:rsidP="00BB2956">
      <w:pPr>
        <w:pStyle w:val="paragraph"/>
        <w:spacing w:before="0" w:beforeAutospacing="0" w:after="0" w:afterAutospacing="0"/>
        <w:textAlignment w:val="baseline"/>
        <w:rPr>
          <w:rStyle w:val="normaltextrun"/>
          <w:rFonts w:ascii="Arial" w:hAnsi="Arial" w:cs="Arial"/>
          <w:color w:val="000000" w:themeColor="text1"/>
        </w:rPr>
      </w:pPr>
    </w:p>
    <w:p w14:paraId="29B75225" w14:textId="77777777" w:rsidR="00BB2956" w:rsidRDefault="00BB2956" w:rsidP="00BB2956">
      <w:pPr>
        <w:pStyle w:val="paragraph"/>
        <w:numPr>
          <w:ilvl w:val="0"/>
          <w:numId w:val="2"/>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Ground 1: There is no </w:t>
      </w:r>
      <w:r w:rsidRPr="006C1938">
        <w:rPr>
          <w:rStyle w:val="normaltextrun"/>
          <w:rFonts w:ascii="Arial" w:hAnsi="Arial" w:cs="Arial"/>
          <w:color w:val="000000" w:themeColor="text1"/>
        </w:rPr>
        <w:t>fundamental common law right of excusal</w:t>
      </w:r>
      <w:r>
        <w:rPr>
          <w:rStyle w:val="normaltextrun"/>
          <w:rFonts w:ascii="Arial" w:hAnsi="Arial" w:cs="Arial"/>
          <w:color w:val="000000" w:themeColor="text1"/>
        </w:rPr>
        <w:t xml:space="preserve"> as claimed by the Claimants</w:t>
      </w:r>
      <w:r w:rsidRPr="006C1938">
        <w:rPr>
          <w:rStyle w:val="normaltextrun"/>
          <w:rFonts w:ascii="Arial" w:hAnsi="Arial" w:cs="Arial"/>
          <w:color w:val="000000" w:themeColor="text1"/>
        </w:rPr>
        <w:t xml:space="preserve">. </w:t>
      </w:r>
      <w:r>
        <w:rPr>
          <w:rStyle w:val="normaltextrun"/>
          <w:rFonts w:ascii="Arial" w:hAnsi="Arial" w:cs="Arial"/>
          <w:color w:val="000000" w:themeColor="text1"/>
        </w:rPr>
        <w:t>I</w:t>
      </w:r>
      <w:r w:rsidRPr="006C1938">
        <w:rPr>
          <w:rStyle w:val="normaltextrun"/>
          <w:rFonts w:ascii="Arial" w:hAnsi="Arial" w:cs="Arial"/>
          <w:color w:val="000000" w:themeColor="text1"/>
        </w:rPr>
        <w:t xml:space="preserve">n any event, </w:t>
      </w:r>
      <w:r>
        <w:rPr>
          <w:rStyle w:val="normaltextrun"/>
          <w:rFonts w:ascii="Arial" w:hAnsi="Arial" w:cs="Arial"/>
          <w:color w:val="000000" w:themeColor="text1"/>
        </w:rPr>
        <w:t xml:space="preserve">even </w:t>
      </w:r>
      <w:r w:rsidRPr="006C1938">
        <w:rPr>
          <w:rStyle w:val="normaltextrun"/>
          <w:rFonts w:ascii="Arial" w:hAnsi="Arial" w:cs="Arial"/>
          <w:color w:val="000000" w:themeColor="text1"/>
        </w:rPr>
        <w:t xml:space="preserve">if any such right exists, it has been </w:t>
      </w:r>
      <w:r>
        <w:rPr>
          <w:rStyle w:val="normaltextrun"/>
          <w:rFonts w:ascii="Arial" w:hAnsi="Arial" w:cs="Arial"/>
          <w:color w:val="000000" w:themeColor="text1"/>
        </w:rPr>
        <w:t>repealed</w:t>
      </w:r>
      <w:r w:rsidRPr="006C1938">
        <w:rPr>
          <w:rStyle w:val="normaltextrun"/>
          <w:rFonts w:ascii="Arial" w:hAnsi="Arial" w:cs="Arial"/>
          <w:color w:val="000000" w:themeColor="text1"/>
        </w:rPr>
        <w:t xml:space="preserve"> by the </w:t>
      </w:r>
      <w:r>
        <w:rPr>
          <w:rStyle w:val="normaltextrun"/>
          <w:rFonts w:ascii="Arial" w:hAnsi="Arial" w:cs="Arial"/>
          <w:color w:val="000000" w:themeColor="text1"/>
        </w:rPr>
        <w:t xml:space="preserve">Curriculum and Assessment (Wales) Act </w:t>
      </w:r>
      <w:r w:rsidRPr="006C1938">
        <w:rPr>
          <w:rStyle w:val="normaltextrun"/>
          <w:rFonts w:ascii="Arial" w:hAnsi="Arial" w:cs="Arial"/>
          <w:color w:val="000000" w:themeColor="text1"/>
        </w:rPr>
        <w:t xml:space="preserve">2021 </w:t>
      </w:r>
      <w:r>
        <w:rPr>
          <w:rStyle w:val="normaltextrun"/>
          <w:rFonts w:ascii="Arial" w:hAnsi="Arial" w:cs="Arial"/>
          <w:color w:val="000000" w:themeColor="text1"/>
        </w:rPr>
        <w:t>(“the 2021 Act”)</w:t>
      </w:r>
    </w:p>
    <w:p w14:paraId="78D72649" w14:textId="77777777" w:rsidR="00BB2956" w:rsidRDefault="00BB2956" w:rsidP="00BB2956">
      <w:pPr>
        <w:pStyle w:val="paragraph"/>
        <w:numPr>
          <w:ilvl w:val="0"/>
          <w:numId w:val="2"/>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Ground 2: the statutory right of excusal </w:t>
      </w:r>
      <w:r w:rsidRPr="006C1938">
        <w:rPr>
          <w:rStyle w:val="normaltextrun"/>
          <w:rFonts w:ascii="Arial" w:hAnsi="Arial" w:cs="Arial"/>
          <w:color w:val="000000" w:themeColor="text1"/>
        </w:rPr>
        <w:t xml:space="preserve">has been </w:t>
      </w:r>
      <w:r>
        <w:rPr>
          <w:rStyle w:val="normaltextrun"/>
          <w:rFonts w:ascii="Arial" w:hAnsi="Arial" w:cs="Arial"/>
          <w:color w:val="000000" w:themeColor="text1"/>
        </w:rPr>
        <w:t>repealed</w:t>
      </w:r>
      <w:r w:rsidRPr="006C1938">
        <w:rPr>
          <w:rStyle w:val="normaltextrun"/>
          <w:rFonts w:ascii="Arial" w:hAnsi="Arial" w:cs="Arial"/>
          <w:color w:val="000000" w:themeColor="text1"/>
        </w:rPr>
        <w:t xml:space="preserve"> by the 2021 Act</w:t>
      </w:r>
      <w:r>
        <w:rPr>
          <w:rStyle w:val="normaltextrun"/>
          <w:rFonts w:ascii="Arial" w:hAnsi="Arial" w:cs="Arial"/>
          <w:color w:val="000000" w:themeColor="text1"/>
        </w:rPr>
        <w:t>.</w:t>
      </w:r>
    </w:p>
    <w:p w14:paraId="70E4BE58" w14:textId="77777777" w:rsidR="00BB2956" w:rsidRDefault="00BB2956" w:rsidP="00BB2956">
      <w:pPr>
        <w:pStyle w:val="paragraph"/>
        <w:numPr>
          <w:ilvl w:val="0"/>
          <w:numId w:val="2"/>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Ground 3: In respect of Article 2 Protocol 1 of the ECHR (right to education) (“A2P1”):</w:t>
      </w:r>
    </w:p>
    <w:p w14:paraId="126731AE" w14:textId="77777777" w:rsidR="00BB2956" w:rsidRPr="00F96B45" w:rsidRDefault="00BB2956" w:rsidP="00BB2956">
      <w:pPr>
        <w:pStyle w:val="paragraph"/>
        <w:numPr>
          <w:ilvl w:val="1"/>
          <w:numId w:val="2"/>
        </w:numPr>
        <w:spacing w:before="0" w:beforeAutospacing="0" w:after="0" w:afterAutospacing="0"/>
        <w:textAlignment w:val="baseline"/>
        <w:rPr>
          <w:rStyle w:val="normaltextrun"/>
          <w:rFonts w:ascii="Arial" w:hAnsi="Arial" w:cs="Arial"/>
          <w:color w:val="000000" w:themeColor="text1"/>
        </w:rPr>
      </w:pPr>
      <w:r w:rsidRPr="00F96B45">
        <w:rPr>
          <w:rStyle w:val="normaltextrun"/>
          <w:rFonts w:ascii="Arial" w:hAnsi="Arial" w:cs="Arial"/>
          <w:color w:val="000000" w:themeColor="text1"/>
        </w:rPr>
        <w:t>it is not open to the claimants to contend that the absence of a parental right of excusal breaches the first sentence of A2P1</w:t>
      </w:r>
      <w:r>
        <w:rPr>
          <w:rStyle w:val="normaltextrun"/>
          <w:rFonts w:ascii="Arial" w:hAnsi="Arial" w:cs="Arial"/>
          <w:color w:val="000000" w:themeColor="text1"/>
        </w:rPr>
        <w:t xml:space="preserve"> and </w:t>
      </w:r>
      <w:r w:rsidRPr="00F96B45">
        <w:rPr>
          <w:rStyle w:val="normaltextrun"/>
          <w:rFonts w:ascii="Arial" w:hAnsi="Arial" w:cs="Arial"/>
          <w:color w:val="000000" w:themeColor="text1"/>
        </w:rPr>
        <w:t xml:space="preserve">in any event, the absence of such a right does not breach the first sentence of </w:t>
      </w:r>
      <w:proofErr w:type="gramStart"/>
      <w:r w:rsidRPr="00F96B45">
        <w:rPr>
          <w:rStyle w:val="normaltextrun"/>
          <w:rFonts w:ascii="Arial" w:hAnsi="Arial" w:cs="Arial"/>
          <w:color w:val="000000" w:themeColor="text1"/>
        </w:rPr>
        <w:t>A2P1;</w:t>
      </w:r>
      <w:proofErr w:type="gramEnd"/>
      <w:r w:rsidRPr="00F96B45">
        <w:rPr>
          <w:rStyle w:val="normaltextrun"/>
          <w:rFonts w:ascii="Arial" w:hAnsi="Arial" w:cs="Arial"/>
          <w:color w:val="000000" w:themeColor="text1"/>
        </w:rPr>
        <w:t xml:space="preserve"> </w:t>
      </w:r>
    </w:p>
    <w:p w14:paraId="1BE98F7E" w14:textId="77777777" w:rsidR="00BB2956" w:rsidRDefault="00BB2956" w:rsidP="00BB2956">
      <w:pPr>
        <w:pStyle w:val="paragraph"/>
        <w:numPr>
          <w:ilvl w:val="1"/>
          <w:numId w:val="2"/>
        </w:numPr>
        <w:spacing w:before="0" w:beforeAutospacing="0" w:after="0" w:afterAutospacing="0"/>
        <w:textAlignment w:val="baseline"/>
        <w:rPr>
          <w:rStyle w:val="normaltextrun"/>
          <w:rFonts w:ascii="Arial" w:hAnsi="Arial" w:cs="Arial"/>
          <w:color w:val="000000" w:themeColor="text1"/>
        </w:rPr>
      </w:pPr>
      <w:r w:rsidRPr="005767FB">
        <w:rPr>
          <w:rStyle w:val="normaltextrun"/>
          <w:rFonts w:ascii="Arial" w:hAnsi="Arial" w:cs="Arial"/>
          <w:color w:val="000000" w:themeColor="text1"/>
        </w:rPr>
        <w:t xml:space="preserve">none of the passages in the Code or the Guidance to which the Claimants object purport to authorise or positively approve teaching that will be in breach of the second sentence of </w:t>
      </w:r>
      <w:proofErr w:type="gramStart"/>
      <w:r w:rsidRPr="005767FB">
        <w:rPr>
          <w:rStyle w:val="normaltextrun"/>
          <w:rFonts w:ascii="Arial" w:hAnsi="Arial" w:cs="Arial"/>
          <w:color w:val="000000" w:themeColor="text1"/>
        </w:rPr>
        <w:t>A2P1;</w:t>
      </w:r>
      <w:proofErr w:type="gramEnd"/>
      <w:r w:rsidRPr="005767FB">
        <w:rPr>
          <w:rStyle w:val="normaltextrun"/>
          <w:rFonts w:ascii="Arial" w:hAnsi="Arial" w:cs="Arial"/>
          <w:color w:val="000000" w:themeColor="text1"/>
        </w:rPr>
        <w:t xml:space="preserve"> </w:t>
      </w:r>
    </w:p>
    <w:p w14:paraId="6A329FD9" w14:textId="77777777" w:rsidR="00BB2956" w:rsidRDefault="00BB2956" w:rsidP="00BB2956">
      <w:pPr>
        <w:pStyle w:val="paragraph"/>
        <w:numPr>
          <w:ilvl w:val="1"/>
          <w:numId w:val="2"/>
        </w:numPr>
        <w:spacing w:after="0"/>
        <w:textAlignment w:val="baseline"/>
        <w:rPr>
          <w:rStyle w:val="normaltextrun"/>
          <w:rFonts w:ascii="Arial" w:hAnsi="Arial" w:cs="Arial"/>
          <w:color w:val="000000" w:themeColor="text1"/>
        </w:rPr>
      </w:pPr>
      <w:r>
        <w:rPr>
          <w:rStyle w:val="normaltextrun"/>
          <w:rFonts w:ascii="Arial" w:hAnsi="Arial" w:cs="Arial"/>
          <w:color w:val="000000" w:themeColor="text1"/>
        </w:rPr>
        <w:t>n</w:t>
      </w:r>
      <w:r w:rsidRPr="005767FB">
        <w:rPr>
          <w:rStyle w:val="normaltextrun"/>
          <w:rFonts w:ascii="Arial" w:hAnsi="Arial" w:cs="Arial"/>
          <w:color w:val="000000" w:themeColor="text1"/>
        </w:rPr>
        <w:t>either the Code nor the Guidance breach A2P1, whether by reference to the duty of neutrality, or as result of the whole-school approach (or cross-cutting elements), or otherwise.</w:t>
      </w:r>
    </w:p>
    <w:p w14:paraId="332B482F" w14:textId="77777777" w:rsidR="00BB2956" w:rsidRPr="005767FB" w:rsidRDefault="00BB2956" w:rsidP="00BB2956">
      <w:pPr>
        <w:pStyle w:val="paragraph"/>
        <w:numPr>
          <w:ilvl w:val="0"/>
          <w:numId w:val="2"/>
        </w:numPr>
        <w:spacing w:after="0"/>
        <w:textAlignment w:val="baseline"/>
        <w:rPr>
          <w:rStyle w:val="normaltextrun"/>
          <w:rFonts w:ascii="Arial" w:hAnsi="Arial" w:cs="Arial"/>
          <w:color w:val="000000" w:themeColor="text1"/>
        </w:rPr>
      </w:pPr>
      <w:r w:rsidRPr="005767FB">
        <w:rPr>
          <w:rStyle w:val="normaltextrun"/>
          <w:rFonts w:ascii="Arial" w:hAnsi="Arial" w:cs="Arial"/>
          <w:color w:val="000000" w:themeColor="text1"/>
        </w:rPr>
        <w:t xml:space="preserve">Ground 4: The Strasbourg court has consistently held that in the area of education and teaching A2P1 is, in principle, the lex </w:t>
      </w:r>
      <w:proofErr w:type="spellStart"/>
      <w:r w:rsidRPr="005767FB">
        <w:rPr>
          <w:rStyle w:val="normaltextrun"/>
          <w:rFonts w:ascii="Arial" w:hAnsi="Arial" w:cs="Arial"/>
          <w:color w:val="000000" w:themeColor="text1"/>
        </w:rPr>
        <w:t>specialis</w:t>
      </w:r>
      <w:proofErr w:type="spellEnd"/>
      <w:r w:rsidRPr="005767FB">
        <w:rPr>
          <w:rStyle w:val="normaltextrun"/>
          <w:rFonts w:ascii="Arial" w:hAnsi="Arial" w:cs="Arial"/>
          <w:color w:val="000000" w:themeColor="text1"/>
        </w:rPr>
        <w:t xml:space="preserve"> in relation to article 9; and as a </w:t>
      </w:r>
      <w:proofErr w:type="gramStart"/>
      <w:r w:rsidRPr="005767FB">
        <w:rPr>
          <w:rStyle w:val="normaltextrun"/>
          <w:rFonts w:ascii="Arial" w:hAnsi="Arial" w:cs="Arial"/>
          <w:color w:val="000000" w:themeColor="text1"/>
        </w:rPr>
        <w:t>consequence</w:t>
      </w:r>
      <w:proofErr w:type="gramEnd"/>
      <w:r w:rsidRPr="005767FB">
        <w:rPr>
          <w:rStyle w:val="normaltextrun"/>
          <w:rFonts w:ascii="Arial" w:hAnsi="Arial" w:cs="Arial"/>
          <w:color w:val="000000" w:themeColor="text1"/>
        </w:rPr>
        <w:t xml:space="preserve"> no separate issue arises under article 9.</w:t>
      </w:r>
      <w:r w:rsidRPr="005767FB">
        <w:rPr>
          <w:rStyle w:val="normaltextrun"/>
          <w:rFonts w:ascii="Arial" w:hAnsi="Arial" w:cs="Arial"/>
          <w:color w:val="000000" w:themeColor="text1"/>
        </w:rPr>
        <w:tab/>
        <w:t xml:space="preserve">In any event, </w:t>
      </w:r>
      <w:r>
        <w:rPr>
          <w:rStyle w:val="normaltextrun"/>
          <w:rFonts w:ascii="Arial" w:hAnsi="Arial" w:cs="Arial"/>
          <w:color w:val="000000" w:themeColor="text1"/>
        </w:rPr>
        <w:t xml:space="preserve">the Court agreed </w:t>
      </w:r>
      <w:r>
        <w:rPr>
          <w:rStyle w:val="normaltextrun"/>
          <w:rFonts w:ascii="Arial" w:hAnsi="Arial" w:cs="Arial"/>
          <w:color w:val="000000" w:themeColor="text1"/>
        </w:rPr>
        <w:lastRenderedPageBreak/>
        <w:t xml:space="preserve">with the Welsh Ministers </w:t>
      </w:r>
      <w:r w:rsidRPr="005767FB">
        <w:rPr>
          <w:rStyle w:val="normaltextrun"/>
          <w:rFonts w:ascii="Arial" w:hAnsi="Arial" w:cs="Arial"/>
          <w:color w:val="000000" w:themeColor="text1"/>
        </w:rPr>
        <w:t xml:space="preserve">that the applicable test would be the same </w:t>
      </w:r>
      <w:r>
        <w:rPr>
          <w:rStyle w:val="normaltextrun"/>
          <w:rFonts w:ascii="Arial" w:hAnsi="Arial" w:cs="Arial"/>
          <w:color w:val="000000" w:themeColor="text1"/>
        </w:rPr>
        <w:t xml:space="preserve">as A2P1 </w:t>
      </w:r>
      <w:r w:rsidRPr="005767FB">
        <w:rPr>
          <w:rStyle w:val="normaltextrun"/>
          <w:rFonts w:ascii="Arial" w:hAnsi="Arial" w:cs="Arial"/>
          <w:color w:val="000000" w:themeColor="text1"/>
        </w:rPr>
        <w:t xml:space="preserve">and that this ground of claim falls to be dismissed </w:t>
      </w:r>
      <w:proofErr w:type="gramStart"/>
      <w:r w:rsidRPr="005767FB">
        <w:rPr>
          <w:rStyle w:val="normaltextrun"/>
          <w:rFonts w:ascii="Arial" w:hAnsi="Arial" w:cs="Arial"/>
          <w:color w:val="000000" w:themeColor="text1"/>
        </w:rPr>
        <w:t>in light of</w:t>
      </w:r>
      <w:proofErr w:type="gramEnd"/>
      <w:r w:rsidRPr="005767FB">
        <w:rPr>
          <w:rStyle w:val="normaltextrun"/>
          <w:rFonts w:ascii="Arial" w:hAnsi="Arial" w:cs="Arial"/>
          <w:color w:val="000000" w:themeColor="text1"/>
        </w:rPr>
        <w:t xml:space="preserve"> </w:t>
      </w:r>
      <w:r>
        <w:rPr>
          <w:rStyle w:val="normaltextrun"/>
          <w:rFonts w:ascii="Arial" w:hAnsi="Arial" w:cs="Arial"/>
          <w:color w:val="000000" w:themeColor="text1"/>
        </w:rPr>
        <w:t>the Court’s</w:t>
      </w:r>
      <w:r w:rsidRPr="005767FB">
        <w:rPr>
          <w:rStyle w:val="normaltextrun"/>
          <w:rFonts w:ascii="Arial" w:hAnsi="Arial" w:cs="Arial"/>
          <w:color w:val="000000" w:themeColor="text1"/>
        </w:rPr>
        <w:t xml:space="preserve"> rejection of the A2P1 ground of claim</w:t>
      </w:r>
      <w:r>
        <w:rPr>
          <w:rStyle w:val="normaltextrun"/>
          <w:rFonts w:ascii="Arial" w:hAnsi="Arial" w:cs="Arial"/>
          <w:color w:val="000000" w:themeColor="text1"/>
        </w:rPr>
        <w:t>.</w:t>
      </w:r>
    </w:p>
    <w:p w14:paraId="1E7D12AF" w14:textId="77777777" w:rsidR="00BB2956" w:rsidRDefault="00BB2956" w:rsidP="00BB2956">
      <w:pPr>
        <w:pStyle w:val="paragraph"/>
        <w:spacing w:after="0"/>
        <w:textAlignment w:val="baseline"/>
        <w:rPr>
          <w:rStyle w:val="normaltextrun"/>
          <w:rFonts w:ascii="Arial" w:hAnsi="Arial" w:cs="Arial"/>
          <w:b/>
          <w:bCs/>
          <w:color w:val="000000" w:themeColor="text1"/>
        </w:rPr>
      </w:pPr>
      <w:r w:rsidRPr="007B1BD0">
        <w:rPr>
          <w:rStyle w:val="normaltextrun"/>
          <w:rFonts w:ascii="Arial" w:hAnsi="Arial" w:cs="Arial"/>
          <w:b/>
          <w:bCs/>
          <w:color w:val="000000" w:themeColor="text1"/>
        </w:rPr>
        <w:t>T</w:t>
      </w:r>
      <w:r>
        <w:rPr>
          <w:rStyle w:val="normaltextrun"/>
          <w:rFonts w:ascii="Arial" w:hAnsi="Arial" w:cs="Arial"/>
          <w:b/>
          <w:bCs/>
          <w:color w:val="000000" w:themeColor="text1"/>
        </w:rPr>
        <w:t>HE CONTENT OF RSE</w:t>
      </w:r>
    </w:p>
    <w:p w14:paraId="3F4294B9"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Pr>
          <w:rStyle w:val="normaltextrun"/>
          <w:rFonts w:ascii="Arial" w:hAnsi="Arial" w:cs="Arial"/>
          <w:color w:val="000000" w:themeColor="text1"/>
        </w:rPr>
        <w:t>A lot</w:t>
      </w:r>
      <w:r w:rsidRPr="00A428D7">
        <w:rPr>
          <w:rStyle w:val="normaltextrun"/>
          <w:rFonts w:ascii="Arial" w:hAnsi="Arial" w:cs="Arial"/>
          <w:color w:val="000000" w:themeColor="text1"/>
        </w:rPr>
        <w:t xml:space="preserve"> has been said about</w:t>
      </w:r>
      <w:r>
        <w:rPr>
          <w:rStyle w:val="normaltextrun"/>
          <w:rFonts w:ascii="Arial" w:hAnsi="Arial" w:cs="Arial"/>
          <w:color w:val="000000" w:themeColor="text1"/>
        </w:rPr>
        <w:t xml:space="preserve"> the content of </w:t>
      </w:r>
      <w:r w:rsidRPr="00A428D7">
        <w:rPr>
          <w:rStyle w:val="normaltextrun"/>
          <w:rFonts w:ascii="Arial" w:hAnsi="Arial" w:cs="Arial"/>
          <w:color w:val="000000" w:themeColor="text1"/>
        </w:rPr>
        <w:t>RSE</w:t>
      </w:r>
      <w:r>
        <w:rPr>
          <w:rStyle w:val="normaltextrun"/>
          <w:rFonts w:ascii="Arial" w:hAnsi="Arial" w:cs="Arial"/>
          <w:color w:val="000000" w:themeColor="text1"/>
        </w:rPr>
        <w:t xml:space="preserve">, and much </w:t>
      </w:r>
      <w:r w:rsidRPr="00A428D7">
        <w:rPr>
          <w:rStyle w:val="normaltextrun"/>
          <w:rFonts w:ascii="Arial" w:hAnsi="Arial" w:cs="Arial"/>
          <w:color w:val="000000" w:themeColor="text1"/>
        </w:rPr>
        <w:t xml:space="preserve">of that has been wrong. The Court found that the key points in </w:t>
      </w:r>
      <w:r>
        <w:rPr>
          <w:rStyle w:val="normaltextrun"/>
          <w:rFonts w:ascii="Arial" w:hAnsi="Arial" w:cs="Arial"/>
          <w:color w:val="000000" w:themeColor="text1"/>
        </w:rPr>
        <w:t>relation to what is permitted to be taught within A2P1 are that</w:t>
      </w:r>
      <w:r w:rsidRPr="00A428D7">
        <w:rPr>
          <w:rStyle w:val="normaltextrun"/>
          <w:rFonts w:ascii="Arial" w:hAnsi="Arial" w:cs="Arial"/>
          <w:color w:val="000000" w:themeColor="text1"/>
        </w:rPr>
        <w:t>:</w:t>
      </w:r>
    </w:p>
    <w:p w14:paraId="78504C2E"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(1)</w:t>
      </w:r>
      <w:r w:rsidRPr="00A428D7">
        <w:rPr>
          <w:rStyle w:val="normaltextrun"/>
          <w:rFonts w:ascii="Arial" w:hAnsi="Arial" w:cs="Arial"/>
          <w:color w:val="000000" w:themeColor="text1"/>
        </w:rPr>
        <w:tab/>
        <w:t>Pluralism is essential for the preservation of a modern liberal democracy, and this aim must be realised above all through state teaching. The second sentence of A2P1 is aimed at safeguarding the possibility of pluralism in education.</w:t>
      </w:r>
    </w:p>
    <w:p w14:paraId="3B876BC9"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(2)</w:t>
      </w:r>
      <w:r w:rsidRPr="00A428D7">
        <w:rPr>
          <w:rStyle w:val="normaltextrun"/>
          <w:rFonts w:ascii="Arial" w:hAnsi="Arial" w:cs="Arial"/>
          <w:color w:val="000000" w:themeColor="text1"/>
        </w:rPr>
        <w:tab/>
        <w:t>The state may not pursue an aim of indoctrination.</w:t>
      </w:r>
    </w:p>
    <w:p w14:paraId="553EC739"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(3)</w:t>
      </w:r>
      <w:r w:rsidRPr="00A428D7">
        <w:rPr>
          <w:rStyle w:val="normaltextrun"/>
          <w:rFonts w:ascii="Arial" w:hAnsi="Arial" w:cs="Arial"/>
          <w:color w:val="000000" w:themeColor="text1"/>
        </w:rPr>
        <w:tab/>
        <w:t>When considering whether there is a breach of the second sentence of A2P1, it is necessary to have regard to the material situation and the objectives that the relevant education seeks to meet. However, the instruction provided may breach A2P1, even if the state’s aims are consonant with that article.</w:t>
      </w:r>
    </w:p>
    <w:p w14:paraId="646DC14D"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(4)</w:t>
      </w:r>
      <w:r w:rsidRPr="00A428D7">
        <w:rPr>
          <w:rStyle w:val="normaltextrun"/>
          <w:rFonts w:ascii="Arial" w:hAnsi="Arial" w:cs="Arial"/>
          <w:color w:val="000000" w:themeColor="text1"/>
        </w:rPr>
        <w:tab/>
        <w:t xml:space="preserve">A2P1 must be </w:t>
      </w:r>
      <w:proofErr w:type="gramStart"/>
      <w:r w:rsidRPr="00A428D7">
        <w:rPr>
          <w:rStyle w:val="normaltextrun"/>
          <w:rFonts w:ascii="Arial" w:hAnsi="Arial" w:cs="Arial"/>
          <w:color w:val="000000" w:themeColor="text1"/>
        </w:rPr>
        <w:t>read as a whole</w:t>
      </w:r>
      <w:proofErr w:type="gramEnd"/>
      <w:r w:rsidRPr="00A428D7">
        <w:rPr>
          <w:rStyle w:val="normaltextrun"/>
          <w:rFonts w:ascii="Arial" w:hAnsi="Arial" w:cs="Arial"/>
          <w:color w:val="000000" w:themeColor="text1"/>
        </w:rPr>
        <w:t xml:space="preserve"> (while recognising that the first sentence is dominant), and in light of, in particular, states’ responsibility under article 9 </w:t>
      </w:r>
      <w:r>
        <w:rPr>
          <w:rStyle w:val="normaltextrun"/>
          <w:rFonts w:ascii="Arial" w:hAnsi="Arial" w:cs="Arial"/>
          <w:color w:val="000000" w:themeColor="text1"/>
        </w:rPr>
        <w:t xml:space="preserve">(right to education) </w:t>
      </w:r>
      <w:r w:rsidRPr="00A428D7">
        <w:rPr>
          <w:rStyle w:val="normaltextrun"/>
          <w:rFonts w:ascii="Arial" w:hAnsi="Arial" w:cs="Arial"/>
          <w:color w:val="000000" w:themeColor="text1"/>
        </w:rPr>
        <w:t>for ensuring, neutrally and impartially, the exercise of various religions, faiths and beliefs. It is not necessarily incompatible with the duty of neutrality or A2P1 for a state to give greater priority to the majority religion, but A2P1 does not permit a state to treat the religious or philosophical convictions of minorities in a way that is significantly different at the qualitative level.</w:t>
      </w:r>
    </w:p>
    <w:p w14:paraId="619DA0E1"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(5)</w:t>
      </w:r>
      <w:r w:rsidRPr="00A428D7">
        <w:rPr>
          <w:rStyle w:val="normaltextrun"/>
          <w:rFonts w:ascii="Arial" w:hAnsi="Arial" w:cs="Arial"/>
          <w:color w:val="000000" w:themeColor="text1"/>
        </w:rPr>
        <w:tab/>
        <w:t xml:space="preserve">Teaching should be neutral from a religious perspective, but it is not required to be value neutral. </w:t>
      </w:r>
      <w:proofErr w:type="gramStart"/>
      <w:r w:rsidRPr="00A428D7">
        <w:rPr>
          <w:rStyle w:val="normaltextrun"/>
          <w:rFonts w:ascii="Arial" w:hAnsi="Arial" w:cs="Arial"/>
          <w:color w:val="000000" w:themeColor="text1"/>
        </w:rPr>
        <w:t>In particular, sex</w:t>
      </w:r>
      <w:proofErr w:type="gramEnd"/>
      <w:r w:rsidRPr="00A428D7">
        <w:rPr>
          <w:rStyle w:val="normaltextrun"/>
          <w:rFonts w:ascii="Arial" w:hAnsi="Arial" w:cs="Arial"/>
          <w:color w:val="000000" w:themeColor="text1"/>
        </w:rPr>
        <w:t xml:space="preserve"> and ethics education which aims to encourage tolerance between human beings irrespective of their sexual orientation and identity, and to enable children to deal critically with influences from society, so that they develop into responsible and emancipated citizens capable of participating in the democratic processes of a pluralistic society, is consonant in its objectives with the principles of pluralism and objectivity embodied in A2P1.</w:t>
      </w:r>
    </w:p>
    <w:p w14:paraId="7731C5E1"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(6)</w:t>
      </w:r>
      <w:r w:rsidRPr="00A428D7">
        <w:rPr>
          <w:rStyle w:val="normaltextrun"/>
          <w:rFonts w:ascii="Arial" w:hAnsi="Arial" w:cs="Arial"/>
          <w:color w:val="000000" w:themeColor="text1"/>
        </w:rPr>
        <w:tab/>
        <w:t xml:space="preserve">In determining the content of education and the manner of its provision the state has a duty to respect parents’ convictions, be they religious or philosophical. Respect entails more than merely acknowledging or </w:t>
      </w:r>
      <w:proofErr w:type="gramStart"/>
      <w:r w:rsidRPr="00A428D7">
        <w:rPr>
          <w:rStyle w:val="normaltextrun"/>
          <w:rFonts w:ascii="Arial" w:hAnsi="Arial" w:cs="Arial"/>
          <w:color w:val="000000" w:themeColor="text1"/>
        </w:rPr>
        <w:t>taking into account</w:t>
      </w:r>
      <w:proofErr w:type="gramEnd"/>
      <w:r w:rsidRPr="00A428D7">
        <w:rPr>
          <w:rStyle w:val="normaltextrun"/>
          <w:rFonts w:ascii="Arial" w:hAnsi="Arial" w:cs="Arial"/>
          <w:color w:val="000000" w:themeColor="text1"/>
        </w:rPr>
        <w:t xml:space="preserve"> parents’ convictions; it implies a positive obligation. For the purposes of A2P1, convictions are views that attain a certain level of cogency, seriousness, </w:t>
      </w:r>
      <w:proofErr w:type="gramStart"/>
      <w:r w:rsidRPr="00A428D7">
        <w:rPr>
          <w:rStyle w:val="normaltextrun"/>
          <w:rFonts w:ascii="Arial" w:hAnsi="Arial" w:cs="Arial"/>
          <w:color w:val="000000" w:themeColor="text1"/>
        </w:rPr>
        <w:t>cohesion</w:t>
      </w:r>
      <w:proofErr w:type="gramEnd"/>
      <w:r w:rsidRPr="00A428D7">
        <w:rPr>
          <w:rStyle w:val="normaltextrun"/>
          <w:rFonts w:ascii="Arial" w:hAnsi="Arial" w:cs="Arial"/>
          <w:color w:val="000000" w:themeColor="text1"/>
        </w:rPr>
        <w:t xml:space="preserve"> and importance; are worthy of respect in a democratic society; and are not incompatible with human dignity, or the child’s right to education under A2P1.</w:t>
      </w:r>
    </w:p>
    <w:p w14:paraId="4B814964"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(7)</w:t>
      </w:r>
      <w:r w:rsidRPr="00A428D7">
        <w:rPr>
          <w:rStyle w:val="normaltextrun"/>
          <w:rFonts w:ascii="Arial" w:hAnsi="Arial" w:cs="Arial"/>
          <w:color w:val="000000" w:themeColor="text1"/>
        </w:rPr>
        <w:tab/>
        <w:t>However, the Convention does not guarantee the right not to be confronted with opinions that are opposed to one’s own convictions.</w:t>
      </w:r>
    </w:p>
    <w:p w14:paraId="39E95686"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lastRenderedPageBreak/>
        <w:t>(8)</w:t>
      </w:r>
      <w:r w:rsidRPr="00A428D7">
        <w:rPr>
          <w:rStyle w:val="normaltextrun"/>
          <w:rFonts w:ascii="Arial" w:hAnsi="Arial" w:cs="Arial"/>
          <w:color w:val="000000" w:themeColor="text1"/>
        </w:rPr>
        <w:tab/>
        <w:t>The setting and planning of a curriculum is, in principle, a matter for the state, and this mainly involves questions of expediency within the state’s competence and margin of appreciation.</w:t>
      </w:r>
    </w:p>
    <w:p w14:paraId="47A91A50" w14:textId="77777777" w:rsidR="00BB2956" w:rsidRPr="00A428D7" w:rsidRDefault="00BB2956" w:rsidP="00BB2956">
      <w:pPr>
        <w:pStyle w:val="paragraph"/>
        <w:spacing w:after="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(9)</w:t>
      </w:r>
      <w:r w:rsidRPr="00A428D7">
        <w:rPr>
          <w:rStyle w:val="normaltextrun"/>
          <w:rFonts w:ascii="Arial" w:hAnsi="Arial" w:cs="Arial"/>
          <w:color w:val="000000" w:themeColor="text1"/>
        </w:rPr>
        <w:tab/>
        <w:t xml:space="preserve">Teaching of information or knowledge of a directly or indirectly religious or philosophical kind will be compatible with A2P1 if the state takes care to ensure that such information or knowledge is conveyed in an objective, critical and pluralistic manner, and does not breach the prohibition on indoctrination. </w:t>
      </w:r>
    </w:p>
    <w:p w14:paraId="3D633B6A" w14:textId="77777777" w:rsidR="00BB2956" w:rsidRDefault="00BB2956" w:rsidP="00BB2956">
      <w:pPr>
        <w:pStyle w:val="paragraph"/>
        <w:spacing w:before="0" w:beforeAutospacing="0" w:after="0" w:afterAutospacing="0"/>
        <w:textAlignment w:val="baseline"/>
        <w:rPr>
          <w:rStyle w:val="normaltextrun"/>
          <w:rFonts w:ascii="Arial" w:hAnsi="Arial" w:cs="Arial"/>
          <w:color w:val="000000" w:themeColor="text1"/>
        </w:rPr>
      </w:pPr>
      <w:r w:rsidRPr="00A428D7">
        <w:rPr>
          <w:rStyle w:val="normaltextrun"/>
          <w:rFonts w:ascii="Arial" w:hAnsi="Arial" w:cs="Arial"/>
          <w:color w:val="000000" w:themeColor="text1"/>
        </w:rPr>
        <w:t>(10)</w:t>
      </w:r>
      <w:r w:rsidRPr="00A428D7">
        <w:rPr>
          <w:rStyle w:val="normaltextrun"/>
          <w:rFonts w:ascii="Arial" w:hAnsi="Arial" w:cs="Arial"/>
          <w:color w:val="000000" w:themeColor="text1"/>
        </w:rPr>
        <w:tab/>
        <w:t>If those criteria are not breached, A2P1 does not permit parents to object to the inclusion of such teaching in the curriculum, even where compulsory school attendance with no possibility of home schooling is required. In this regard, it is relevant that compulsory schooling does not deprive parents of the ability to educate their children outside school in line with their own religious and philosophical convictions.</w:t>
      </w:r>
    </w:p>
    <w:p w14:paraId="22EB2EDF" w14:textId="77777777" w:rsidR="00BB2956" w:rsidRPr="00AC13F2" w:rsidRDefault="00BB2956" w:rsidP="00BB2956">
      <w:pPr>
        <w:pStyle w:val="paragraph"/>
        <w:spacing w:before="0" w:beforeAutospacing="0" w:after="0" w:afterAutospacing="0"/>
        <w:textAlignment w:val="baseline"/>
        <w:rPr>
          <w:rStyle w:val="normaltextrun"/>
          <w:rFonts w:ascii="Arial" w:hAnsi="Arial" w:cs="Arial"/>
          <w:color w:val="000000" w:themeColor="text1"/>
        </w:rPr>
      </w:pPr>
    </w:p>
    <w:p w14:paraId="3371E0ED" w14:textId="77777777" w:rsidR="00BB2956" w:rsidRDefault="00BB2956" w:rsidP="00BB2956">
      <w:pPr>
        <w:pStyle w:val="paragraph"/>
        <w:spacing w:before="0" w:beforeAutospacing="0" w:after="0" w:afterAutospacing="0"/>
        <w:textAlignment w:val="baseline"/>
        <w:rPr>
          <w:rStyle w:val="normaltextrun"/>
          <w:rFonts w:ascii="Arial" w:hAnsi="Arial" w:cs="Arial"/>
          <w:color w:val="000000" w:themeColor="text1"/>
        </w:rPr>
      </w:pPr>
    </w:p>
    <w:p w14:paraId="32CEBB9D" w14:textId="77777777" w:rsidR="00BB2956" w:rsidRPr="00BA2B6B" w:rsidRDefault="00BB2956" w:rsidP="00BB2956">
      <w:pPr>
        <w:pStyle w:val="paragraph"/>
        <w:spacing w:before="0" w:beforeAutospacing="0" w:after="0" w:afterAutospacing="0"/>
        <w:textAlignment w:val="baseline"/>
        <w:rPr>
          <w:rStyle w:val="normaltextrun"/>
          <w:rFonts w:ascii="Arial" w:hAnsi="Arial" w:cs="Arial"/>
          <w:i/>
          <w:iCs/>
          <w:color w:val="000000" w:themeColor="text1"/>
        </w:rPr>
      </w:pPr>
      <w:r>
        <w:rPr>
          <w:rStyle w:val="normaltextrun"/>
          <w:rFonts w:ascii="Arial" w:hAnsi="Arial" w:cs="Arial"/>
          <w:color w:val="000000" w:themeColor="text1"/>
        </w:rPr>
        <w:t>The Court rejected the characterisation of the RSE curriculum by the claimants. The Court found that “…</w:t>
      </w:r>
      <w:r w:rsidRPr="00BA2B6B">
        <w:rPr>
          <w:rStyle w:val="normaltextrun"/>
          <w:rFonts w:ascii="Arial" w:hAnsi="Arial" w:cs="Arial"/>
          <w:i/>
          <w:iCs/>
          <w:color w:val="000000" w:themeColor="text1"/>
        </w:rPr>
        <w:t xml:space="preserve">the content of the Code and the Guidance is consistent with the requirement to take care to ensure that RSE teaching is conveyed in an objective critical and pluralistic </w:t>
      </w:r>
      <w:proofErr w:type="gramStart"/>
      <w:r w:rsidRPr="00BA2B6B">
        <w:rPr>
          <w:rStyle w:val="normaltextrun"/>
          <w:rFonts w:ascii="Arial" w:hAnsi="Arial" w:cs="Arial"/>
          <w:i/>
          <w:iCs/>
          <w:color w:val="000000" w:themeColor="text1"/>
        </w:rPr>
        <w:t>manner, and</w:t>
      </w:r>
      <w:proofErr w:type="gramEnd"/>
      <w:r w:rsidRPr="00BA2B6B">
        <w:rPr>
          <w:rStyle w:val="normaltextrun"/>
          <w:rFonts w:ascii="Arial" w:hAnsi="Arial" w:cs="Arial"/>
          <w:i/>
          <w:iCs/>
          <w:color w:val="000000" w:themeColor="text1"/>
        </w:rPr>
        <w:t xml:space="preserve"> does not breach the prohibition on indoctrination. There is nothing in the Code or the Guidance that authorises or positively approves teaching that advocates or promotes any </w:t>
      </w:r>
      <w:proofErr w:type="gramStart"/>
      <w:r w:rsidRPr="00BA2B6B">
        <w:rPr>
          <w:rStyle w:val="normaltextrun"/>
          <w:rFonts w:ascii="Arial" w:hAnsi="Arial" w:cs="Arial"/>
          <w:i/>
          <w:iCs/>
          <w:color w:val="000000" w:themeColor="text1"/>
        </w:rPr>
        <w:t>particular identity</w:t>
      </w:r>
      <w:proofErr w:type="gramEnd"/>
      <w:r w:rsidRPr="00BA2B6B">
        <w:rPr>
          <w:rStyle w:val="normaltextrun"/>
          <w:rFonts w:ascii="Arial" w:hAnsi="Arial" w:cs="Arial"/>
          <w:i/>
          <w:iCs/>
          <w:color w:val="000000" w:themeColor="text1"/>
        </w:rPr>
        <w:t xml:space="preserve"> or sexual lifestyle over another, or that encourages children to self-identify in a particular way. I agree with [The Welsh Ministers’] submission that there is a disjunct between the contents of the Code and the Guidance, and what is alleged by the claimants. For example, some of the claimants have expressed concerns about the RSE curriculum based on their belief that it “reflects a body of educational advocacy known as Comprehensive Sexuality Education (‘CSE’) which originated in the United States.” </w:t>
      </w:r>
      <w:proofErr w:type="gramStart"/>
      <w:r w:rsidRPr="00BA2B6B">
        <w:rPr>
          <w:rStyle w:val="normaltextrun"/>
          <w:rFonts w:ascii="Arial" w:hAnsi="Arial" w:cs="Arial"/>
          <w:i/>
          <w:iCs/>
          <w:color w:val="000000" w:themeColor="text1"/>
        </w:rPr>
        <w:t>It is clear that neither</w:t>
      </w:r>
      <w:proofErr w:type="gramEnd"/>
      <w:r w:rsidRPr="00BA2B6B">
        <w:rPr>
          <w:rStyle w:val="normaltextrun"/>
          <w:rFonts w:ascii="Arial" w:hAnsi="Arial" w:cs="Arial"/>
          <w:i/>
          <w:iCs/>
          <w:color w:val="000000" w:themeColor="text1"/>
        </w:rPr>
        <w:t xml:space="preserve"> the Code nor the Guidance seek to encourage teaching which reflects the claimants’ understanding of CSE. Nor do those texts promote libertarianism or the sexualisation of children.</w:t>
      </w:r>
    </w:p>
    <w:p w14:paraId="400055DE" w14:textId="77777777" w:rsidR="00BB2956" w:rsidRPr="00BA2B6B" w:rsidRDefault="00BB2956" w:rsidP="00BB2956">
      <w:pPr>
        <w:pStyle w:val="paragraph"/>
        <w:spacing w:before="0" w:beforeAutospacing="0" w:after="0" w:afterAutospacing="0"/>
        <w:textAlignment w:val="baseline"/>
        <w:rPr>
          <w:rStyle w:val="normaltextrun"/>
          <w:rFonts w:ascii="Arial" w:hAnsi="Arial" w:cs="Arial"/>
          <w:i/>
          <w:iCs/>
          <w:color w:val="000000" w:themeColor="text1"/>
        </w:rPr>
      </w:pPr>
    </w:p>
    <w:p w14:paraId="67EB0BB3" w14:textId="77777777" w:rsidR="00BB2956" w:rsidRPr="00BA2B6B" w:rsidRDefault="00BB2956" w:rsidP="00BB2956">
      <w:pPr>
        <w:pStyle w:val="paragraph"/>
        <w:spacing w:after="0"/>
        <w:textAlignment w:val="baseline"/>
        <w:rPr>
          <w:rStyle w:val="normaltextrun"/>
          <w:rFonts w:ascii="Arial" w:hAnsi="Arial" w:cs="Arial"/>
          <w:i/>
          <w:iCs/>
          <w:color w:val="000000" w:themeColor="text1"/>
        </w:rPr>
      </w:pPr>
      <w:r w:rsidRPr="00BA2B6B">
        <w:rPr>
          <w:rStyle w:val="normaltextrun"/>
          <w:rFonts w:ascii="Arial" w:hAnsi="Arial" w:cs="Arial"/>
          <w:i/>
          <w:iCs/>
          <w:color w:val="000000" w:themeColor="text1"/>
        </w:rPr>
        <w:t>208.</w:t>
      </w:r>
      <w:r w:rsidRPr="00BA2B6B">
        <w:rPr>
          <w:rStyle w:val="normaltextrun"/>
          <w:rFonts w:ascii="Arial" w:hAnsi="Arial" w:cs="Arial"/>
          <w:i/>
          <w:iCs/>
          <w:color w:val="000000" w:themeColor="text1"/>
        </w:rPr>
        <w:tab/>
        <w:t>Pluralism is an ethic of respect that values human diversity, and the promotion of a spirit of tolerance. In my judgment, the curricula and teaching envisaged in the Code is clearly in line with the pluralism requirement.</w:t>
      </w:r>
    </w:p>
    <w:p w14:paraId="3F2CBB01" w14:textId="77777777" w:rsidR="00BB2956" w:rsidRPr="00BA2B6B" w:rsidRDefault="00BB2956" w:rsidP="00BB2956">
      <w:pPr>
        <w:pStyle w:val="paragraph"/>
        <w:spacing w:after="0"/>
        <w:textAlignment w:val="baseline"/>
        <w:rPr>
          <w:rStyle w:val="normaltextrun"/>
          <w:rFonts w:ascii="Arial" w:hAnsi="Arial" w:cs="Arial"/>
          <w:i/>
          <w:iCs/>
          <w:color w:val="000000" w:themeColor="text1"/>
        </w:rPr>
      </w:pPr>
      <w:r w:rsidRPr="00BA2B6B">
        <w:rPr>
          <w:rStyle w:val="normaltextrun"/>
          <w:rFonts w:ascii="Arial" w:hAnsi="Arial" w:cs="Arial"/>
          <w:i/>
          <w:iCs/>
          <w:color w:val="000000" w:themeColor="text1"/>
        </w:rPr>
        <w:t>209.</w:t>
      </w:r>
      <w:r w:rsidRPr="00BA2B6B">
        <w:rPr>
          <w:rStyle w:val="normaltextrun"/>
          <w:rFonts w:ascii="Arial" w:hAnsi="Arial" w:cs="Arial"/>
          <w:i/>
          <w:iCs/>
          <w:color w:val="000000" w:themeColor="text1"/>
        </w:rPr>
        <w:tab/>
        <w:t>I also reject the contention that the term “</w:t>
      </w:r>
      <w:proofErr w:type="gramStart"/>
      <w:r w:rsidRPr="00BA2B6B">
        <w:rPr>
          <w:rStyle w:val="normaltextrun"/>
          <w:rFonts w:ascii="Arial" w:hAnsi="Arial" w:cs="Arial"/>
          <w:i/>
          <w:iCs/>
          <w:color w:val="000000" w:themeColor="text1"/>
        </w:rPr>
        <w:t>explore</w:t>
      </w:r>
      <w:proofErr w:type="gramEnd"/>
      <w:r w:rsidRPr="00BA2B6B">
        <w:rPr>
          <w:rStyle w:val="normaltextrun"/>
          <w:rFonts w:ascii="Arial" w:hAnsi="Arial" w:cs="Arial"/>
          <w:i/>
          <w:iCs/>
          <w:color w:val="000000" w:themeColor="text1"/>
        </w:rPr>
        <w:t xml:space="preserve">” in [C14] and [C21] [of the RSE Code] gives any reasonable cause for concern. Those to whom the Code is directed would understand that “explore” is used here, as it often is by teachers, to mean “learn about” or “study”. </w:t>
      </w:r>
    </w:p>
    <w:p w14:paraId="320EDB33" w14:textId="77777777" w:rsidR="00BB2956" w:rsidRPr="00BA2B6B" w:rsidRDefault="00BB2956" w:rsidP="00BB2956">
      <w:pPr>
        <w:pStyle w:val="paragraph"/>
        <w:spacing w:before="0" w:beforeAutospacing="0" w:after="0" w:afterAutospacing="0"/>
        <w:textAlignment w:val="baseline"/>
        <w:rPr>
          <w:rStyle w:val="normaltextrun"/>
          <w:rFonts w:ascii="Arial" w:hAnsi="Arial" w:cs="Arial"/>
          <w:i/>
          <w:iCs/>
          <w:color w:val="000000" w:themeColor="text1"/>
        </w:rPr>
      </w:pPr>
      <w:r w:rsidRPr="00BA2B6B">
        <w:rPr>
          <w:rStyle w:val="normaltextrun"/>
          <w:rFonts w:ascii="Arial" w:hAnsi="Arial" w:cs="Arial"/>
          <w:i/>
          <w:iCs/>
          <w:color w:val="000000" w:themeColor="text1"/>
        </w:rPr>
        <w:t>210.</w:t>
      </w:r>
      <w:r w:rsidRPr="00BA2B6B">
        <w:rPr>
          <w:rStyle w:val="normaltextrun"/>
          <w:rFonts w:ascii="Arial" w:hAnsi="Arial" w:cs="Arial"/>
          <w:i/>
          <w:iCs/>
          <w:color w:val="000000" w:themeColor="text1"/>
        </w:rPr>
        <w:tab/>
        <w:t xml:space="preserve">Finally, I note that the claimants also take strong objection to the first column of [C21] in which the Code indicates that from the age of three learning should support the “use of accurate terminology for all body parts”. The 2021 Act provides, and the Code reinforces the point, that RSE must be developmentally appropriate for each pupil. The first column of [C21] indicates that “practitioners should start to consider” ([C9]) from the age of three whether such use of accurate terminology is developmentally appropriate for learners. For </w:t>
      </w:r>
      <w:r w:rsidRPr="00BA2B6B">
        <w:rPr>
          <w:rStyle w:val="normaltextrun"/>
          <w:rFonts w:ascii="Arial" w:hAnsi="Arial" w:cs="Arial"/>
          <w:i/>
          <w:iCs/>
          <w:color w:val="000000" w:themeColor="text1"/>
        </w:rPr>
        <w:lastRenderedPageBreak/>
        <w:t xml:space="preserve">the youngest age group, this may mean, for example, starting with learning body parts such as arms and legs, and terms such as stomach (rather than ‘tummy’). The claimants express concern that there are no tools or means to determine the age and developmental appropriateness of topics or resources, but it is inherent in the 2021 Act that the Senedd trusts teachers and head teachers to be able to apply the concept of developmental appropriateness. The aim of this paragraph is to help protect children from abuse by enabling more effective reporting, avoiding the use of euphemistic labels that are prone to misunderstanding. In any event, it is impossible to see how a requirement to use accurate terminology could breach A2P1. Such teaching is obviously scientific, </w:t>
      </w:r>
      <w:proofErr w:type="gramStart"/>
      <w:r w:rsidRPr="00BA2B6B">
        <w:rPr>
          <w:rStyle w:val="normaltextrun"/>
          <w:rFonts w:ascii="Arial" w:hAnsi="Arial" w:cs="Arial"/>
          <w:i/>
          <w:iCs/>
          <w:color w:val="000000" w:themeColor="text1"/>
        </w:rPr>
        <w:t>factual</w:t>
      </w:r>
      <w:proofErr w:type="gramEnd"/>
      <w:r w:rsidRPr="00BA2B6B">
        <w:rPr>
          <w:rStyle w:val="normaltextrun"/>
          <w:rFonts w:ascii="Arial" w:hAnsi="Arial" w:cs="Arial"/>
          <w:i/>
          <w:iCs/>
          <w:color w:val="000000" w:themeColor="text1"/>
        </w:rPr>
        <w:t xml:space="preserve"> and neutral.</w:t>
      </w:r>
    </w:p>
    <w:p w14:paraId="7EFBF217" w14:textId="77777777" w:rsidR="00BB2956" w:rsidRPr="00BA2B6B" w:rsidRDefault="00BB2956" w:rsidP="00BB2956">
      <w:pPr>
        <w:pStyle w:val="paragraph"/>
        <w:spacing w:before="0" w:beforeAutospacing="0" w:after="0" w:afterAutospacing="0"/>
        <w:textAlignment w:val="baseline"/>
        <w:rPr>
          <w:rStyle w:val="normaltextrun"/>
          <w:rFonts w:ascii="Arial" w:hAnsi="Arial" w:cs="Arial"/>
          <w:i/>
          <w:iCs/>
          <w:color w:val="000000" w:themeColor="text1"/>
        </w:rPr>
      </w:pPr>
    </w:p>
    <w:p w14:paraId="22834FE6" w14:textId="77777777" w:rsidR="00BB2956" w:rsidRPr="00BA2B6B" w:rsidRDefault="00BB2956" w:rsidP="00BB2956">
      <w:pPr>
        <w:pStyle w:val="paragraph"/>
        <w:spacing w:before="0" w:beforeAutospacing="0" w:after="0" w:afterAutospacing="0"/>
        <w:textAlignment w:val="baseline"/>
        <w:rPr>
          <w:rStyle w:val="normaltextrun"/>
          <w:rFonts w:ascii="Arial" w:hAnsi="Arial" w:cs="Arial"/>
          <w:i/>
          <w:iCs/>
          <w:color w:val="000000" w:themeColor="text1"/>
        </w:rPr>
      </w:pPr>
      <w:r w:rsidRPr="00BA2B6B">
        <w:rPr>
          <w:rStyle w:val="normaltextrun"/>
          <w:rFonts w:ascii="Arial" w:hAnsi="Arial" w:cs="Arial"/>
          <w:i/>
          <w:iCs/>
          <w:color w:val="000000" w:themeColor="text1"/>
        </w:rPr>
        <w:t>213.</w:t>
      </w:r>
      <w:r w:rsidRPr="00BA2B6B">
        <w:rPr>
          <w:rStyle w:val="normaltextrun"/>
          <w:rFonts w:ascii="Arial" w:hAnsi="Arial" w:cs="Arial"/>
          <w:i/>
          <w:iCs/>
          <w:color w:val="000000" w:themeColor="text1"/>
        </w:rPr>
        <w:tab/>
        <w:t xml:space="preserve">In my judgment, both the Code and the Guidance reflect the general spirit of the Convention as an instrument designed to maintain and promote the ideals and values of a modern liberal democracy, including the values of tolerance, </w:t>
      </w:r>
      <w:proofErr w:type="gramStart"/>
      <w:r w:rsidRPr="00BA2B6B">
        <w:rPr>
          <w:rStyle w:val="normaltextrun"/>
          <w:rFonts w:ascii="Arial" w:hAnsi="Arial" w:cs="Arial"/>
          <w:i/>
          <w:iCs/>
          <w:color w:val="000000" w:themeColor="text1"/>
        </w:rPr>
        <w:t>respect</w:t>
      </w:r>
      <w:proofErr w:type="gramEnd"/>
      <w:r w:rsidRPr="00BA2B6B">
        <w:rPr>
          <w:rStyle w:val="normaltextrun"/>
          <w:rFonts w:ascii="Arial" w:hAnsi="Arial" w:cs="Arial"/>
          <w:i/>
          <w:iCs/>
          <w:color w:val="000000" w:themeColor="text1"/>
        </w:rPr>
        <w:t xml:space="preserve"> and equality. These documents are clearly capable of being implemented in a way that is fully compatible with the second sentence of A2P1. The contention that they fall foul of the prohibition against indoctrination is misconceived.”</w:t>
      </w:r>
    </w:p>
    <w:p w14:paraId="617FEBC5" w14:textId="77777777" w:rsidR="00BB2956" w:rsidRPr="00924DDB" w:rsidRDefault="00BB2956" w:rsidP="00924DDB">
      <w:pPr>
        <w:pStyle w:val="paragraph"/>
        <w:spacing w:before="0" w:beforeAutospacing="0" w:after="0" w:afterAutospacing="0"/>
        <w:textAlignment w:val="baseline"/>
        <w:rPr>
          <w:rFonts w:ascii="Arial" w:hAnsi="Arial" w:cs="Arial"/>
          <w:color w:val="000000"/>
          <w:shd w:val="clear" w:color="auto" w:fill="FFFFFF"/>
          <w:lang w:val="cy-GB"/>
        </w:rPr>
      </w:pPr>
    </w:p>
    <w:sectPr w:rsidR="00BB2956" w:rsidRPr="00924DDB"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1B23" w14:textId="77777777" w:rsidR="00FD0D0C" w:rsidRDefault="00FD0D0C">
      <w:r>
        <w:separator/>
      </w:r>
    </w:p>
  </w:endnote>
  <w:endnote w:type="continuationSeparator" w:id="0">
    <w:p w14:paraId="1603256D" w14:textId="77777777" w:rsidR="00FD0D0C" w:rsidRDefault="00FD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804"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2E061137"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B559" w14:textId="77777777" w:rsidR="00FD0D0C" w:rsidRDefault="00FD0D0C">
      <w:r>
        <w:separator/>
      </w:r>
    </w:p>
  </w:footnote>
  <w:footnote w:type="continuationSeparator" w:id="0">
    <w:p w14:paraId="3EE4AF19" w14:textId="77777777" w:rsidR="00FD0D0C" w:rsidRDefault="00FD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1E7B" w14:textId="77777777" w:rsidR="00AE064D" w:rsidRDefault="007A0963">
    <w:r>
      <w:rPr>
        <w:noProof/>
        <w:lang w:eastAsia="en-GB"/>
      </w:rPr>
      <w:drawing>
        <wp:anchor distT="0" distB="0" distL="114300" distR="114300" simplePos="0" relativeHeight="251657728" behindDoc="1" locked="0" layoutInCell="1" allowOverlap="1" wp14:anchorId="4C7BCC15" wp14:editId="44512A1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3B8478D" w14:textId="77777777" w:rsidR="00DD4B82" w:rsidRDefault="00DD4B82">
    <w:pPr>
      <w:pStyle w:val="Header"/>
    </w:pPr>
  </w:p>
  <w:p w14:paraId="6F9DB12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1566D7"/>
    <w:multiLevelType w:val="hybridMultilevel"/>
    <w:tmpl w:val="2CB21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92499">
    <w:abstractNumId w:val="0"/>
  </w:num>
  <w:num w:numId="2" w16cid:durableId="279069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B69"/>
    <w:rsid w:val="00024C25"/>
    <w:rsid w:val="00032D52"/>
    <w:rsid w:val="00090C3D"/>
    <w:rsid w:val="000C3A52"/>
    <w:rsid w:val="000C53DB"/>
    <w:rsid w:val="00110A26"/>
    <w:rsid w:val="00134918"/>
    <w:rsid w:val="0017102C"/>
    <w:rsid w:val="001779D9"/>
    <w:rsid w:val="001A39E2"/>
    <w:rsid w:val="001C532F"/>
    <w:rsid w:val="001E489F"/>
    <w:rsid w:val="002079C3"/>
    <w:rsid w:val="00223E62"/>
    <w:rsid w:val="00250DE6"/>
    <w:rsid w:val="00255BCF"/>
    <w:rsid w:val="002A1355"/>
    <w:rsid w:val="002A5310"/>
    <w:rsid w:val="002C57B6"/>
    <w:rsid w:val="002E5EFC"/>
    <w:rsid w:val="00314E36"/>
    <w:rsid w:val="00315A80"/>
    <w:rsid w:val="003220C1"/>
    <w:rsid w:val="00344290"/>
    <w:rsid w:val="00356D7B"/>
    <w:rsid w:val="00370471"/>
    <w:rsid w:val="003933C1"/>
    <w:rsid w:val="003B1503"/>
    <w:rsid w:val="003C4920"/>
    <w:rsid w:val="003C5133"/>
    <w:rsid w:val="00420F01"/>
    <w:rsid w:val="0046757C"/>
    <w:rsid w:val="004933D4"/>
    <w:rsid w:val="004E3DD1"/>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C65BF"/>
    <w:rsid w:val="008D1E0B"/>
    <w:rsid w:val="008D2A78"/>
    <w:rsid w:val="008D612D"/>
    <w:rsid w:val="008F789E"/>
    <w:rsid w:val="009077F8"/>
    <w:rsid w:val="00924DDB"/>
    <w:rsid w:val="00953A46"/>
    <w:rsid w:val="009624C8"/>
    <w:rsid w:val="00967473"/>
    <w:rsid w:val="009C7A61"/>
    <w:rsid w:val="009E4974"/>
    <w:rsid w:val="009F06C3"/>
    <w:rsid w:val="00A174B9"/>
    <w:rsid w:val="00A23742"/>
    <w:rsid w:val="00A3247B"/>
    <w:rsid w:val="00A50298"/>
    <w:rsid w:val="00A7179E"/>
    <w:rsid w:val="00A72CF3"/>
    <w:rsid w:val="00A74DFB"/>
    <w:rsid w:val="00A845A9"/>
    <w:rsid w:val="00A86958"/>
    <w:rsid w:val="00A941CA"/>
    <w:rsid w:val="00AA5651"/>
    <w:rsid w:val="00AA7750"/>
    <w:rsid w:val="00AE064D"/>
    <w:rsid w:val="00AF056B"/>
    <w:rsid w:val="00B239BA"/>
    <w:rsid w:val="00B468BB"/>
    <w:rsid w:val="00BB2956"/>
    <w:rsid w:val="00BB62A8"/>
    <w:rsid w:val="00BD16FA"/>
    <w:rsid w:val="00C01814"/>
    <w:rsid w:val="00C1295D"/>
    <w:rsid w:val="00C25E02"/>
    <w:rsid w:val="00CF2744"/>
    <w:rsid w:val="00CF3DC5"/>
    <w:rsid w:val="00D017E2"/>
    <w:rsid w:val="00D07B36"/>
    <w:rsid w:val="00D16D97"/>
    <w:rsid w:val="00D27F42"/>
    <w:rsid w:val="00D34547"/>
    <w:rsid w:val="00D766E4"/>
    <w:rsid w:val="00D807A4"/>
    <w:rsid w:val="00D8583B"/>
    <w:rsid w:val="00DA0710"/>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0F09"/>
    <w:rsid w:val="00F81C33"/>
    <w:rsid w:val="00F830D3"/>
    <w:rsid w:val="00F94B84"/>
    <w:rsid w:val="00F97613"/>
    <w:rsid w:val="00FD0D0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55EC6"/>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paragraph" w:customStyle="1" w:styleId="paragraph">
    <w:name w:val="paragraph"/>
    <w:basedOn w:val="Normal"/>
    <w:rsid w:val="00315A80"/>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315A80"/>
  </w:style>
  <w:style w:type="character" w:customStyle="1" w:styleId="normaltextrun">
    <w:name w:val="normaltextrun"/>
    <w:basedOn w:val="DefaultParagraphFont"/>
    <w:rsid w:val="0031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A43439917</value>
    </field>
    <field name="Objective-Title">
      <value order="0">Written Statement (Welsh) - JR Outcome 22.12.2022 CONFIDENTIAL</value>
    </field>
    <field name="Objective-Description">
      <value order="0"/>
    </field>
    <field name="Objective-CreationStamp">
      <value order="0">2022-12-22T13:06:13Z</value>
    </field>
    <field name="Objective-IsApproved">
      <value order="0">false</value>
    </field>
    <field name="Objective-IsPublished">
      <value order="0">true</value>
    </field>
    <field name="Objective-DatePublished">
      <value order="0">2022-12-22T14:16:48Z</value>
    </field>
    <field name="Objective-ModificationStamp">
      <value order="0">2022-12-22T14:16:48Z</value>
    </field>
    <field name="Objective-Owner">
      <value order="0">Llewellyn, Nerys (ESJWL - Education - Expressive Arts and Humanities)</value>
    </field>
    <field name="Objective-Path">
      <value order="0">Objective Global Folder:#Business File Plan:WG Organisational Groups:NEW - Post April 2022 - Education, Social Justice &amp; Welsh Language:Education, Social Justice &amp; Welsh Language (ESJWL) - Education - Curriculum &amp; Assessment Division:1 - Save:Health and Wellbeing Branch:Ministerial:2022:Jeremy Miles- Minister for Education and Welsh Language - Assembly Questions - Health and Wellbeing Branch - 2022 - 2023 :Written Statement - RSE Judicial Review 22.12.2022</value>
    </field>
    <field name="Objective-Parent">
      <value order="0">Written Statement - RSE Judicial Review 22.12.2022</value>
    </field>
    <field name="Objective-State">
      <value order="0">Published</value>
    </field>
    <field name="Objective-VersionId">
      <value order="0">vA82870331</value>
    </field>
    <field name="Objective-Version">
      <value order="0">3.0</value>
    </field>
    <field name="Objective-VersionNumber">
      <value order="0">4</value>
    </field>
    <field name="Objective-VersionComment">
      <value order="0"/>
    </field>
    <field name="Objective-FileNumber">
      <value order="0">qA1505845</value>
    </field>
    <field name="Objective-Classification">
      <value order="0">Official</value>
    </field>
    <field name="Objective-Caveats">
      <value order="0"/>
    </field>
  </systemFields>
  <catalogues>
    <catalogue name="Document Type Catalogue" type="type" ori="id:cA14">
      <field name="Objective-Date Acquired">
        <value order="0">2022-12-22T00:00:00Z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9789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Carey, Helen (OFM - Cabinet Division)</cp:lastModifiedBy>
  <cp:revision>2</cp:revision>
  <cp:lastPrinted>2011-05-27T10:35:00Z</cp:lastPrinted>
  <dcterms:created xsi:type="dcterms:W3CDTF">2022-12-22T14:22:00Z</dcterms:created>
  <dcterms:modified xsi:type="dcterms:W3CDTF">2022-12-22T14:22:00Z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A43439917</vt:lpwstr>
  </property>
  <property fmtid="{D5CDD505-2E9C-101B-9397-08002B2CF9AE}" pid="4" name="Objective-Title">
    <vt:lpwstr>Written Statement (Welsh) - JR Outcome 22.12.2022 CONFIDENTIAL</vt:lpwstr>
  </property>
  <property fmtid="{D5CDD505-2E9C-101B-9397-08002B2CF9AE}" pid="5" name="Objective-Comment">
    <vt:lpwstr/>
  </property>
  <property fmtid="{D5CDD505-2E9C-101B-9397-08002B2CF9AE}" pid="6" name="Objective-CreationStamp">
    <vt:filetime>2022-12-22T13:06:19Z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2022-12-22T14:16:48Z</vt:filetime>
  </property>
  <property fmtid="{D5CDD505-2E9C-101B-9397-08002B2CF9AE}" pid="10" name="Objective-ModificationStamp">
    <vt:filetime>2022-12-22T14:16:48Z</vt:filetime>
  </property>
  <property fmtid="{D5CDD505-2E9C-101B-9397-08002B2CF9AE}" pid="11" name="Objective-Owner">
    <vt:lpwstr>Llewellyn, Nerys (ESJWL - Education - Expressive Arts and Humanities)</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Curriculum &amp; Assessment Division:1 - Save:Health and Wellbeing Branch:Ministerial:2022:Jeremy Miles- Minister for Education and Welsh Language - Assembly Questions - Health and Wellbeing Branch - 2022 - 2023 :Written Statement - RSE Judicial Review 22.12.2022:</vt:lpwstr>
  </property>
  <property fmtid="{D5CDD505-2E9C-101B-9397-08002B2CF9AE}" pid="13" name="Objective-Parent">
    <vt:lpwstr>Written Statement - RSE Judicial Review 22.12.2022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qA1505845</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vA82870331</vt:lpwstr>
  </property>
  <property fmtid="{D5CDD505-2E9C-101B-9397-08002B2CF9AE}" pid="28" name="Objective-Language">
    <vt:lpwstr>English (eng)</vt:lpwstr>
  </property>
  <property fmtid="{D5CDD505-2E9C-101B-9397-08002B2CF9AE}" pid="29" name="Objective-Date Acquired">
    <vt:filetime>2022-12-22T00:00:00Z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