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8B8CD" w14:textId="2E5C5A7A" w:rsidR="001A39E2" w:rsidRDefault="001A39E2" w:rsidP="00F10EEC">
      <w:pPr>
        <w:jc w:val="right"/>
        <w:rPr>
          <w:b/>
        </w:rPr>
      </w:pPr>
    </w:p>
    <w:p w14:paraId="11A8B8CE" w14:textId="77777777" w:rsidR="00A845A9" w:rsidRDefault="000C5E9B" w:rsidP="00F10EEC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1A8B8EA" wp14:editId="11A8B8EB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FBD47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11A8B8CF" w14:textId="77777777" w:rsidR="00A845A9" w:rsidRDefault="003B3D64" w:rsidP="00F10EEC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11A8B8D0" w14:textId="77777777" w:rsidR="00A845A9" w:rsidRDefault="00A845A9" w:rsidP="00F10EEC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11A8B8D1" w14:textId="77777777" w:rsidR="00A845A9" w:rsidRDefault="00A845A9" w:rsidP="00F10EEC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11A8B8D2" w14:textId="77777777" w:rsidR="00A845A9" w:rsidRPr="00CE48F3" w:rsidRDefault="000C5E9B" w:rsidP="00F10EEC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1A8B8EC" wp14:editId="11A8B8ED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1619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11A8B8D7" w14:textId="77777777" w:rsidTr="00F877E4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11A8B8D3" w14:textId="77777777" w:rsidR="00EA5290" w:rsidRDefault="00EA5290" w:rsidP="00F10E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A8B8D4" w14:textId="77777777" w:rsidR="00EA5290" w:rsidRPr="00BB62A8" w:rsidRDefault="00560F1F" w:rsidP="00F10E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707D46C4" w14:textId="77777777" w:rsidR="00EB1802" w:rsidRDefault="00EB1802" w:rsidP="00F10E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6793A5" w14:textId="77777777" w:rsidR="00EA5290" w:rsidRDefault="00A61B9A" w:rsidP="00F10EEC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Dull Strategol o </w:t>
            </w:r>
            <w:r w:rsidR="00FE698D">
              <w:rPr>
                <w:rFonts w:ascii="Arial" w:hAnsi="Arial"/>
                <w:b/>
                <w:sz w:val="24"/>
              </w:rPr>
              <w:t xml:space="preserve">fynd i’r afael </w:t>
            </w:r>
            <w:r>
              <w:rPr>
                <w:rFonts w:ascii="Arial" w:hAnsi="Arial"/>
                <w:b/>
                <w:sz w:val="24"/>
              </w:rPr>
              <w:t>â Physgodfeydd a Dyframaeth</w:t>
            </w:r>
            <w:r w:rsidR="00FE698D">
              <w:rPr>
                <w:rFonts w:ascii="Arial" w:hAnsi="Arial"/>
                <w:b/>
                <w:sz w:val="24"/>
              </w:rPr>
              <w:t xml:space="preserve">u yng Nghymru </w:t>
            </w:r>
          </w:p>
          <w:p w14:paraId="11A8B8D6" w14:textId="43C5C4B7" w:rsidR="00A3250E" w:rsidRPr="00670227" w:rsidRDefault="00A3250E" w:rsidP="00F10E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A5290" w:rsidRPr="00A011A1" w14:paraId="11A8B8DA" w14:textId="77777777" w:rsidTr="00F877E4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11A8B8D8" w14:textId="77777777" w:rsidR="00EA5290" w:rsidRPr="005D0DE6" w:rsidRDefault="00560F1F" w:rsidP="00F10E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004C9DC5" w14:textId="1CD44BDA" w:rsidR="00EA5290" w:rsidRDefault="00F877E4" w:rsidP="00F10EEC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0</w:t>
            </w:r>
            <w:r w:rsidR="001F7EFB">
              <w:rPr>
                <w:rFonts w:ascii="Arial" w:hAnsi="Arial"/>
                <w:b/>
                <w:sz w:val="24"/>
              </w:rPr>
              <w:t xml:space="preserve">4 </w:t>
            </w:r>
            <w:r w:rsidR="007F20D7">
              <w:rPr>
                <w:rFonts w:ascii="Arial" w:hAnsi="Arial"/>
                <w:b/>
                <w:sz w:val="24"/>
              </w:rPr>
              <w:t>Rhagfyr 2024</w:t>
            </w:r>
          </w:p>
          <w:p w14:paraId="11A8B8D9" w14:textId="1F187990" w:rsidR="00A3250E" w:rsidRPr="005D0DE6" w:rsidRDefault="00A3250E" w:rsidP="00F10E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A5290" w:rsidRPr="00A011A1" w14:paraId="11A8B8DD" w14:textId="77777777" w:rsidTr="00F877E4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11A8B8DB" w14:textId="77777777" w:rsidR="00EA5290" w:rsidRPr="005D0DE6" w:rsidRDefault="00560F1F" w:rsidP="00F10E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11A8B8DC" w14:textId="3A88C843" w:rsidR="00EA5290" w:rsidRPr="005D0DE6" w:rsidRDefault="005D0DE6" w:rsidP="00F10E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Huw Irranca-Davies</w:t>
            </w:r>
            <w:r w:rsidR="00A3250E">
              <w:rPr>
                <w:rFonts w:ascii="Arial" w:hAnsi="Arial"/>
                <w:b/>
                <w:sz w:val="24"/>
              </w:rPr>
              <w:t xml:space="preserve"> AS</w:t>
            </w:r>
            <w:r>
              <w:rPr>
                <w:rFonts w:ascii="Arial" w:hAnsi="Arial"/>
                <w:b/>
                <w:sz w:val="24"/>
              </w:rPr>
              <w:t>, Y Dirprwy Brif Weinidog ac Ysgrifennydd y Cabinet dros Newid Hinsawdd a Materion Gwledig</w:t>
            </w:r>
          </w:p>
        </w:tc>
      </w:tr>
    </w:tbl>
    <w:p w14:paraId="11A8B8DE" w14:textId="77777777" w:rsidR="00EA5290" w:rsidRPr="00A011A1" w:rsidRDefault="00EA5290" w:rsidP="00F10EEC"/>
    <w:p w14:paraId="5490A49A" w14:textId="3B7EA4F8" w:rsidR="00D450E0" w:rsidRPr="002D3041" w:rsidRDefault="0079536B" w:rsidP="002D3041">
      <w:pPr>
        <w:pStyle w:val="paragraph"/>
        <w:spacing w:before="0" w:beforeAutospacing="0" w:after="0" w:afterAutospacing="0"/>
        <w:rPr>
          <w:rFonts w:ascii="Arial" w:hAnsi="Arial" w:cs="Arial"/>
        </w:rPr>
      </w:pPr>
      <w:bookmarkStart w:id="0" w:name="_Hlk143768561"/>
      <w:r>
        <w:rPr>
          <w:rFonts w:ascii="Arial" w:hAnsi="Arial"/>
        </w:rPr>
        <w:t>Bydd Aelodau'r Senedd yn dymuno bod yn ymwybodol fy mod yn nodi blaenoriaethau Llywodraeth Cymru ar gyfer Pysgodfeydd a Dyframaeth</w:t>
      </w:r>
      <w:r w:rsidR="004850FB">
        <w:rPr>
          <w:rFonts w:ascii="Arial" w:hAnsi="Arial"/>
        </w:rPr>
        <w:t>u</w:t>
      </w:r>
      <w:r>
        <w:rPr>
          <w:rFonts w:ascii="Arial" w:hAnsi="Arial"/>
        </w:rPr>
        <w:t xml:space="preserve"> am weddill tymor y Senedd. Datblygwyd y blaenoriaethau hyn gyda </w:t>
      </w:r>
      <w:hyperlink r:id="rId9" w:history="1">
        <w:r>
          <w:rPr>
            <w:rStyle w:val="Hyperlink"/>
            <w:rFonts w:ascii="Arial" w:hAnsi="Arial"/>
          </w:rPr>
          <w:t>Grŵp Cynghori</w:t>
        </w:r>
        <w:r w:rsidR="00A27878">
          <w:rPr>
            <w:rStyle w:val="Hyperlink"/>
            <w:rFonts w:ascii="Arial" w:hAnsi="Arial"/>
          </w:rPr>
          <w:t xml:space="preserve">’r </w:t>
        </w:r>
        <w:r>
          <w:rPr>
            <w:rStyle w:val="Hyperlink"/>
            <w:rFonts w:ascii="Arial" w:hAnsi="Arial"/>
          </w:rPr>
          <w:t xml:space="preserve">Gweinidog ar </w:t>
        </w:r>
        <w:r w:rsidR="00A27878">
          <w:rPr>
            <w:rStyle w:val="Hyperlink"/>
            <w:rFonts w:ascii="Arial" w:hAnsi="Arial"/>
          </w:rPr>
          <w:t>B</w:t>
        </w:r>
        <w:r>
          <w:rPr>
            <w:rStyle w:val="Hyperlink"/>
            <w:rFonts w:ascii="Arial" w:hAnsi="Arial"/>
          </w:rPr>
          <w:t>ysgodfeydd Cymru</w:t>
        </w:r>
      </w:hyperlink>
      <w:r>
        <w:rPr>
          <w:rFonts w:ascii="Arial" w:hAnsi="Arial"/>
        </w:rPr>
        <w:t xml:space="preserve"> (MAGWF), sydd wedi chwarae rhan allweddol </w:t>
      </w:r>
      <w:r w:rsidR="00755409">
        <w:rPr>
          <w:rFonts w:ascii="Arial" w:hAnsi="Arial"/>
        </w:rPr>
        <w:t xml:space="preserve">yn y broses o </w:t>
      </w:r>
      <w:r>
        <w:rPr>
          <w:rFonts w:ascii="Arial" w:hAnsi="Arial"/>
        </w:rPr>
        <w:t xml:space="preserve">lunio'r Dull Strategol hwn ac rwy'n ddiolchgar am eu mewnbwn. Ar ôl ystyried eu cyngor rwyf am osod cyfeiriad clir i bysgodfeydd a </w:t>
      </w:r>
      <w:proofErr w:type="spellStart"/>
      <w:r>
        <w:rPr>
          <w:rFonts w:ascii="Arial" w:hAnsi="Arial"/>
        </w:rPr>
        <w:t>dyframaeth</w:t>
      </w:r>
      <w:r w:rsidR="004850FB">
        <w:rPr>
          <w:rFonts w:ascii="Arial" w:hAnsi="Arial"/>
        </w:rPr>
        <w:t>u</w:t>
      </w:r>
      <w:proofErr w:type="spellEnd"/>
      <w:r>
        <w:rPr>
          <w:rFonts w:ascii="Arial" w:hAnsi="Arial"/>
        </w:rPr>
        <w:t xml:space="preserve"> </w:t>
      </w:r>
      <w:r w:rsidR="00755409">
        <w:rPr>
          <w:rFonts w:ascii="Arial" w:hAnsi="Arial"/>
        </w:rPr>
        <w:t xml:space="preserve">i </w:t>
      </w:r>
      <w:r>
        <w:rPr>
          <w:rFonts w:ascii="Arial" w:hAnsi="Arial"/>
        </w:rPr>
        <w:t xml:space="preserve">sicrhau dyfodol sefydlog a diogel i'r ddau sector yng Nghymru. </w:t>
      </w:r>
    </w:p>
    <w:p w14:paraId="04C0B76F" w14:textId="77777777" w:rsidR="00D450E0" w:rsidRDefault="00D450E0" w:rsidP="00BF061A">
      <w:pPr>
        <w:rPr>
          <w:rFonts w:ascii="Arial" w:hAnsi="Arial" w:cs="Arial"/>
          <w:sz w:val="24"/>
          <w:szCs w:val="24"/>
        </w:rPr>
      </w:pPr>
    </w:p>
    <w:p w14:paraId="1F05156B" w14:textId="27DD5A3D" w:rsidR="00711B50" w:rsidRDefault="0047510B" w:rsidP="00BF061A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Yn dilyn ein hymadawiad o'r UE a'r Polisi Pysgodfeydd Cyffredin, daeth Deddf Pysgodfeydd 2020 i rym i greu fframwaith yn y DU ar gyfer rheoli ein pysgodfeydd a'n </w:t>
      </w:r>
      <w:proofErr w:type="spellStart"/>
      <w:r>
        <w:rPr>
          <w:rFonts w:ascii="Arial" w:hAnsi="Arial"/>
          <w:sz w:val="24"/>
        </w:rPr>
        <w:t>dyframaeth</w:t>
      </w:r>
      <w:r w:rsidR="00E027F5">
        <w:rPr>
          <w:rFonts w:ascii="Arial" w:hAnsi="Arial"/>
          <w:sz w:val="24"/>
        </w:rPr>
        <w:t>u</w:t>
      </w:r>
      <w:proofErr w:type="spellEnd"/>
      <w:r>
        <w:rPr>
          <w:rFonts w:ascii="Arial" w:hAnsi="Arial"/>
          <w:sz w:val="24"/>
        </w:rPr>
        <w:t xml:space="preserve">. Bellach mae ein gwaith yn cael ei </w:t>
      </w:r>
      <w:r w:rsidR="00D001CB">
        <w:rPr>
          <w:rFonts w:ascii="Arial" w:hAnsi="Arial"/>
          <w:sz w:val="24"/>
        </w:rPr>
        <w:t xml:space="preserve">gwmpasu </w:t>
      </w:r>
      <w:r>
        <w:rPr>
          <w:rFonts w:ascii="Arial" w:hAnsi="Arial"/>
          <w:sz w:val="24"/>
        </w:rPr>
        <w:t xml:space="preserve">gan </w:t>
      </w:r>
      <w:hyperlink r:id="rId10" w:history="1">
        <w:r>
          <w:rPr>
            <w:rStyle w:val="Hyperlink"/>
            <w:rFonts w:ascii="Arial" w:hAnsi="Arial"/>
            <w:sz w:val="24"/>
          </w:rPr>
          <w:t>Amcanion Pysgodfeydd</w:t>
        </w:r>
      </w:hyperlink>
      <w:r>
        <w:rPr>
          <w:rFonts w:ascii="Arial" w:hAnsi="Arial"/>
          <w:sz w:val="24"/>
        </w:rPr>
        <w:t xml:space="preserve"> </w:t>
      </w:r>
      <w:r w:rsidR="00755409">
        <w:rPr>
          <w:rFonts w:ascii="Arial" w:hAnsi="Arial"/>
          <w:sz w:val="24"/>
        </w:rPr>
        <w:t xml:space="preserve">y Ddeddf hon, </w:t>
      </w:r>
      <w:r>
        <w:rPr>
          <w:rFonts w:ascii="Arial" w:hAnsi="Arial"/>
          <w:sz w:val="24"/>
        </w:rPr>
        <w:t>ac ym mis Tachwedd 2022 cyhoeddwyd, gydag Awdurdodau Polisi Pysgodfeydd eraill y DU</w:t>
      </w:r>
      <w:r>
        <w:t xml:space="preserve">, </w:t>
      </w:r>
      <w:hyperlink r:id="rId11" w:history="1">
        <w:r>
          <w:rPr>
            <w:rStyle w:val="Hyperlink"/>
            <w:rFonts w:ascii="Arial" w:hAnsi="Arial"/>
            <w:sz w:val="24"/>
          </w:rPr>
          <w:t>Cyd-ddatganiad ar Bysgodfeydd</w:t>
        </w:r>
      </w:hyperlink>
      <w:r>
        <w:rPr>
          <w:rFonts w:ascii="Arial" w:hAnsi="Arial"/>
          <w:sz w:val="24"/>
        </w:rPr>
        <w:t xml:space="preserve"> (JFS) sy'n nodi ein polisïau ar gyfer cyflawni'r Amcanion hynny. Mae hyn yn cynnwys rhaglen uchelgeisiol o Gynlluniau Rheoli Pysgodfeydd </w:t>
      </w:r>
      <w:r w:rsidR="00755409">
        <w:rPr>
          <w:rFonts w:ascii="Arial" w:hAnsi="Arial"/>
          <w:sz w:val="24"/>
        </w:rPr>
        <w:t xml:space="preserve">sydd </w:t>
      </w:r>
      <w:r>
        <w:rPr>
          <w:rFonts w:ascii="Arial" w:hAnsi="Arial"/>
          <w:sz w:val="24"/>
        </w:rPr>
        <w:t xml:space="preserve">i'w darparu i sicrhau bod stociau pysgod môr yn cael eu rheoli'n gynaliadwy. Bydd y rhain yn ffocws allweddol i ni wrth symud ymlaen. </w:t>
      </w:r>
    </w:p>
    <w:p w14:paraId="1F8C336C" w14:textId="77777777" w:rsidR="00711B50" w:rsidRDefault="00711B50" w:rsidP="00BF061A">
      <w:pPr>
        <w:rPr>
          <w:rFonts w:ascii="Arial" w:hAnsi="Arial" w:cs="Arial"/>
          <w:sz w:val="24"/>
          <w:szCs w:val="24"/>
        </w:rPr>
      </w:pPr>
    </w:p>
    <w:p w14:paraId="0C73CC16" w14:textId="3596B876" w:rsidR="00711B50" w:rsidRPr="00DF1353" w:rsidRDefault="00990B97" w:rsidP="00BF061A">
      <w:pPr>
        <w:rPr>
          <w:rStyle w:val="eop"/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Rhaid i Weinidogion Cymru arfer swyddogaethau sy'n ymwneud â physgodfeydd, pysgota a </w:t>
      </w:r>
      <w:proofErr w:type="spellStart"/>
      <w:r>
        <w:rPr>
          <w:rFonts w:ascii="Arial" w:hAnsi="Arial"/>
          <w:sz w:val="24"/>
        </w:rPr>
        <w:t>dyframaeth</w:t>
      </w:r>
      <w:r w:rsidR="004850FB">
        <w:rPr>
          <w:rFonts w:ascii="Arial" w:hAnsi="Arial"/>
          <w:sz w:val="24"/>
        </w:rPr>
        <w:t>u</w:t>
      </w:r>
      <w:proofErr w:type="spellEnd"/>
      <w:r>
        <w:rPr>
          <w:rFonts w:ascii="Arial" w:hAnsi="Arial"/>
          <w:sz w:val="24"/>
        </w:rPr>
        <w:t xml:space="preserve"> yn unol â'r polisïau yn y JFS. Bydd yn bwysig ein bod yn defnyddio ein hadnoddau yn ddoeth i gyflawni'r canlyniadau gorau ochr yn ochr â blaenoriaethau ehangach Llywodraeth Cymru, gan gynnwys mynd i'r afael </w:t>
      </w:r>
      <w:r w:rsidR="003D25FA">
        <w:rPr>
          <w:rFonts w:ascii="Arial" w:hAnsi="Arial" w:cs="Arial"/>
          <w:sz w:val="24"/>
        </w:rPr>
        <w:t>â</w:t>
      </w:r>
      <w:r w:rsidR="003D25FA">
        <w:rPr>
          <w:rFonts w:ascii="Arial" w:hAnsi="Arial"/>
          <w:sz w:val="24"/>
        </w:rPr>
        <w:t xml:space="preserve">’r </w:t>
      </w:r>
      <w:r>
        <w:rPr>
          <w:rFonts w:ascii="Arial" w:hAnsi="Arial"/>
          <w:color w:val="1C1C1F"/>
          <w:sz w:val="24"/>
          <w:shd w:val="clear" w:color="auto" w:fill="FFFFFF"/>
        </w:rPr>
        <w:t>argyfyngau natur a hinsawdd</w:t>
      </w:r>
      <w:r>
        <w:rPr>
          <w:rFonts w:ascii="Arial" w:hAnsi="Arial"/>
          <w:sz w:val="24"/>
        </w:rPr>
        <w:t>, a'r angen i barhau i gyflawni ystod o ddyletswyddau statudol ynghylch pysgodfeydd.</w:t>
      </w:r>
    </w:p>
    <w:p w14:paraId="05030A77" w14:textId="77777777" w:rsidR="00F10EEC" w:rsidRDefault="00F10EEC" w:rsidP="00F10EEC">
      <w:pPr>
        <w:rPr>
          <w:rFonts w:ascii="Arial" w:hAnsi="Arial" w:cs="Arial"/>
          <w:sz w:val="24"/>
          <w:szCs w:val="24"/>
        </w:rPr>
      </w:pPr>
    </w:p>
    <w:p w14:paraId="21AC16DF" w14:textId="5B51DCBB" w:rsidR="004847EE" w:rsidRDefault="00035D5F" w:rsidP="00F263B9">
      <w:pPr>
        <w:sectPr w:rsidR="004847EE" w:rsidSect="004847EE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3090" w:right="709" w:bottom="709" w:left="1418" w:header="510" w:footer="510" w:gutter="0"/>
          <w:cols w:space="720"/>
          <w:titlePg/>
          <w:docGrid w:linePitch="299"/>
        </w:sectPr>
      </w:pPr>
      <w:r>
        <w:rPr>
          <w:rFonts w:ascii="Arial" w:hAnsi="Arial"/>
          <w:sz w:val="24"/>
        </w:rPr>
        <w:t xml:space="preserve">Ein blaenoriaethau ar gyfer gweddill tymor y Senedd fydd cyflawni ein </w:t>
      </w:r>
      <w:r>
        <w:rPr>
          <w:rFonts w:ascii="Arial" w:hAnsi="Arial"/>
          <w:b/>
          <w:sz w:val="24"/>
        </w:rPr>
        <w:t>dyletswyddau statudol ynghylch pysgodfeydd</w:t>
      </w:r>
      <w:r>
        <w:rPr>
          <w:rFonts w:ascii="Arial" w:hAnsi="Arial"/>
          <w:sz w:val="24"/>
        </w:rPr>
        <w:t xml:space="preserve"> gan gynnwys rheoli a gorfodi pysgodfeydd o ddydd i ddydd, a monitro ochr yn ochr â chyflawni ein </w:t>
      </w:r>
      <w:r w:rsidRPr="003D25FA">
        <w:rPr>
          <w:rFonts w:ascii="Arial" w:hAnsi="Arial"/>
          <w:b/>
          <w:bCs/>
          <w:sz w:val="24"/>
        </w:rPr>
        <w:t>r</w:t>
      </w:r>
      <w:r>
        <w:rPr>
          <w:rFonts w:ascii="Arial" w:hAnsi="Arial"/>
          <w:b/>
          <w:sz w:val="24"/>
        </w:rPr>
        <w:t>hwymedigaethau cenedlaethol a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rhyngwladol </w:t>
      </w:r>
      <w:r>
        <w:rPr>
          <w:rFonts w:ascii="Arial" w:hAnsi="Arial"/>
          <w:sz w:val="24"/>
        </w:rPr>
        <w:t xml:space="preserve">fel Awdurdod Polisi Pysgodfeydd a chyhoeddi a gweithredu'r </w:t>
      </w:r>
      <w:r>
        <w:rPr>
          <w:rFonts w:ascii="Arial" w:hAnsi="Arial"/>
          <w:b/>
          <w:sz w:val="24"/>
        </w:rPr>
        <w:t>Cynlluniau Rheoli Pysgodfeydd</w:t>
      </w:r>
      <w:r w:rsidR="003D25FA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a nodir yn y JFS.</w:t>
      </w:r>
      <w:r>
        <w:rPr>
          <w:rFonts w:ascii="Arial" w:hAnsi="Arial"/>
          <w:b/>
          <w:sz w:val="24"/>
        </w:rPr>
        <w:t xml:space="preserve"> </w:t>
      </w:r>
      <w:r>
        <w:rPr>
          <w:rStyle w:val="cf01"/>
          <w:rFonts w:ascii="Arial" w:hAnsi="Arial"/>
          <w:sz w:val="24"/>
        </w:rPr>
        <w:t>Byddaf yn ymhelaethu ar y blaenoriaethau hyn yng ngweddill y Datganiad hwn ac rwyf am fod yn glir, byddwn yn canolbwyntio ar y pethau hyn am weddill tymor y Senedd hon.</w:t>
      </w:r>
    </w:p>
    <w:p w14:paraId="465DD4E8" w14:textId="3DF23D14" w:rsidR="005A2D3E" w:rsidRDefault="00903623" w:rsidP="009D1FE1">
      <w:pPr>
        <w:pStyle w:val="PlainText"/>
      </w:pPr>
      <w:r>
        <w:rPr>
          <w:b/>
        </w:rPr>
        <w:lastRenderedPageBreak/>
        <w:t xml:space="preserve">Dyletswyddau statudol </w:t>
      </w:r>
      <w:r>
        <w:t xml:space="preserve">- </w:t>
      </w:r>
      <w:r>
        <w:rPr>
          <w:rStyle w:val="eop"/>
          <w:color w:val="000000"/>
        </w:rPr>
        <w:t xml:space="preserve">Mae gennym ystod o ymrwymiadau statudol y byddwn yn parhau i'w cyflawni fel blaenoriaeth. </w:t>
      </w:r>
      <w:r>
        <w:t xml:space="preserve">Yn ogystal â'n rôl o ddydd i ddydd yn trwyddedu a rheoli pysgodfeydd, byddwn yn parhau i fonitro gweithgarwch pysgota ac archwilio </w:t>
      </w:r>
      <w:r w:rsidR="003D25FA">
        <w:t xml:space="preserve">cychod </w:t>
      </w:r>
      <w:r>
        <w:t xml:space="preserve">pysgota ar y môr ac mewn porthladdoedd, gan gymryd dull sy'n seiliedig ar wybodaeth o safbwynt camau gorfodi. </w:t>
      </w:r>
    </w:p>
    <w:p w14:paraId="46B164E5" w14:textId="77777777" w:rsidR="00BE6F85" w:rsidRPr="00A61B9A" w:rsidRDefault="00BE6F85" w:rsidP="009D1FE1">
      <w:pPr>
        <w:pStyle w:val="PlainText"/>
      </w:pPr>
    </w:p>
    <w:p w14:paraId="31054F03" w14:textId="41D7BA01" w:rsidR="008E21D5" w:rsidRPr="00BE6F85" w:rsidRDefault="00EE489D" w:rsidP="008E21D5">
      <w:pPr>
        <w:rPr>
          <w:rFonts w:ascii="Arial" w:hAnsi="Arial" w:cs="Arial"/>
          <w:color w:val="0000FF"/>
          <w:sz w:val="24"/>
          <w:szCs w:val="24"/>
          <w:u w:val="single"/>
        </w:rPr>
      </w:pPr>
      <w:r>
        <w:rPr>
          <w:rFonts w:ascii="Arial" w:hAnsi="Arial"/>
          <w:sz w:val="24"/>
        </w:rPr>
        <w:t xml:space="preserve">Mae ein </w:t>
      </w:r>
      <w:hyperlink r:id="rId17" w:history="1">
        <w:r>
          <w:rPr>
            <w:rStyle w:val="Hyperlink"/>
            <w:rFonts w:ascii="Arial" w:hAnsi="Arial"/>
            <w:sz w:val="24"/>
          </w:rPr>
          <w:t>System Monitro Cychod Pysgota</w:t>
        </w:r>
      </w:hyperlink>
      <w:r>
        <w:rPr>
          <w:rFonts w:ascii="Arial" w:hAnsi="Arial"/>
          <w:sz w:val="24"/>
        </w:rPr>
        <w:t xml:space="preserve"> yn rhoi gwybodaeth newydd inni o ran lle a phryd y mae gweithgaredd pysgota yn digwydd. Ochr yn ochr â hyn, rydym hefyd yn </w:t>
      </w:r>
      <w:r>
        <w:rPr>
          <w:rStyle w:val="cf01"/>
          <w:rFonts w:ascii="Arial" w:hAnsi="Arial"/>
          <w:sz w:val="24"/>
        </w:rPr>
        <w:t>gwella systemau Rheoli a Gorfodi eraill a fydd yn ein galluogi i reoli ein pysgodfeydd yn fwy effeithiol.</w:t>
      </w:r>
      <w:r>
        <w:rPr>
          <w:rFonts w:ascii="Arial" w:hAnsi="Arial"/>
          <w:sz w:val="24"/>
        </w:rPr>
        <w:t xml:space="preserve"> Wrth i ni ddatblygu Cynlluniau Rheoli Pysgodfeydd, byddwn yn archwilio'r defnydd o dechnolegau eraill fel Monitro Electronig o Bell, i ddiogelu stociau a'r amgylchedd ymhellach</w:t>
      </w:r>
      <w:r w:rsidR="003D25FA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a sicrhau cynaliadwyedd. Yn ogystal</w:t>
      </w:r>
      <w:r w:rsidR="003D25FA">
        <w:rPr>
          <w:rFonts w:ascii="Arial" w:hAnsi="Arial"/>
          <w:sz w:val="24"/>
        </w:rPr>
        <w:t xml:space="preserve"> </w:t>
      </w:r>
      <w:r w:rsidR="003D25FA">
        <w:rPr>
          <w:rFonts w:ascii="Arial" w:hAnsi="Arial" w:cs="Arial"/>
          <w:sz w:val="24"/>
        </w:rPr>
        <w:t>â</w:t>
      </w:r>
      <w:r w:rsidR="003D25FA">
        <w:rPr>
          <w:rFonts w:ascii="Arial" w:hAnsi="Arial"/>
          <w:sz w:val="24"/>
        </w:rPr>
        <w:t xml:space="preserve"> hynny</w:t>
      </w:r>
      <w:r>
        <w:rPr>
          <w:rFonts w:ascii="Arial" w:hAnsi="Arial"/>
          <w:sz w:val="24"/>
        </w:rPr>
        <w:t xml:space="preserve">, mae </w:t>
      </w:r>
      <w:hyperlink r:id="rId18" w:history="1">
        <w:r>
          <w:rPr>
            <w:rStyle w:val="Hyperlink"/>
            <w:rFonts w:ascii="Arial" w:hAnsi="Arial"/>
            <w:sz w:val="24"/>
          </w:rPr>
          <w:t>system drwyddedu ddigidol</w:t>
        </w:r>
      </w:hyperlink>
      <w:r>
        <w:rPr>
          <w:rFonts w:ascii="Arial" w:hAnsi="Arial"/>
          <w:sz w:val="24"/>
        </w:rPr>
        <w:t xml:space="preserve"> wedi ei rhoi ar waith i wella effeithlonrwydd a'i gwneud hi'n haws i bysgotwyr gael trwyddedau, er enghraifft </w:t>
      </w:r>
      <w:r w:rsidR="003D25FA">
        <w:rPr>
          <w:rFonts w:ascii="Arial" w:hAnsi="Arial"/>
          <w:sz w:val="24"/>
        </w:rPr>
        <w:t>i g</w:t>
      </w:r>
      <w:r>
        <w:rPr>
          <w:rFonts w:ascii="Arial" w:hAnsi="Arial"/>
          <w:sz w:val="24"/>
        </w:rPr>
        <w:t xml:space="preserve">asglu cocos </w:t>
      </w:r>
      <w:proofErr w:type="spellStart"/>
      <w:r>
        <w:rPr>
          <w:rFonts w:ascii="Arial" w:hAnsi="Arial"/>
          <w:sz w:val="24"/>
        </w:rPr>
        <w:t>rhynglanwol</w:t>
      </w:r>
      <w:proofErr w:type="spellEnd"/>
      <w:r>
        <w:rPr>
          <w:rFonts w:ascii="Arial" w:hAnsi="Arial"/>
          <w:sz w:val="24"/>
        </w:rPr>
        <w:t xml:space="preserve">, a chofnodi </w:t>
      </w:r>
      <w:r w:rsidR="003D25FA">
        <w:rPr>
          <w:rFonts w:ascii="Arial" w:hAnsi="Arial"/>
          <w:sz w:val="24"/>
        </w:rPr>
        <w:t>daliadau</w:t>
      </w:r>
      <w:r>
        <w:rPr>
          <w:rFonts w:ascii="Arial" w:hAnsi="Arial"/>
          <w:sz w:val="24"/>
        </w:rPr>
        <w:t>. Cofnodwyd manylion dros 5000 o ddaliadau drwy'r system ddigidol newydd, sy'n dangos cynnydd amlwg yn nifer y manylion daliadau sy'n cael eu cyflwyno</w:t>
      </w:r>
      <w:r w:rsidR="003D25FA">
        <w:rPr>
          <w:rFonts w:ascii="Arial" w:hAnsi="Arial"/>
          <w:sz w:val="24"/>
        </w:rPr>
        <w:t xml:space="preserve">, a’u hamseroldeb, </w:t>
      </w:r>
      <w:r>
        <w:rPr>
          <w:rFonts w:ascii="Arial" w:hAnsi="Arial"/>
          <w:sz w:val="24"/>
        </w:rPr>
        <w:t xml:space="preserve">o'i gymharu â blynyddoedd blaenorol. </w:t>
      </w:r>
    </w:p>
    <w:p w14:paraId="05DB0FC1" w14:textId="77777777" w:rsidR="00602FC3" w:rsidRDefault="00602FC3" w:rsidP="008E21D5">
      <w:pPr>
        <w:rPr>
          <w:rFonts w:ascii="Arial" w:hAnsi="Arial" w:cs="Arial"/>
          <w:sz w:val="24"/>
          <w:szCs w:val="24"/>
        </w:rPr>
      </w:pPr>
    </w:p>
    <w:p w14:paraId="30070315" w14:textId="16E004D4" w:rsidR="00903623" w:rsidRDefault="00602FC3" w:rsidP="008E21D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Yn unol â </w:t>
      </w:r>
      <w:hyperlink r:id="rId19" w:history="1">
        <w:r>
          <w:rPr>
            <w:rStyle w:val="Hyperlink"/>
            <w:rFonts w:ascii="Arial" w:hAnsi="Arial"/>
            <w:sz w:val="24"/>
          </w:rPr>
          <w:t>Chynllun Gwaith y DU ar gyfer casglu data pysgodfeydd</w:t>
        </w:r>
      </w:hyperlink>
      <w:r>
        <w:rPr>
          <w:rFonts w:ascii="Arial" w:hAnsi="Arial"/>
          <w:sz w:val="24"/>
        </w:rPr>
        <w:t xml:space="preserve">, Gorchymyn Trwydded Bysgota am Gregyn Moch (Cymru) 2021, Gorchymyn Rheoli a Thrwyddedu Pysgota am Gocos (Cymru) 2024, is-ddeddfau rhanbarthol a Deddf Pysgodfeydd 2020, byddwn yn parhau i gasglu a dadansoddi'r dystiolaeth orau sydd ar gael ar stociau pysgod allweddol sydd o ddiddordeb i Gymru. Bydd y dystiolaeth a gesglir yn helpu i lywio'r broses o reoli pysgodfeydd mewn dull addasol, datblygu Cynlluniau Rheoli Pysgodfeydd, a sicrhau ein bod yn cydweithio ac yn cyfrannu at wybodaeth ryngwladol ehangach. </w:t>
      </w:r>
    </w:p>
    <w:p w14:paraId="049B9FD0" w14:textId="13996450" w:rsidR="00345126" w:rsidRDefault="00345126" w:rsidP="008E21D5">
      <w:pPr>
        <w:rPr>
          <w:rFonts w:ascii="Arial" w:hAnsi="Arial" w:cs="Arial"/>
          <w:sz w:val="24"/>
          <w:szCs w:val="24"/>
        </w:rPr>
      </w:pPr>
    </w:p>
    <w:p w14:paraId="24BC3D33" w14:textId="2473741D" w:rsidR="006563C4" w:rsidRDefault="00903623" w:rsidP="00F10EE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Cynlluniau Rheoli Pysgodfeydd</w:t>
      </w:r>
      <w:r>
        <w:rPr>
          <w:rFonts w:ascii="Arial" w:hAnsi="Arial"/>
          <w:sz w:val="24"/>
        </w:rPr>
        <w:t xml:space="preserve"> - Bydd Cynlluniau Rheoli Pysgodfeydd yn darparu mapiau ffyrdd ar gyfer rheoli stociau i'w cadw yn y dyfodol, a, lle bo angen, adfer y rhain i lefelau cynaliadwy, gan gefnogi diwydiant pysgota ffyniannus ac amgylchedd morol iach. </w:t>
      </w:r>
      <w:r>
        <w:rPr>
          <w:rStyle w:val="eop"/>
          <w:rFonts w:ascii="Arial" w:hAnsi="Arial"/>
          <w:sz w:val="24"/>
        </w:rPr>
        <w:t xml:space="preserve">Er mwyn cwrdd â'r her o gyflwyno'r rhaglen Cynlluniau Rheoli Pysgodfeydd, mae'r Is-adran Pysgodfeydd eisoes wedi ailgyfeirio adnoddau i'r gwaith blaenoriaeth hwn. </w:t>
      </w:r>
      <w:r>
        <w:rPr>
          <w:rFonts w:ascii="Arial" w:hAnsi="Arial"/>
          <w:sz w:val="24"/>
        </w:rPr>
        <w:t xml:space="preserve">Cyhoeddwyd </w:t>
      </w:r>
      <w:hyperlink r:id="rId20" w:anchor="135882" w:history="1">
        <w:r>
          <w:rPr>
            <w:rStyle w:val="Hyperlink"/>
            <w:rFonts w:ascii="Arial" w:hAnsi="Arial"/>
            <w:sz w:val="24"/>
          </w:rPr>
          <w:t>Cyd Gynllun Rheoli Pysgodfeydd ar gyfer Draenogiaid M</w:t>
        </w:r>
        <w:r w:rsidR="003D25FA">
          <w:rPr>
            <w:rStyle w:val="Hyperlink"/>
            <w:rFonts w:ascii="Arial" w:hAnsi="Arial" w:cs="Arial"/>
            <w:sz w:val="24"/>
          </w:rPr>
          <w:t>ô</w:t>
        </w:r>
        <w:r>
          <w:rPr>
            <w:rStyle w:val="Hyperlink"/>
            <w:rFonts w:ascii="Arial" w:hAnsi="Arial"/>
            <w:sz w:val="24"/>
          </w:rPr>
          <w:t>r a Chregyn y Brenin</w:t>
        </w:r>
      </w:hyperlink>
      <w:r>
        <w:rPr>
          <w:rStyle w:val="eop"/>
          <w:rFonts w:ascii="Arial" w:hAnsi="Arial"/>
          <w:sz w:val="24"/>
        </w:rPr>
        <w:t xml:space="preserve"> yn nyfroedd Cymru a Lloegr ym mis Rhagfyr y llynedd. </w:t>
      </w:r>
      <w:r>
        <w:rPr>
          <w:rFonts w:ascii="Arial" w:hAnsi="Arial"/>
          <w:sz w:val="24"/>
        </w:rPr>
        <w:t>Rydym yn cydweithio â rhanddeiliaid, drwy strwythurau presennol a newydd, i flaenoriaethu camau gweithredu a rhoi'r cynlluniau ar waith,</w:t>
      </w:r>
      <w:r>
        <w:rPr>
          <w:rStyle w:val="eop"/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gan gymhwyso gwersi a ddysgwyd o'n system reoli lwyddiannus ar gyfer cregyn moch. Mae grwpiau cynghori ar gyfer draenogiaid m</w:t>
      </w:r>
      <w:r w:rsidR="003D25FA">
        <w:rPr>
          <w:rFonts w:ascii="Arial" w:hAnsi="Arial" w:cs="Arial"/>
          <w:sz w:val="24"/>
        </w:rPr>
        <w:t>ô</w:t>
      </w:r>
      <w:r>
        <w:rPr>
          <w:rFonts w:ascii="Arial" w:hAnsi="Arial"/>
          <w:sz w:val="24"/>
        </w:rPr>
        <w:t xml:space="preserve">r a chregyn y brenin wedi hen ennill eu plwyf ac edrychaf ymlaen at glywed am gamau nesaf eu cynlluniau i </w:t>
      </w:r>
      <w:r w:rsidR="002C4221">
        <w:rPr>
          <w:rFonts w:ascii="Arial" w:hAnsi="Arial"/>
          <w:sz w:val="24"/>
        </w:rPr>
        <w:t>wireddu b</w:t>
      </w:r>
      <w:r>
        <w:rPr>
          <w:rFonts w:ascii="Arial" w:hAnsi="Arial"/>
          <w:sz w:val="24"/>
        </w:rPr>
        <w:t xml:space="preserve">uddion Cynlluniau Rheoli Pysgodfeydd.  </w:t>
      </w:r>
    </w:p>
    <w:p w14:paraId="4D01F7B4" w14:textId="77777777" w:rsidR="009817F5" w:rsidRDefault="009817F5" w:rsidP="00F10EEC">
      <w:pPr>
        <w:rPr>
          <w:rFonts w:ascii="Arial" w:hAnsi="Arial" w:cs="Arial"/>
          <w:sz w:val="24"/>
          <w:szCs w:val="24"/>
        </w:rPr>
      </w:pPr>
    </w:p>
    <w:p w14:paraId="2C6CC523" w14:textId="0CD6B292" w:rsidR="005A2D3E" w:rsidRPr="007B717E" w:rsidRDefault="007B717E" w:rsidP="00087479">
      <w:pPr>
        <w:rPr>
          <w:rStyle w:val="eop"/>
          <w:rFonts w:ascii="Arial" w:hAnsi="Arial" w:cs="Arial"/>
          <w:sz w:val="24"/>
          <w:szCs w:val="24"/>
        </w:rPr>
      </w:pPr>
      <w:r>
        <w:rPr>
          <w:rStyle w:val="eop"/>
          <w:rFonts w:ascii="Arial" w:hAnsi="Arial"/>
          <w:sz w:val="24"/>
        </w:rPr>
        <w:t xml:space="preserve">Yn ogystal, rydym hefyd yn datblygu Cynllun Rheoli </w:t>
      </w:r>
      <w:r w:rsidR="00FE698D">
        <w:rPr>
          <w:rStyle w:val="eop"/>
          <w:rFonts w:ascii="Arial" w:hAnsi="Arial"/>
          <w:sz w:val="24"/>
        </w:rPr>
        <w:t xml:space="preserve">Pysgodfa </w:t>
      </w:r>
      <w:r>
        <w:rPr>
          <w:rStyle w:val="eop"/>
          <w:rFonts w:ascii="Arial" w:hAnsi="Arial"/>
          <w:sz w:val="24"/>
        </w:rPr>
        <w:t>ar gyfer Cranc</w:t>
      </w:r>
      <w:r w:rsidR="002C4221">
        <w:rPr>
          <w:rStyle w:val="eop"/>
          <w:rFonts w:ascii="Arial" w:hAnsi="Arial"/>
          <w:sz w:val="24"/>
        </w:rPr>
        <w:t>od</w:t>
      </w:r>
      <w:r>
        <w:rPr>
          <w:rStyle w:val="eop"/>
          <w:rFonts w:ascii="Arial" w:hAnsi="Arial"/>
          <w:sz w:val="24"/>
        </w:rPr>
        <w:t xml:space="preserve"> a Chimychiaid Cymru ac mae sesiynau cyn-ymgynghori wedi'u cynnal gyda rhanddeiliaid. Rydym yn bwriadu cyhoeddi'r cynllun yn 2026. </w:t>
      </w:r>
    </w:p>
    <w:p w14:paraId="164DD3CF" w14:textId="743CBEEF" w:rsidR="00F10D91" w:rsidRDefault="004A7A97" w:rsidP="00AE09CB">
      <w:pPr>
        <w:spacing w:after="160" w:line="259" w:lineRule="auto"/>
        <w:contextualSpacing/>
        <w:rPr>
          <w:rStyle w:val="eop"/>
          <w:rFonts w:ascii="Arial" w:hAnsi="Arial" w:cs="Arial"/>
          <w:sz w:val="24"/>
          <w:szCs w:val="24"/>
        </w:rPr>
      </w:pPr>
      <w:r>
        <w:rPr>
          <w:rStyle w:val="eop"/>
          <w:rFonts w:ascii="Arial" w:hAnsi="Arial"/>
          <w:sz w:val="24"/>
        </w:rPr>
        <w:t>Mae fy swyddogion hefyd yn cyfrannu at Gynlluniau R</w:t>
      </w:r>
      <w:r w:rsidR="002C4221">
        <w:rPr>
          <w:rStyle w:val="eop"/>
          <w:rFonts w:ascii="Arial" w:hAnsi="Arial"/>
          <w:sz w:val="24"/>
        </w:rPr>
        <w:t>h</w:t>
      </w:r>
      <w:r>
        <w:rPr>
          <w:rStyle w:val="eop"/>
          <w:rFonts w:ascii="Arial" w:hAnsi="Arial"/>
          <w:sz w:val="24"/>
        </w:rPr>
        <w:t>eoli Pysgodfeydd stociau a rennir, gan gynnwys dau gynllun ar gyfer Môr Iwerddon</w:t>
      </w:r>
      <w:r w:rsidR="002C4221">
        <w:rPr>
          <w:rStyle w:val="eop"/>
          <w:rFonts w:ascii="Arial" w:hAnsi="Arial"/>
          <w:sz w:val="24"/>
        </w:rPr>
        <w:t xml:space="preserve"> a dau gynllun ar gyfer y M</w:t>
      </w:r>
      <w:r w:rsidR="002C4221">
        <w:rPr>
          <w:rStyle w:val="eop"/>
          <w:rFonts w:ascii="Arial" w:hAnsi="Arial" w:cs="Arial"/>
          <w:sz w:val="24"/>
        </w:rPr>
        <w:t>ô</w:t>
      </w:r>
      <w:r w:rsidR="002C4221">
        <w:rPr>
          <w:rStyle w:val="eop"/>
          <w:rFonts w:ascii="Arial" w:hAnsi="Arial"/>
          <w:sz w:val="24"/>
        </w:rPr>
        <w:t>r Celtaidd</w:t>
      </w:r>
      <w:r>
        <w:rPr>
          <w:rStyle w:val="eop"/>
          <w:rFonts w:ascii="Arial" w:hAnsi="Arial"/>
          <w:sz w:val="24"/>
        </w:rPr>
        <w:t xml:space="preserve">, ar gyfer stociau </w:t>
      </w:r>
      <w:proofErr w:type="spellStart"/>
      <w:r>
        <w:rPr>
          <w:rStyle w:val="eop"/>
          <w:rFonts w:ascii="Arial" w:hAnsi="Arial"/>
          <w:sz w:val="24"/>
        </w:rPr>
        <w:t>pelagig</w:t>
      </w:r>
      <w:proofErr w:type="spellEnd"/>
      <w:r>
        <w:rPr>
          <w:rStyle w:val="eop"/>
          <w:rFonts w:ascii="Arial" w:hAnsi="Arial"/>
          <w:sz w:val="24"/>
        </w:rPr>
        <w:t xml:space="preserve"> a </w:t>
      </w:r>
      <w:r w:rsidR="00E01C8A">
        <w:rPr>
          <w:rStyle w:val="eop"/>
          <w:rFonts w:ascii="Arial" w:hAnsi="Arial"/>
          <w:sz w:val="24"/>
        </w:rPr>
        <w:t xml:space="preserve">stociau </w:t>
      </w:r>
      <w:r>
        <w:rPr>
          <w:rStyle w:val="eop"/>
          <w:rFonts w:ascii="Arial" w:hAnsi="Arial"/>
          <w:sz w:val="24"/>
        </w:rPr>
        <w:t xml:space="preserve">gwely'r mor. </w:t>
      </w:r>
    </w:p>
    <w:p w14:paraId="413AA896" w14:textId="02626A59" w:rsidR="00B766CF" w:rsidRPr="00B766CF" w:rsidRDefault="00B766CF" w:rsidP="00B766CF">
      <w:pPr>
        <w:tabs>
          <w:tab w:val="left" w:pos="7305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</w:r>
    </w:p>
    <w:p w14:paraId="2858B437" w14:textId="15D9BECD" w:rsidR="00A5495D" w:rsidRDefault="005A2D3E" w:rsidP="00AE09CB">
      <w:pPr>
        <w:spacing w:after="160" w:line="259" w:lineRule="auto"/>
        <w:contextualSpacing/>
        <w:rPr>
          <w:rStyle w:val="eop"/>
          <w:rFonts w:ascii="Arial" w:hAnsi="Arial" w:cs="Arial"/>
          <w:sz w:val="24"/>
          <w:szCs w:val="28"/>
        </w:rPr>
      </w:pPr>
      <w:r>
        <w:rPr>
          <w:rStyle w:val="eop"/>
          <w:rFonts w:ascii="Arial" w:hAnsi="Arial"/>
          <w:sz w:val="24"/>
        </w:rPr>
        <w:t xml:space="preserve">I gydnabod pwysigrwydd pysgodfeydd cocos </w:t>
      </w:r>
      <w:proofErr w:type="spellStart"/>
      <w:r>
        <w:rPr>
          <w:rStyle w:val="eop"/>
          <w:rFonts w:ascii="Arial" w:hAnsi="Arial"/>
          <w:sz w:val="24"/>
        </w:rPr>
        <w:t>rhynglanwol</w:t>
      </w:r>
      <w:proofErr w:type="spellEnd"/>
      <w:r>
        <w:rPr>
          <w:rStyle w:val="eop"/>
          <w:rFonts w:ascii="Arial" w:hAnsi="Arial"/>
          <w:sz w:val="24"/>
        </w:rPr>
        <w:t xml:space="preserve">, rydym wedi cyflwyno'r </w:t>
      </w:r>
      <w:hyperlink r:id="rId21" w:history="1">
        <w:r>
          <w:rPr>
            <w:rStyle w:val="Hyperlink"/>
            <w:rFonts w:ascii="Arial" w:hAnsi="Arial"/>
            <w:sz w:val="24"/>
          </w:rPr>
          <w:t>gorchymyn rheoli cocos newydd</w:t>
        </w:r>
      </w:hyperlink>
      <w:r>
        <w:rPr>
          <w:rStyle w:val="eop"/>
          <w:rFonts w:ascii="Arial" w:hAnsi="Arial"/>
          <w:sz w:val="24"/>
        </w:rPr>
        <w:t xml:space="preserve"> eleni, sy'n paratoi'r ffordd ar gyfer mesurau eraill a Chynllun Rheoli </w:t>
      </w:r>
      <w:r w:rsidR="00FE698D">
        <w:rPr>
          <w:rStyle w:val="eop"/>
          <w:rFonts w:ascii="Arial" w:hAnsi="Arial"/>
          <w:sz w:val="24"/>
        </w:rPr>
        <w:t xml:space="preserve">Pysgodfa </w:t>
      </w:r>
      <w:r>
        <w:rPr>
          <w:rStyle w:val="eop"/>
          <w:rFonts w:ascii="Arial" w:hAnsi="Arial"/>
          <w:sz w:val="24"/>
        </w:rPr>
        <w:t xml:space="preserve">ar gyfer cocos Cymru yn 2028. Yn olaf, bydd Cynllun Rheoli </w:t>
      </w:r>
      <w:r w:rsidR="00FE698D">
        <w:rPr>
          <w:rStyle w:val="eop"/>
          <w:rFonts w:ascii="Arial" w:hAnsi="Arial"/>
          <w:sz w:val="24"/>
        </w:rPr>
        <w:t xml:space="preserve">Pysgodfa </w:t>
      </w:r>
      <w:r>
        <w:rPr>
          <w:rStyle w:val="eop"/>
          <w:rFonts w:ascii="Arial" w:hAnsi="Arial"/>
          <w:sz w:val="24"/>
        </w:rPr>
        <w:t xml:space="preserve">ar gyfer cregyn moch hefyd yn cael ei gyflwyno. Fel rhan o'r Cynllun Rheoli </w:t>
      </w:r>
      <w:r w:rsidR="00FE698D">
        <w:rPr>
          <w:rStyle w:val="eop"/>
          <w:rFonts w:ascii="Arial" w:hAnsi="Arial"/>
          <w:sz w:val="24"/>
        </w:rPr>
        <w:t xml:space="preserve">Pysgodfa </w:t>
      </w:r>
      <w:r>
        <w:rPr>
          <w:rStyle w:val="eop"/>
          <w:rFonts w:ascii="Arial" w:hAnsi="Arial"/>
          <w:sz w:val="24"/>
        </w:rPr>
        <w:t>hwn, byddwn yn edrych ar ba welliannau y gallem eu gwneud i'r bysgodfa hon a reolir yn addasol yn seiliedig ar y sylfaen dystiolaeth yr ydym yn ei hadeiladu trwy'r bysgodfa</w:t>
      </w:r>
      <w:r w:rsidR="00FE698D">
        <w:rPr>
          <w:rStyle w:val="eop"/>
          <w:rFonts w:ascii="Arial" w:hAnsi="Arial"/>
          <w:sz w:val="24"/>
        </w:rPr>
        <w:t xml:space="preserve"> </w:t>
      </w:r>
      <w:r w:rsidR="00BF1EE3">
        <w:rPr>
          <w:rStyle w:val="eop"/>
          <w:rFonts w:ascii="Arial" w:hAnsi="Arial" w:cs="Arial"/>
          <w:sz w:val="24"/>
        </w:rPr>
        <w:t>â</w:t>
      </w:r>
      <w:r w:rsidR="00D82ADE">
        <w:rPr>
          <w:rStyle w:val="eop"/>
          <w:rFonts w:ascii="Arial" w:hAnsi="Arial"/>
          <w:sz w:val="24"/>
        </w:rPr>
        <w:t xml:space="preserve"> chaniatâd </w:t>
      </w:r>
      <w:r w:rsidR="00FE698D">
        <w:rPr>
          <w:rStyle w:val="eop"/>
          <w:rFonts w:ascii="Arial" w:hAnsi="Arial"/>
          <w:sz w:val="24"/>
        </w:rPr>
        <w:t>hon</w:t>
      </w:r>
      <w:r>
        <w:rPr>
          <w:rStyle w:val="eop"/>
          <w:rFonts w:ascii="Arial" w:hAnsi="Arial"/>
          <w:sz w:val="24"/>
        </w:rPr>
        <w:t>.</w:t>
      </w:r>
    </w:p>
    <w:p w14:paraId="1D8741C6" w14:textId="77777777" w:rsidR="006D1945" w:rsidRPr="00AE09CB" w:rsidRDefault="006D1945" w:rsidP="00AE09CB">
      <w:pPr>
        <w:spacing w:after="160" w:line="259" w:lineRule="auto"/>
        <w:contextualSpacing/>
      </w:pPr>
    </w:p>
    <w:p w14:paraId="5009776F" w14:textId="4F2255EC" w:rsidR="001A459C" w:rsidRDefault="00C24869" w:rsidP="001A459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Bydd angen tystiolaeth ar Gynlluniau Rheoli Pysgodfeydd ac felly bydd eu datblygiad a'u gweithrediad yn gwbl gysylltiedig â gwyddoniaeth a thystiolaeth. Er mwyn datblygu systemau rheoli mwy addasol ar gyfer ein pysgodfeydd bydd angen y dystiolaeth wyddonol orau sydd ar gael. Bydd hyn yn sicrhau y gall penderfyniadau rheoli fod yn ymatebol i newidiadau mewn </w:t>
      </w:r>
      <w:r w:rsidR="00321282">
        <w:rPr>
          <w:rFonts w:ascii="Arial" w:hAnsi="Arial"/>
          <w:sz w:val="24"/>
        </w:rPr>
        <w:t xml:space="preserve">helaethrwydd </w:t>
      </w:r>
      <w:r>
        <w:rPr>
          <w:rFonts w:ascii="Arial" w:hAnsi="Arial"/>
          <w:sz w:val="24"/>
        </w:rPr>
        <w:t>stoc a'r amgylchedd. Trwy weithredu Cynlluniau Rheoli Pysgodfeydd, wrth i'r sylfaen dystiolaeth ddatblygu ar gyfer pob rhywogaeth, byddwn yn datblygu systemau i asesu eu cynnyrch cynaliadwy mwyaf (MSY) neu fesur procsi lle nad yw'r rhain ar gael ar hyn o bryd.</w:t>
      </w:r>
    </w:p>
    <w:p w14:paraId="7BEE32AF" w14:textId="77777777" w:rsidR="00B766CF" w:rsidRDefault="00B766CF" w:rsidP="001A459C">
      <w:pPr>
        <w:rPr>
          <w:rFonts w:ascii="Arial" w:hAnsi="Arial" w:cs="Arial"/>
          <w:sz w:val="24"/>
          <w:szCs w:val="24"/>
          <w:lang w:val="en-US"/>
        </w:rPr>
      </w:pPr>
    </w:p>
    <w:p w14:paraId="07CA8623" w14:textId="6D75C986" w:rsidR="004832B5" w:rsidRPr="002D3041" w:rsidRDefault="00E11677" w:rsidP="002D3041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 xml:space="preserve">Rhwymedigaethau Cenedlaethol a Rhyngwladol - </w:t>
      </w:r>
      <w:r>
        <w:rPr>
          <w:rFonts w:ascii="Arial" w:hAnsi="Arial"/>
          <w:sz w:val="24"/>
        </w:rPr>
        <w:t>O ystyried natur yr amgylchedd morol, rydym wrth gwrs yn gweithio ar y cyd yn y DU ar ymchwil, rheoli a gorfodi, rydym hefyd yn edrych y tu hwnt i hynny, a byddwn yn parhau i sicrhau bod Cymru'n cael ei chynrychioli mewn fforymau pysgodfeydd rhyngwladol perthnasol, fel y Sefydliadau Rheoli Pysgodfeydd Rhanbarthol, yn ogystal â chwarae ein rhan yng nghynrychiolaeth y DU yn ystod trafodaethau pysgodfeydd blynyddol gyda'r Comisiwn Ewropeaidd. Byddwn yn cymryd rhan yn y Pwyllgor Arbenigol ar Bysgodfeydd o dan y Cytundeb Masnach a Chydweithredu (TCA) i sicrhau'r buddion a'r canlyniadau mwyaf posibl i Gymru. Wrth edrych ymlaen at 2026, a'r adolygiad o drefniadau'r Cytundeb Masnach a Chydweithredu gyda'r UE, byddwn yn mynd ati i gynnal ystod addas a buddiol o gyfleoedd pysgota, yn enwedig mewn perthynas â stociau heb gwota, er mwyn caniatáu i fflyd Cymru ddatblygu.</w:t>
      </w:r>
    </w:p>
    <w:p w14:paraId="63ABE59C" w14:textId="77777777" w:rsidR="00BE6F85" w:rsidRDefault="00BE6F85" w:rsidP="004832B5">
      <w:pPr>
        <w:pStyle w:val="pf0"/>
        <w:spacing w:before="0" w:beforeAutospacing="0" w:after="0" w:afterAutospacing="0"/>
        <w:rPr>
          <w:rFonts w:ascii="Arial" w:hAnsi="Arial" w:cs="Arial"/>
          <w:bCs/>
        </w:rPr>
      </w:pPr>
    </w:p>
    <w:p w14:paraId="724F0F28" w14:textId="7B447B26" w:rsidR="00E11677" w:rsidRPr="00732819" w:rsidRDefault="00512844" w:rsidP="00E11677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O ran dyrannu cwota ychwanegol, byddwn yn parhau i ddysgu gwersi a datblygu ein dull gweithredu wrth symud ymlaen. </w:t>
      </w:r>
    </w:p>
    <w:p w14:paraId="5E056CB6" w14:textId="77777777" w:rsidR="00E11677" w:rsidRDefault="00E11677" w:rsidP="00E11677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12873A3" w14:textId="75B1957A" w:rsidR="00E11677" w:rsidRPr="00732819" w:rsidRDefault="00E11677" w:rsidP="00E11677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Mae'n amlwg bod newid yn yr hinsawdd yn cael effaith ar ddosbarthiad stociau ac, yn unol â'r JFS a </w:t>
      </w:r>
      <w:proofErr w:type="spellStart"/>
      <w:r>
        <w:rPr>
          <w:rFonts w:ascii="Arial" w:hAnsi="Arial"/>
          <w:sz w:val="24"/>
        </w:rPr>
        <w:t>thrwy'r</w:t>
      </w:r>
      <w:proofErr w:type="spellEnd"/>
      <w:r>
        <w:rPr>
          <w:rFonts w:ascii="Arial" w:hAnsi="Arial"/>
          <w:sz w:val="24"/>
        </w:rPr>
        <w:t xml:space="preserve"> Cynlluniau Rheoli Pysgodfeydd, byddwn yn ceisio addasu ac ymateb i'r newidiadau hyn. Gyda chynnydd yn nifer </w:t>
      </w:r>
      <w:r w:rsidR="00F16343">
        <w:rPr>
          <w:rFonts w:ascii="Arial" w:hAnsi="Arial"/>
          <w:sz w:val="24"/>
        </w:rPr>
        <w:t>y t</w:t>
      </w:r>
      <w:r>
        <w:rPr>
          <w:rFonts w:ascii="Arial" w:hAnsi="Arial"/>
          <w:sz w:val="24"/>
        </w:rPr>
        <w:t xml:space="preserve">iwna asgell las yn ein dyfroedd, rwy'n falch ein bod wedi gallu cyflwyno </w:t>
      </w:r>
      <w:hyperlink r:id="rId22" w:history="1">
        <w:r>
          <w:rPr>
            <w:rStyle w:val="Hyperlink"/>
            <w:rFonts w:ascii="Arial" w:hAnsi="Arial"/>
            <w:sz w:val="24"/>
          </w:rPr>
          <w:t>pysgodfa hamdden</w:t>
        </w:r>
      </w:hyperlink>
      <w:r>
        <w:rPr>
          <w:rFonts w:ascii="Arial" w:hAnsi="Arial"/>
          <w:sz w:val="24"/>
        </w:rPr>
        <w:t xml:space="preserve"> eleni. Byddwn yn rheoli'r rhywogaeth eiconig hon yn unol â'n rhwymedigaethau rhyngwladol, ar ôl adeiladu ar ddysgu gan CHART Cymru a THUNNUS Cymru. Mae'n bwysig ein bod yn cymryd ymagwedd ragofalus a fydd yn gwneud y mwyaf o fudd cymdeithasol ac economaidd posibl y rhywogaeth. Ochr yn ochr â hyn, byddwn yn parhau i weithio gyda gweddill y DU i wella </w:t>
      </w:r>
      <w:r w:rsidR="00F16343">
        <w:rPr>
          <w:rFonts w:ascii="Arial" w:hAnsi="Arial"/>
          <w:sz w:val="24"/>
        </w:rPr>
        <w:t xml:space="preserve">prosesau rheoli’r </w:t>
      </w:r>
      <w:r>
        <w:rPr>
          <w:rFonts w:ascii="Arial" w:hAnsi="Arial"/>
          <w:sz w:val="24"/>
        </w:rPr>
        <w:t>rhywogaeth hon a rhywogaethau eraill ymhellach o dan adain ICCAT (</w:t>
      </w:r>
      <w:r>
        <w:rPr>
          <w:rFonts w:ascii="Arial" w:hAnsi="Arial"/>
          <w:sz w:val="24"/>
          <w:shd w:val="clear" w:color="auto" w:fill="FFFFFF"/>
        </w:rPr>
        <w:t>Comisiwn Rhyngwladol ar Warchod Pysgod Tiwna Iwerydd).</w:t>
      </w:r>
      <w:r>
        <w:rPr>
          <w:rFonts w:ascii="Arial" w:hAnsi="Arial"/>
          <w:sz w:val="24"/>
        </w:rPr>
        <w:t xml:space="preserve"> </w:t>
      </w:r>
    </w:p>
    <w:p w14:paraId="473C493D" w14:textId="28D6494C" w:rsidR="008622F5" w:rsidRDefault="008622F5" w:rsidP="00F10EEC">
      <w:pPr>
        <w:rPr>
          <w:rFonts w:ascii="Arial" w:hAnsi="Arial" w:cs="Arial"/>
          <w:sz w:val="24"/>
          <w:szCs w:val="24"/>
          <w:lang w:val="en-US"/>
        </w:rPr>
      </w:pPr>
    </w:p>
    <w:p w14:paraId="47CB5818" w14:textId="6AD1C2DC" w:rsidR="004A7A97" w:rsidRDefault="000D6C71" w:rsidP="00F10EE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Rwyf nawr am gydnabod sawl maes pwysig sy'n cyd-fynd â'n blaenoriaethau ac yn eu cefnogi. </w:t>
      </w:r>
    </w:p>
    <w:p w14:paraId="795BE480" w14:textId="77777777" w:rsidR="004A7A97" w:rsidRPr="004A7A97" w:rsidRDefault="004A7A97" w:rsidP="00F10EEC">
      <w:pPr>
        <w:rPr>
          <w:rFonts w:ascii="Arial" w:hAnsi="Arial" w:cs="Arial"/>
          <w:sz w:val="24"/>
          <w:szCs w:val="24"/>
          <w:lang w:val="en-US"/>
        </w:rPr>
      </w:pPr>
    </w:p>
    <w:p w14:paraId="59EEFFF4" w14:textId="13FBC1AD" w:rsidR="0008402A" w:rsidRPr="002D3041" w:rsidRDefault="000D6C71" w:rsidP="002D3041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Rwy'n cydnabod pwysigrwydd ein sector </w:t>
      </w:r>
      <w:proofErr w:type="spellStart"/>
      <w:r>
        <w:rPr>
          <w:rFonts w:ascii="Arial" w:hAnsi="Arial"/>
          <w:sz w:val="24"/>
        </w:rPr>
        <w:t>dyframaeth</w:t>
      </w:r>
      <w:r w:rsidR="00F16343">
        <w:rPr>
          <w:rFonts w:ascii="Arial" w:hAnsi="Arial"/>
          <w:sz w:val="24"/>
        </w:rPr>
        <w:t>u</w:t>
      </w:r>
      <w:proofErr w:type="spellEnd"/>
      <w:r w:rsidR="00F1634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a'r manteision a ddaw yn ei sgil, sydd yn darparu ffynhonnell fwyd protein carbon isel, o ansawdd uchel, a all gefnogi diogelwch bwyd yn y dyfodol, yn ogystal </w:t>
      </w:r>
      <w:r w:rsidR="00D001CB">
        <w:rPr>
          <w:rFonts w:ascii="Arial" w:hAnsi="Arial" w:cs="Arial"/>
          <w:sz w:val="24"/>
        </w:rPr>
        <w:t>â</w:t>
      </w:r>
      <w:r>
        <w:rPr>
          <w:rFonts w:ascii="Arial" w:hAnsi="Arial"/>
          <w:sz w:val="24"/>
        </w:rPr>
        <w:t xml:space="preserve"> darparu ystod o ddibenion eraill a darparu swyddi sy'n gofyn am lefel uchel o sgil. Nid yw </w:t>
      </w:r>
      <w:proofErr w:type="spellStart"/>
      <w:r>
        <w:rPr>
          <w:rFonts w:ascii="Arial" w:hAnsi="Arial"/>
          <w:sz w:val="24"/>
        </w:rPr>
        <w:t>dyframaeth</w:t>
      </w:r>
      <w:r w:rsidR="00F16343">
        <w:rPr>
          <w:rFonts w:ascii="Arial" w:hAnsi="Arial"/>
          <w:sz w:val="24"/>
        </w:rPr>
        <w:t>u</w:t>
      </w:r>
      <w:proofErr w:type="spellEnd"/>
      <w:r>
        <w:rPr>
          <w:rFonts w:ascii="Arial" w:hAnsi="Arial"/>
          <w:sz w:val="24"/>
        </w:rPr>
        <w:t xml:space="preserve"> yn ganolbwynt i unrhyw Gynllun</w:t>
      </w:r>
      <w:r w:rsidR="00F16343">
        <w:rPr>
          <w:rFonts w:ascii="Arial" w:hAnsi="Arial"/>
          <w:sz w:val="24"/>
        </w:rPr>
        <w:t>iau</w:t>
      </w:r>
      <w:r>
        <w:rPr>
          <w:rFonts w:ascii="Arial" w:hAnsi="Arial"/>
          <w:sz w:val="24"/>
        </w:rPr>
        <w:t xml:space="preserve"> Rheoli Pysgodfeydd, fodd bynnag, byddwn yn parhau i gefnogi twf cynaliadwy a arweinir gan y diwydiant yn unol â'r canllawiau lefel uchel a nodir yn y JFS, ein gwaith parhaus a'n cefnogaeth i'r sector trwy </w:t>
      </w:r>
      <w:hyperlink r:id="rId23" w:history="1">
        <w:r>
          <w:rPr>
            <w:rStyle w:val="Hyperlink"/>
            <w:rFonts w:ascii="Arial" w:hAnsi="Arial"/>
            <w:sz w:val="24"/>
          </w:rPr>
          <w:t>Gynllun Morol Cenedlaethol Cymru</w:t>
        </w:r>
      </w:hyperlink>
      <w:r>
        <w:rPr>
          <w:rFonts w:ascii="Arial" w:hAnsi="Arial"/>
          <w:sz w:val="24"/>
        </w:rPr>
        <w:t xml:space="preserve"> (WNMP), y clwstwr bwyd môr a </w:t>
      </w:r>
      <w:hyperlink r:id="rId24" w:history="1">
        <w:r>
          <w:rPr>
            <w:rStyle w:val="Hyperlink"/>
            <w:rFonts w:ascii="Arial" w:hAnsi="Arial"/>
            <w:sz w:val="24"/>
          </w:rPr>
          <w:t xml:space="preserve">Chynllun </w:t>
        </w:r>
        <w:r w:rsidR="00F16343">
          <w:rPr>
            <w:rStyle w:val="Hyperlink"/>
            <w:rFonts w:ascii="Arial" w:hAnsi="Arial"/>
            <w:sz w:val="24"/>
          </w:rPr>
          <w:t>y M</w:t>
        </w:r>
        <w:r w:rsidR="00F16343">
          <w:rPr>
            <w:rStyle w:val="Hyperlink"/>
            <w:rFonts w:ascii="Arial" w:hAnsi="Arial" w:cs="Arial"/>
            <w:sz w:val="24"/>
          </w:rPr>
          <w:t>ô</w:t>
        </w:r>
        <w:r w:rsidR="00F16343">
          <w:rPr>
            <w:rStyle w:val="Hyperlink"/>
            <w:rFonts w:ascii="Arial" w:hAnsi="Arial"/>
            <w:sz w:val="24"/>
          </w:rPr>
          <w:t xml:space="preserve">r </w:t>
        </w:r>
        <w:r>
          <w:rPr>
            <w:rStyle w:val="Hyperlink"/>
            <w:rFonts w:ascii="Arial" w:hAnsi="Arial"/>
            <w:sz w:val="24"/>
          </w:rPr>
          <w:t>a Physgodfeydd Cymru</w:t>
        </w:r>
      </w:hyperlink>
      <w:r>
        <w:rPr>
          <w:rFonts w:ascii="Arial" w:hAnsi="Arial"/>
          <w:sz w:val="24"/>
        </w:rPr>
        <w:t xml:space="preserve"> (WMFS). </w:t>
      </w:r>
    </w:p>
    <w:p w14:paraId="2724DEC0" w14:textId="77777777" w:rsidR="008622F5" w:rsidRDefault="008622F5" w:rsidP="00F10EEC">
      <w:pPr>
        <w:pStyle w:val="pf0"/>
        <w:spacing w:before="0" w:beforeAutospacing="0" w:after="0" w:afterAutospacing="0"/>
        <w:rPr>
          <w:rFonts w:ascii="Arial" w:hAnsi="Arial" w:cs="Arial"/>
        </w:rPr>
      </w:pPr>
    </w:p>
    <w:p w14:paraId="420C57E5" w14:textId="3FC1F52B" w:rsidR="00902C33" w:rsidRDefault="00902C33" w:rsidP="00902C33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Cynllun Morol Cenedlaethol Cymru yn nodi bod gan </w:t>
      </w:r>
      <w:proofErr w:type="spellStart"/>
      <w:r>
        <w:rPr>
          <w:rFonts w:ascii="Arial" w:hAnsi="Arial"/>
          <w:sz w:val="24"/>
        </w:rPr>
        <w:t>ddyframaeth</w:t>
      </w:r>
      <w:r w:rsidR="00A63CD5">
        <w:rPr>
          <w:rFonts w:ascii="Arial" w:hAnsi="Arial"/>
          <w:sz w:val="24"/>
        </w:rPr>
        <w:t>u</w:t>
      </w:r>
      <w:proofErr w:type="spellEnd"/>
      <w:r>
        <w:rPr>
          <w:rFonts w:ascii="Arial" w:hAnsi="Arial"/>
          <w:sz w:val="24"/>
        </w:rPr>
        <w:t xml:space="preserve"> botensial sylweddol ar gyfer twf cynaliadwy. </w:t>
      </w:r>
      <w:r>
        <w:rPr>
          <w:rFonts w:ascii="Arial" w:hAnsi="Arial"/>
          <w:color w:val="000000"/>
          <w:sz w:val="24"/>
        </w:rPr>
        <w:t xml:space="preserve">Mae Llywodraeth Cymru wedi ymrwymo i ddatblygu </w:t>
      </w:r>
      <w:r>
        <w:rPr>
          <w:rFonts w:ascii="Arial" w:hAnsi="Arial"/>
          <w:sz w:val="24"/>
        </w:rPr>
        <w:t xml:space="preserve">rhagor o dystiolaeth drwy ein system cynllunio morol i wella dealltwriaeth o'r cyfleoedd i'r sector </w:t>
      </w:r>
      <w:proofErr w:type="spellStart"/>
      <w:r>
        <w:rPr>
          <w:rFonts w:ascii="Arial" w:hAnsi="Arial"/>
          <w:sz w:val="24"/>
        </w:rPr>
        <w:t>dyframaethu</w:t>
      </w:r>
      <w:proofErr w:type="spellEnd"/>
      <w:r>
        <w:rPr>
          <w:rFonts w:ascii="Arial" w:hAnsi="Arial"/>
          <w:sz w:val="24"/>
        </w:rPr>
        <w:t xml:space="preserve">. Rydym eisoes wedi dechrau </w:t>
      </w:r>
      <w:r w:rsidR="00A63CD5">
        <w:rPr>
          <w:rFonts w:ascii="Arial" w:hAnsi="Arial"/>
          <w:sz w:val="24"/>
        </w:rPr>
        <w:t xml:space="preserve">ar </w:t>
      </w:r>
      <w:r>
        <w:rPr>
          <w:rFonts w:ascii="Arial" w:hAnsi="Arial"/>
          <w:sz w:val="24"/>
        </w:rPr>
        <w:t xml:space="preserve">waith i fapio meysydd adnoddau sydd â'r potensial i gefnogi gweithgarwch </w:t>
      </w:r>
      <w:proofErr w:type="spellStart"/>
      <w:r>
        <w:rPr>
          <w:rFonts w:ascii="Arial" w:hAnsi="Arial"/>
          <w:sz w:val="24"/>
        </w:rPr>
        <w:t>dyframaethu</w:t>
      </w:r>
      <w:proofErr w:type="spellEnd"/>
      <w:r>
        <w:rPr>
          <w:rFonts w:ascii="Arial" w:hAnsi="Arial"/>
          <w:sz w:val="24"/>
        </w:rPr>
        <w:t xml:space="preserve">, ynghyd â datblygu ein dealltwriaeth o sensitifrwydd amgylcheddol ac ystyriaethau economaidd-gymdeithasol yn y meysydd </w:t>
      </w:r>
      <w:r>
        <w:rPr>
          <w:rFonts w:ascii="Arial" w:hAnsi="Arial"/>
          <w:sz w:val="24"/>
        </w:rPr>
        <w:lastRenderedPageBreak/>
        <w:t xml:space="preserve">hyn. Bydd fy swyddogion yn parhau i ddatblygu dealltwriaeth o gyfleoedd posibl ar gyfer gweithgarwch </w:t>
      </w:r>
      <w:proofErr w:type="spellStart"/>
      <w:r>
        <w:rPr>
          <w:rFonts w:ascii="Arial" w:hAnsi="Arial"/>
          <w:sz w:val="24"/>
        </w:rPr>
        <w:t>dyframaeth</w:t>
      </w:r>
      <w:r w:rsidR="00A63CD5">
        <w:rPr>
          <w:rFonts w:ascii="Arial" w:hAnsi="Arial"/>
          <w:sz w:val="24"/>
        </w:rPr>
        <w:t>u</w:t>
      </w:r>
      <w:proofErr w:type="spellEnd"/>
      <w:r>
        <w:rPr>
          <w:rFonts w:ascii="Arial" w:hAnsi="Arial"/>
          <w:sz w:val="24"/>
        </w:rPr>
        <w:t xml:space="preserve"> yn y dyfodol a byddant yn ystyried y ffordd orau o ddiogelu meysydd o'r fath a chefnogi datblygiad cynaliadwy ardal y cynllun drwy'r system cynllunio morol.</w:t>
      </w:r>
    </w:p>
    <w:p w14:paraId="395E6F92" w14:textId="44987524" w:rsidR="00902C33" w:rsidRPr="00A93098" w:rsidRDefault="00902C33" w:rsidP="00F10EEC">
      <w:pPr>
        <w:pStyle w:val="pf0"/>
        <w:spacing w:before="0" w:beforeAutospacing="0" w:after="0" w:afterAutospacing="0"/>
        <w:rPr>
          <w:rFonts w:ascii="Arial" w:hAnsi="Arial" w:cs="Arial"/>
        </w:rPr>
      </w:pPr>
    </w:p>
    <w:p w14:paraId="348CE8DF" w14:textId="4888466F" w:rsidR="00732819" w:rsidRDefault="00902C33" w:rsidP="00F10EEC">
      <w:pPr>
        <w:pStyle w:val="pf0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/>
        </w:rPr>
        <w:t xml:space="preserve">Rwyf wedi clywed y galwadau am ddatblygu polisi newydd ar gyfer wystrys y Môr Tawel. Ar hyn o bryd, asesir ceisiadau i ffermio wystrys y Môr Tawel fesul achos gan yr awdurdod cymwys perthnasol. </w:t>
      </w:r>
      <w:bookmarkStart w:id="1" w:name="_Hlk178848570"/>
      <w:r>
        <w:rPr>
          <w:rFonts w:ascii="Arial" w:hAnsi="Arial"/>
        </w:rPr>
        <w:t>Mae hwn yn faes sy'n cael mwy o sylw ledled y DU</w:t>
      </w:r>
      <w:r w:rsidR="00A63CD5">
        <w:rPr>
          <w:rFonts w:ascii="Arial" w:hAnsi="Arial"/>
        </w:rPr>
        <w:t>,</w:t>
      </w:r>
      <w:r>
        <w:rPr>
          <w:rFonts w:ascii="Arial" w:hAnsi="Arial"/>
        </w:rPr>
        <w:t xml:space="preserve"> gyda newidiadau mewn marchnadoedd </w:t>
      </w:r>
      <w:r w:rsidR="00A63CD5">
        <w:rPr>
          <w:rFonts w:ascii="Arial" w:hAnsi="Arial"/>
        </w:rPr>
        <w:t xml:space="preserve">yn </w:t>
      </w:r>
      <w:r>
        <w:rPr>
          <w:rFonts w:ascii="Arial" w:hAnsi="Arial"/>
        </w:rPr>
        <w:t xml:space="preserve">gwneud cynhyrchu wystrys yn opsiwn mwy deniadol i gynhyrchwyr pysgod cregyn, tra bod ein hamgylchedd newidiol yn newid y risg sy'n gysylltiedig â'r prosiectau hyn mewn rhai ardaloedd. Rwyf wedi gofyn i swyddogion barhau i fonitro'r sefyllfa ac wrth i'r sylfaen dystiolaeth esblygu, byddaf yn ailedrych ar yr angen am unrhyw bolisi penodol </w:t>
      </w:r>
      <w:r w:rsidR="00D001CB">
        <w:rPr>
          <w:rFonts w:ascii="Arial" w:hAnsi="Arial"/>
        </w:rPr>
        <w:t xml:space="preserve">pellach </w:t>
      </w:r>
      <w:r>
        <w:rPr>
          <w:rFonts w:ascii="Arial" w:hAnsi="Arial"/>
        </w:rPr>
        <w:t>ynghylch defnyddio wystrys y M</w:t>
      </w:r>
      <w:r w:rsidR="00A63CD5">
        <w:rPr>
          <w:rFonts w:ascii="Arial" w:hAnsi="Arial" w:cs="Arial"/>
        </w:rPr>
        <w:t>ô</w:t>
      </w:r>
      <w:r>
        <w:rPr>
          <w:rFonts w:ascii="Arial" w:hAnsi="Arial"/>
        </w:rPr>
        <w:t xml:space="preserve">r Tawel mewn </w:t>
      </w:r>
      <w:proofErr w:type="spellStart"/>
      <w:r>
        <w:rPr>
          <w:rFonts w:ascii="Arial" w:hAnsi="Arial"/>
        </w:rPr>
        <w:t>dyframaethu</w:t>
      </w:r>
      <w:proofErr w:type="spellEnd"/>
      <w:r>
        <w:rPr>
          <w:rFonts w:ascii="Arial" w:hAnsi="Arial"/>
        </w:rPr>
        <w:t xml:space="preserve">.  </w:t>
      </w:r>
    </w:p>
    <w:bookmarkEnd w:id="1"/>
    <w:p w14:paraId="4D6758E4" w14:textId="733F8E11" w:rsidR="00142E99" w:rsidRPr="00A63685" w:rsidRDefault="00142E99" w:rsidP="00142E99">
      <w:pPr>
        <w:pStyle w:val="pf0"/>
        <w:rPr>
          <w:rFonts w:ascii="Arial" w:hAnsi="Arial" w:cs="Arial"/>
          <w:szCs w:val="28"/>
        </w:rPr>
      </w:pPr>
      <w:r>
        <w:rPr>
          <w:rFonts w:ascii="Arial" w:hAnsi="Arial"/>
        </w:rPr>
        <w:t xml:space="preserve">Lle bo'n bosibl, byddwn yn parhau i gefnogi'r gadwyn gyflenwi bwyd môr a hyrwyddo bwyd môr Cymru fel dewis cynaliadwy ac iach i'r defnyddiwr. Mae marchnadoedd allforio yn parhau i fod yn hanfodol i hyfywedd y sector bwyd môr. Er mwyn sicrhau bod busnesau'n cael y cymorth masnach arbenigol priodol, rwyf wedi gofyn i swyddogion yn yr Is-adran Bwyd ymgorffori bwyd môr yn eu gweithgareddau craidd fel y maent yn ei wneud gyda bwyd arall a gynhyrchir yng Nghymru. Bydd yr ystod lawn o gymorth ac ymyriadau a ddarperir trwy'r Is-adran Bwyd i weithgynhyrchu bwyd a diod hefyd yn cefnogi'r diwydiant bwyd môr. </w:t>
      </w:r>
    </w:p>
    <w:p w14:paraId="3D04C51C" w14:textId="616A70A8" w:rsidR="009616F5" w:rsidRDefault="00101F4D" w:rsidP="009E767E">
      <w:pPr>
        <w:pStyle w:val="pf0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/>
        </w:rPr>
        <w:t xml:space="preserve">Ochr yn ochr â datblygu'r Dull Strategol hwn, mae swyddogion wedi ymgysylltu'n llawn â rhanddeiliaid wrth ddatblygu map ffordd ar gyfer cadwyn gyflenwi bwyd môr Cymru.  Bydd allbwn y gwaith hwn yn gynllun diriaethol a chyraeddadwy ar gyfer y gadwyn </w:t>
      </w:r>
      <w:r w:rsidR="00A63CD5">
        <w:rPr>
          <w:rFonts w:ascii="Arial" w:hAnsi="Arial"/>
        </w:rPr>
        <w:t>g</w:t>
      </w:r>
      <w:r>
        <w:rPr>
          <w:rFonts w:ascii="Arial" w:hAnsi="Arial"/>
        </w:rPr>
        <w:t xml:space="preserve">yflenwi bwyd môr. Wedi'i gefnogi gan </w:t>
      </w:r>
      <w:proofErr w:type="spellStart"/>
      <w:r>
        <w:rPr>
          <w:rFonts w:ascii="Arial" w:hAnsi="Arial"/>
        </w:rPr>
        <w:t>Seafish</w:t>
      </w:r>
      <w:proofErr w:type="spellEnd"/>
      <w:r>
        <w:rPr>
          <w:rFonts w:ascii="Arial" w:hAnsi="Arial"/>
        </w:rPr>
        <w:t>, ac wedi'i ysbrydoli gan Gymdeithas Pysgotwyr Cymru, y nod yw i bob rhan o'r sector bwyd môr - busnesau, ymchwil, llywodraeth a chyrff cynrychioliadol fel ei gilydd, weithio ar y cyd i adeiladu cadwyn gyflenwi gadarn. Edrychaf ymlaen at weld canlyniadau terfynol y gwaith, sydd i fod i gael eu cyhoeddi cyn diwedd y flwyddyn.</w:t>
      </w:r>
    </w:p>
    <w:p w14:paraId="6C8800E2" w14:textId="77777777" w:rsidR="009E767E" w:rsidRDefault="009E767E" w:rsidP="009616F5">
      <w:pPr>
        <w:pStyle w:val="pf0"/>
        <w:spacing w:before="0" w:beforeAutospacing="0" w:after="0" w:afterAutospacing="0"/>
        <w:rPr>
          <w:rFonts w:ascii="Arial" w:hAnsi="Arial" w:cs="Arial"/>
        </w:rPr>
      </w:pPr>
    </w:p>
    <w:p w14:paraId="73CCE933" w14:textId="00AB38B6" w:rsidR="0006583E" w:rsidRDefault="00A37DD0" w:rsidP="00143C1E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O safbwynt ein pysgodfeydd </w:t>
      </w:r>
      <w:r w:rsidR="00F97DD9">
        <w:rPr>
          <w:rFonts w:ascii="Arial" w:hAnsi="Arial"/>
          <w:sz w:val="24"/>
        </w:rPr>
        <w:t xml:space="preserve">ar gyfer pysgod </w:t>
      </w:r>
      <w:r>
        <w:rPr>
          <w:rFonts w:ascii="Arial" w:hAnsi="Arial"/>
          <w:sz w:val="24"/>
        </w:rPr>
        <w:t xml:space="preserve">dŵr croyw a mudol, mae </w:t>
      </w:r>
      <w:r w:rsidR="00A63CD5">
        <w:rPr>
          <w:rFonts w:ascii="Arial" w:hAnsi="Arial"/>
          <w:sz w:val="24"/>
        </w:rPr>
        <w:t xml:space="preserve">sefyllfa </w:t>
      </w:r>
      <w:r>
        <w:rPr>
          <w:rFonts w:ascii="Arial" w:hAnsi="Arial"/>
          <w:sz w:val="24"/>
        </w:rPr>
        <w:t xml:space="preserve">eogiaid gwyllt a brithyllod y môr yn frawychus iawn. Mae'n amlwg gyda mesurau rheoli pysgodfeydd eisoes ar waith ledled Cymru, fod angen gweithredu ehangach i adfer poblogaethau eogiaid a </w:t>
      </w:r>
      <w:r w:rsidR="00A63CD5">
        <w:rPr>
          <w:rFonts w:ascii="Arial" w:hAnsi="Arial"/>
          <w:sz w:val="24"/>
        </w:rPr>
        <w:t xml:space="preserve">gwrthsefyll effeithiau’r </w:t>
      </w:r>
      <w:r>
        <w:rPr>
          <w:rFonts w:ascii="Arial" w:hAnsi="Arial"/>
          <w:sz w:val="24"/>
        </w:rPr>
        <w:t>hinsawdd. Mae poblogaethau eogiaid iach yn gofyn am afonydd iach. Mae glanhau, diogelu a gwella amgylchedd ein dŵr yn un o flaenoriaethau'r llywodraeth hon. Mae'r Rhaglen Lywodraethu yn ein hymrwymo i wella ansawdd dŵr trwy ddechrau dynodi dyfroedd mewndirol ar gyfer hamdden a chryfhau prosesau monitro ansawdd dŵr afonydd. Rydym wedi ymrwymo i ddarparu dros £40 miliwn o gyllid ychwanegol rhwng 2022-23 a 2024-25 i fynd i'r afael â heriau ansawdd dŵr ledled Cymru, gan gynnwys dros £1.5 miliwn o gyllid ar gyfer byrddau rheoli maethynnau, a sefydlwyd i fynd i'r afael â dalgylchoedd afonydd Ardal</w:t>
      </w:r>
      <w:r w:rsidR="00A63CD5">
        <w:rPr>
          <w:rFonts w:ascii="Arial" w:hAnsi="Arial"/>
          <w:sz w:val="24"/>
        </w:rPr>
        <w:t>oedd</w:t>
      </w:r>
      <w:r>
        <w:rPr>
          <w:rFonts w:ascii="Arial" w:hAnsi="Arial"/>
          <w:sz w:val="24"/>
        </w:rPr>
        <w:t xml:space="preserve"> Cadwraeth Arbennig (ACA). Cyfoeth Naturiol Cymru (CNC) sy'n gyfrifol am reoli eogiaid, brithyllod y môr a rhywogaethau dŵr croyw a mudol eraill yng Nghymru, a byddwn yn parhau i weithio'n agos gyda chydweithwyr yn CNC. </w:t>
      </w:r>
    </w:p>
    <w:p w14:paraId="4DAF7683" w14:textId="77777777" w:rsidR="0006583E" w:rsidRDefault="0006583E" w:rsidP="00143C1E">
      <w:pPr>
        <w:contextualSpacing/>
        <w:rPr>
          <w:rFonts w:ascii="Arial" w:hAnsi="Arial" w:cs="Arial"/>
          <w:sz w:val="24"/>
          <w:szCs w:val="24"/>
        </w:rPr>
      </w:pPr>
      <w:bookmarkStart w:id="2" w:name="_Hlk181021299"/>
    </w:p>
    <w:p w14:paraId="62530673" w14:textId="3BE3EAE4" w:rsidR="0006583E" w:rsidRDefault="00B93D91" w:rsidP="00143C1E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Nid problem yma yng Nghymru yn unig yw'r dirywiad mewn eogiaid gwyllt, felly byddwn yn parhau i fynd i'r afael â materion allweddol ar lefel y DU ac yn rhyngwladol, trwy Sefydliad Cadwraeth Eog Gogledd yr Iwerydd (NASCO). Yn 2025 bydd Caerdydd yn croesawu  cyfarfod blynyddol NASCO (cyfarfod rhif 42), ac edrychwn ymlaen at groesawu </w:t>
      </w:r>
      <w:r w:rsidR="001A7F2C">
        <w:rPr>
          <w:rFonts w:ascii="Arial" w:hAnsi="Arial"/>
          <w:sz w:val="24"/>
        </w:rPr>
        <w:t>L</w:t>
      </w:r>
      <w:r>
        <w:rPr>
          <w:rFonts w:ascii="Arial" w:hAnsi="Arial"/>
          <w:sz w:val="24"/>
        </w:rPr>
        <w:t xml:space="preserve">lywodraethau o bob rhan o ogledd yr Iwerydd a chymuned ryngwladol ehangach eogiaid yr Iwerydd i Gymru. </w:t>
      </w:r>
    </w:p>
    <w:bookmarkEnd w:id="2"/>
    <w:p w14:paraId="53D27CCA" w14:textId="77777777" w:rsidR="00F05665" w:rsidRDefault="00F05665" w:rsidP="00F05665">
      <w:pPr>
        <w:pStyle w:val="pf0"/>
        <w:spacing w:before="0" w:beforeAutospacing="0" w:after="0" w:afterAutospacing="0"/>
        <w:rPr>
          <w:rStyle w:val="eop"/>
          <w:rFonts w:ascii="Arial" w:hAnsi="Arial" w:cs="Arial"/>
        </w:rPr>
      </w:pPr>
    </w:p>
    <w:p w14:paraId="4D0A2574" w14:textId="52CAA5B3" w:rsidR="00F05665" w:rsidRDefault="0002162D" w:rsidP="00F05665">
      <w:pPr>
        <w:rPr>
          <w:rStyle w:val="cf01"/>
          <w:rFonts w:ascii="Arial" w:hAnsi="Arial" w:cs="Arial"/>
          <w:sz w:val="24"/>
          <w:szCs w:val="24"/>
        </w:rPr>
      </w:pPr>
      <w:r>
        <w:rPr>
          <w:rStyle w:val="cf01"/>
          <w:rFonts w:ascii="Arial" w:hAnsi="Arial"/>
          <w:sz w:val="24"/>
        </w:rPr>
        <w:lastRenderedPageBreak/>
        <w:t xml:space="preserve">Ni allwn gyflawni unrhyw un o'n cynlluniau heb gyfranogiad rhanddeiliaid. Mae gennym weledigaeth glir </w:t>
      </w:r>
      <w:r w:rsidR="001A7F2C">
        <w:rPr>
          <w:rStyle w:val="cf01"/>
          <w:rFonts w:ascii="Arial" w:hAnsi="Arial"/>
          <w:sz w:val="24"/>
        </w:rPr>
        <w:t xml:space="preserve">y bydd y </w:t>
      </w:r>
      <w:r>
        <w:rPr>
          <w:rStyle w:val="cf01"/>
          <w:rFonts w:ascii="Arial" w:hAnsi="Arial"/>
          <w:sz w:val="24"/>
        </w:rPr>
        <w:t xml:space="preserve">diwydiant </w:t>
      </w:r>
      <w:r w:rsidR="001A7F2C">
        <w:rPr>
          <w:rStyle w:val="cf01"/>
          <w:rFonts w:ascii="Arial" w:hAnsi="Arial"/>
          <w:sz w:val="24"/>
        </w:rPr>
        <w:t xml:space="preserve">yn </w:t>
      </w:r>
      <w:r>
        <w:rPr>
          <w:rStyle w:val="cf01"/>
          <w:rFonts w:ascii="Arial" w:hAnsi="Arial"/>
          <w:sz w:val="24"/>
        </w:rPr>
        <w:t>chwarae mwy o ran wrth reoli pysgodfeydd</w:t>
      </w:r>
      <w:r w:rsidR="001A7F2C">
        <w:rPr>
          <w:rStyle w:val="cf01"/>
          <w:rFonts w:ascii="Arial" w:hAnsi="Arial"/>
          <w:sz w:val="24"/>
        </w:rPr>
        <w:t xml:space="preserve"> yn y dyfodol</w:t>
      </w:r>
      <w:r>
        <w:rPr>
          <w:rStyle w:val="cf01"/>
          <w:rFonts w:ascii="Arial" w:hAnsi="Arial"/>
          <w:sz w:val="24"/>
        </w:rPr>
        <w:t xml:space="preserve">. Byddwn yn datblygu diffiniad o gydreoli a fframwaith ar gyfer cyflawni i'n helpu i </w:t>
      </w:r>
      <w:r w:rsidR="001A7F2C">
        <w:rPr>
          <w:rStyle w:val="cf01"/>
          <w:rFonts w:ascii="Arial" w:hAnsi="Arial"/>
          <w:sz w:val="24"/>
        </w:rPr>
        <w:t xml:space="preserve">wireddu’r </w:t>
      </w:r>
      <w:r>
        <w:rPr>
          <w:rStyle w:val="cf01"/>
          <w:rFonts w:ascii="Arial" w:hAnsi="Arial"/>
          <w:sz w:val="24"/>
        </w:rPr>
        <w:t>weledigaeth. Cyn hyn, byddwn yn parhau i weithio ar y cyd â'r Grwp Cynghori</w:t>
      </w:r>
      <w:r w:rsidR="001A7F2C">
        <w:rPr>
          <w:rStyle w:val="cf01"/>
          <w:rFonts w:ascii="Arial" w:hAnsi="Arial"/>
          <w:sz w:val="24"/>
        </w:rPr>
        <w:t xml:space="preserve">’r Gweinidog </w:t>
      </w:r>
      <w:r>
        <w:rPr>
          <w:rStyle w:val="cf01"/>
          <w:rFonts w:ascii="Arial" w:hAnsi="Arial"/>
          <w:sz w:val="24"/>
        </w:rPr>
        <w:t xml:space="preserve">ar </w:t>
      </w:r>
      <w:r w:rsidR="001A7F2C">
        <w:rPr>
          <w:rStyle w:val="cf01"/>
          <w:rFonts w:ascii="Arial" w:hAnsi="Arial"/>
          <w:sz w:val="24"/>
        </w:rPr>
        <w:t>B</w:t>
      </w:r>
      <w:r>
        <w:rPr>
          <w:rStyle w:val="cf01"/>
          <w:rFonts w:ascii="Arial" w:hAnsi="Arial"/>
          <w:sz w:val="24"/>
        </w:rPr>
        <w:t xml:space="preserve">ysgodfeydd </w:t>
      </w:r>
      <w:r w:rsidR="001A7F2C">
        <w:rPr>
          <w:rStyle w:val="cf01"/>
          <w:rFonts w:ascii="Arial" w:hAnsi="Arial"/>
          <w:sz w:val="24"/>
        </w:rPr>
        <w:t xml:space="preserve">Cymru </w:t>
      </w:r>
      <w:r>
        <w:rPr>
          <w:rStyle w:val="cf01"/>
          <w:rFonts w:ascii="Arial" w:hAnsi="Arial"/>
          <w:sz w:val="24"/>
        </w:rPr>
        <w:t xml:space="preserve">(MAGWF), </w:t>
      </w:r>
      <w:hyperlink r:id="rId25" w:history="1">
        <w:r>
          <w:rPr>
            <w:rStyle w:val="Hyperlink"/>
            <w:rFonts w:ascii="Arial" w:hAnsi="Arial"/>
            <w:sz w:val="24"/>
          </w:rPr>
          <w:t>Grŵp Cynghori ar Gregyn Moch Cymru</w:t>
        </w:r>
      </w:hyperlink>
      <w:r w:rsidR="001A7F2C">
        <w:rPr>
          <w:rStyle w:val="Hyperlink"/>
          <w:rFonts w:ascii="Arial" w:hAnsi="Arial"/>
          <w:sz w:val="24"/>
        </w:rPr>
        <w:t xml:space="preserve"> </w:t>
      </w:r>
      <w:r>
        <w:rPr>
          <w:rStyle w:val="cf01"/>
          <w:rFonts w:ascii="Arial" w:hAnsi="Arial"/>
          <w:sz w:val="24"/>
        </w:rPr>
        <w:t xml:space="preserve">a grwpiau cynghori ychwanegol i </w:t>
      </w:r>
      <w:proofErr w:type="spellStart"/>
      <w:r>
        <w:rPr>
          <w:rStyle w:val="cf01"/>
          <w:rFonts w:ascii="Arial" w:hAnsi="Arial"/>
          <w:sz w:val="24"/>
        </w:rPr>
        <w:t>randdeiliaid</w:t>
      </w:r>
      <w:proofErr w:type="spellEnd"/>
      <w:r>
        <w:rPr>
          <w:rStyle w:val="cf01"/>
          <w:rFonts w:ascii="Arial" w:hAnsi="Arial"/>
          <w:sz w:val="24"/>
        </w:rPr>
        <w:t xml:space="preserve"> a sefydlwyd i gynorthwyo i weithredu Cynlluniau Rheoli Pysgodfeydd. Bydd y grwpiau hyn yn chwarae rhan bwysig, fel rhan o ddull </w:t>
      </w:r>
      <w:r w:rsidR="001A7F2C">
        <w:rPr>
          <w:rStyle w:val="cf01"/>
          <w:rFonts w:ascii="Arial" w:hAnsi="Arial"/>
          <w:sz w:val="24"/>
        </w:rPr>
        <w:t xml:space="preserve">gweithredu </w:t>
      </w:r>
      <w:r>
        <w:rPr>
          <w:rStyle w:val="cf01"/>
          <w:rFonts w:ascii="Arial" w:hAnsi="Arial"/>
          <w:sz w:val="24"/>
        </w:rPr>
        <w:t xml:space="preserve">effeithiol a chadarn o wneud penderfyniadau a byddant yn allweddol ar gyfer </w:t>
      </w:r>
      <w:r w:rsidR="001A7F2C">
        <w:rPr>
          <w:rStyle w:val="cf01"/>
          <w:rFonts w:ascii="Arial" w:hAnsi="Arial"/>
          <w:sz w:val="24"/>
        </w:rPr>
        <w:t xml:space="preserve">cynnwys </w:t>
      </w:r>
      <w:r>
        <w:rPr>
          <w:rStyle w:val="cf01"/>
          <w:rFonts w:ascii="Arial" w:hAnsi="Arial"/>
          <w:sz w:val="24"/>
        </w:rPr>
        <w:t xml:space="preserve">rhanddeiliaid </w:t>
      </w:r>
      <w:r w:rsidR="001A7F2C">
        <w:rPr>
          <w:rStyle w:val="cf01"/>
          <w:rFonts w:ascii="Arial" w:hAnsi="Arial"/>
          <w:sz w:val="24"/>
        </w:rPr>
        <w:t xml:space="preserve">yn gynnar </w:t>
      </w:r>
      <w:r>
        <w:rPr>
          <w:rStyle w:val="cf01"/>
          <w:rFonts w:ascii="Arial" w:hAnsi="Arial"/>
          <w:sz w:val="24"/>
        </w:rPr>
        <w:t xml:space="preserve">yn y gwaith o ddatblygu polisi a dull cydreoli. Byddwn yn gwrando ar farn a phrofiadau rhanddeiliaid ac yn defnyddio technegau priodol ac arloesol i sicrhau ein bod yn ymgysylltu yn y ffordd iawn gyda'r bobl gywir. </w:t>
      </w:r>
      <w:r>
        <w:rPr>
          <w:rFonts w:ascii="Arial" w:hAnsi="Arial"/>
          <w:sz w:val="24"/>
        </w:rPr>
        <w:t xml:space="preserve"> </w:t>
      </w:r>
    </w:p>
    <w:p w14:paraId="39F13023" w14:textId="77777777" w:rsidR="00560622" w:rsidRDefault="00560622" w:rsidP="00F10EEC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0800C37" w14:textId="30B2764F" w:rsidR="005150D2" w:rsidRPr="005150D2" w:rsidRDefault="0002162D" w:rsidP="005150D2">
      <w:pPr>
        <w:rPr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/>
          <w:sz w:val="24"/>
        </w:rPr>
        <w:t xml:space="preserve">Byddwn yn parhau i ddarparu cefnogaeth i'r sectorau pysgodfeydd a </w:t>
      </w:r>
      <w:proofErr w:type="spellStart"/>
      <w:r>
        <w:rPr>
          <w:rStyle w:val="normaltextrun"/>
          <w:rFonts w:ascii="Arial" w:hAnsi="Arial"/>
          <w:sz w:val="24"/>
        </w:rPr>
        <w:t>dyframaethu</w:t>
      </w:r>
      <w:proofErr w:type="spellEnd"/>
      <w:r>
        <w:rPr>
          <w:rStyle w:val="normaltextrun"/>
          <w:rFonts w:ascii="Arial" w:hAnsi="Arial"/>
          <w:sz w:val="24"/>
        </w:rPr>
        <w:t>, yn ogystal â'r blaenoriaethau yr wyf wedi'u nodi. Mae Cynllun</w:t>
      </w:r>
      <w:r w:rsidR="00AA7A53">
        <w:rPr>
          <w:rStyle w:val="normaltextrun"/>
          <w:rFonts w:ascii="Arial" w:hAnsi="Arial"/>
          <w:sz w:val="24"/>
        </w:rPr>
        <w:t xml:space="preserve"> y</w:t>
      </w:r>
      <w:r>
        <w:rPr>
          <w:rStyle w:val="normaltextrun"/>
          <w:rFonts w:ascii="Arial" w:hAnsi="Arial"/>
          <w:sz w:val="24"/>
        </w:rPr>
        <w:t xml:space="preserve"> M</w:t>
      </w:r>
      <w:r w:rsidR="00AA7A53">
        <w:rPr>
          <w:rStyle w:val="normaltextrun"/>
          <w:rFonts w:ascii="Arial" w:hAnsi="Arial" w:cs="Arial"/>
          <w:sz w:val="24"/>
        </w:rPr>
        <w:t>ô</w:t>
      </w:r>
      <w:r>
        <w:rPr>
          <w:rStyle w:val="normaltextrun"/>
          <w:rFonts w:ascii="Arial" w:hAnsi="Arial"/>
          <w:sz w:val="24"/>
        </w:rPr>
        <w:t xml:space="preserve">r a Physgodfeydd Cymru </w:t>
      </w:r>
      <w:r>
        <w:rPr>
          <w:rFonts w:ascii="Arial" w:hAnsi="Arial"/>
          <w:sz w:val="24"/>
        </w:rPr>
        <w:t xml:space="preserve">wedi'i gynllunio i greu cyfleoedd o fewn yr amgylchedd morol, cymunedau arfordirol a bwyd môr cynaliadwy ar draws y gadwyn gyflenwi gyfan, o gynhyrchu i brosesu a marchnata. Gall y cynllun addasu i'n hanghenion, a bydd yn gwneud hynny, felly mae gennym fframwaith clir ar waith i ymateb i flaenoriaethau dros amser.  </w:t>
      </w:r>
    </w:p>
    <w:p w14:paraId="7506BB14" w14:textId="04432877" w:rsidR="00560622" w:rsidRDefault="00560622" w:rsidP="00F10EE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 </w:t>
      </w:r>
    </w:p>
    <w:p w14:paraId="2A8F1C3D" w14:textId="6822D50F" w:rsidR="00AC6165" w:rsidRPr="00F46B0F" w:rsidRDefault="00AC6165" w:rsidP="00AC6165">
      <w:pPr>
        <w:rPr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/>
          <w:sz w:val="24"/>
        </w:rPr>
        <w:t xml:space="preserve">Mae grŵp cynghori rhanddeiliaid Cynllun </w:t>
      </w:r>
      <w:r w:rsidR="00AA7A53">
        <w:rPr>
          <w:rStyle w:val="normaltextrun"/>
          <w:rFonts w:ascii="Arial" w:hAnsi="Arial"/>
          <w:sz w:val="24"/>
        </w:rPr>
        <w:t xml:space="preserve">y </w:t>
      </w:r>
      <w:r>
        <w:rPr>
          <w:rStyle w:val="normaltextrun"/>
          <w:rFonts w:ascii="Arial" w:hAnsi="Arial"/>
          <w:sz w:val="24"/>
        </w:rPr>
        <w:t>M</w:t>
      </w:r>
      <w:r w:rsidR="00AA7A53">
        <w:rPr>
          <w:rStyle w:val="normaltextrun"/>
          <w:rFonts w:ascii="Arial" w:hAnsi="Arial" w:cs="Arial"/>
          <w:sz w:val="24"/>
        </w:rPr>
        <w:t>ô</w:t>
      </w:r>
      <w:r>
        <w:rPr>
          <w:rStyle w:val="normaltextrun"/>
          <w:rFonts w:ascii="Arial" w:hAnsi="Arial"/>
          <w:sz w:val="24"/>
        </w:rPr>
        <w:t xml:space="preserve">r a Physgodfeydd Cymru ar waith i sicrhau cyd-gynhyrchu'r cynllun a fydd yn cefnogi </w:t>
      </w:r>
      <w:r>
        <w:rPr>
          <w:rFonts w:ascii="Arial" w:hAnsi="Arial"/>
          <w:sz w:val="24"/>
        </w:rPr>
        <w:t xml:space="preserve">buddsoddiad ac yn cyfrannu at </w:t>
      </w:r>
      <w:r w:rsidR="00AA7A53">
        <w:rPr>
          <w:rFonts w:ascii="Arial" w:hAnsi="Arial"/>
          <w:sz w:val="24"/>
        </w:rPr>
        <w:t>Gynllun Morol Cenedlaethol Cymru</w:t>
      </w:r>
      <w:r>
        <w:rPr>
          <w:rFonts w:ascii="Arial" w:hAnsi="Arial"/>
          <w:sz w:val="24"/>
        </w:rPr>
        <w:t xml:space="preserve">, Deddf Llesiant Cenedlaethau'r Dyfodol (Cymru) yn ogystal â'r egwyddorion a'r ymrwymiadau penodol yn y Rhaglen Lywodraethu, ynghyd ag ymrwymiadau a wnaed yn y JFS a'r Cynlluniau Rheoli Pysgodfeydd. Rwy'n annog yr holl </w:t>
      </w:r>
      <w:proofErr w:type="spellStart"/>
      <w:r>
        <w:rPr>
          <w:rFonts w:ascii="Arial" w:hAnsi="Arial"/>
          <w:sz w:val="24"/>
        </w:rPr>
        <w:t>randdeiliaid</w:t>
      </w:r>
      <w:proofErr w:type="spellEnd"/>
      <w:r>
        <w:rPr>
          <w:rFonts w:ascii="Arial" w:hAnsi="Arial"/>
          <w:sz w:val="24"/>
        </w:rPr>
        <w:t xml:space="preserve"> cymwys i ddefnyddio'r cyllid sydd ar gael drwy Gynllun </w:t>
      </w:r>
      <w:r w:rsidR="008A281B">
        <w:rPr>
          <w:rFonts w:ascii="Arial" w:hAnsi="Arial"/>
          <w:sz w:val="24"/>
        </w:rPr>
        <w:t xml:space="preserve">y </w:t>
      </w:r>
      <w:r>
        <w:rPr>
          <w:rFonts w:ascii="Arial" w:hAnsi="Arial"/>
          <w:sz w:val="24"/>
        </w:rPr>
        <w:t>M</w:t>
      </w:r>
      <w:r w:rsidR="008A281B">
        <w:rPr>
          <w:rFonts w:ascii="Arial" w:hAnsi="Arial" w:cs="Arial"/>
          <w:sz w:val="24"/>
        </w:rPr>
        <w:t>ô</w:t>
      </w:r>
      <w:r>
        <w:rPr>
          <w:rFonts w:ascii="Arial" w:hAnsi="Arial"/>
          <w:sz w:val="24"/>
        </w:rPr>
        <w:t xml:space="preserve">r a Physgodfeydd Cymru – i chwilio am gyfleoedd ar gyfer twf, arallgyfeirio ac arloesi, i helpu i yrru'r blaenoriaethau </w:t>
      </w:r>
      <w:r w:rsidR="008A281B">
        <w:rPr>
          <w:rFonts w:ascii="Arial" w:hAnsi="Arial"/>
          <w:sz w:val="24"/>
        </w:rPr>
        <w:t xml:space="preserve">yn eu blaenau </w:t>
      </w:r>
      <w:r>
        <w:rPr>
          <w:rFonts w:ascii="Arial" w:hAnsi="Arial"/>
          <w:sz w:val="24"/>
        </w:rPr>
        <w:t xml:space="preserve">a defnyddio'r cynllun i adeiladu Cymru </w:t>
      </w:r>
      <w:r w:rsidR="008A281B">
        <w:rPr>
          <w:rFonts w:ascii="Arial" w:hAnsi="Arial"/>
          <w:sz w:val="24"/>
        </w:rPr>
        <w:t>decach</w:t>
      </w:r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wyrddach</w:t>
      </w:r>
      <w:proofErr w:type="spellEnd"/>
      <w:r>
        <w:rPr>
          <w:rFonts w:ascii="Arial" w:hAnsi="Arial"/>
          <w:sz w:val="24"/>
        </w:rPr>
        <w:t xml:space="preserve"> a mwy llwyddiannus.  </w:t>
      </w:r>
    </w:p>
    <w:p w14:paraId="5D0CB117" w14:textId="77777777" w:rsidR="0002162D" w:rsidRDefault="0002162D" w:rsidP="0002162D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AF2B152" w14:textId="7A9343FD" w:rsidR="0002162D" w:rsidRDefault="0002162D" w:rsidP="0002162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/>
        </w:rPr>
        <w:t xml:space="preserve">Mae'r Dull Strategol hwn yn adlewyrchu'r galwadau gan y sector pysgodfeydd a </w:t>
      </w:r>
      <w:proofErr w:type="spellStart"/>
      <w:r>
        <w:rPr>
          <w:rStyle w:val="normaltextrun"/>
          <w:rFonts w:ascii="Arial" w:hAnsi="Arial"/>
        </w:rPr>
        <w:t>dyframaeth</w:t>
      </w:r>
      <w:r w:rsidR="00EB7324">
        <w:rPr>
          <w:rStyle w:val="normaltextrun"/>
          <w:rFonts w:ascii="Arial" w:hAnsi="Arial"/>
        </w:rPr>
        <w:t>u</w:t>
      </w:r>
      <w:proofErr w:type="spellEnd"/>
      <w:r w:rsidR="00EB7324">
        <w:rPr>
          <w:rStyle w:val="normaltextrun"/>
          <w:rFonts w:ascii="Arial" w:hAnsi="Arial"/>
        </w:rPr>
        <w:t xml:space="preserve"> </w:t>
      </w:r>
      <w:r>
        <w:rPr>
          <w:rStyle w:val="normaltextrun"/>
          <w:rFonts w:ascii="Arial" w:hAnsi="Arial"/>
        </w:rPr>
        <w:t>i sicrhau eglurder ar gyfer y dyfodol.</w:t>
      </w:r>
      <w:r>
        <w:rPr>
          <w:rStyle w:val="eop"/>
          <w:rFonts w:ascii="Arial" w:hAnsi="Arial"/>
        </w:rPr>
        <w:t xml:space="preserve"> Mae lles y rhai sy'n ymwneud â'r sectorau pysgodfeydd a</w:t>
      </w:r>
      <w:r w:rsidR="00EB7324">
        <w:rPr>
          <w:rStyle w:val="eop"/>
          <w:rFonts w:ascii="Arial" w:hAnsi="Arial"/>
        </w:rPr>
        <w:t xml:space="preserve"> </w:t>
      </w:r>
      <w:proofErr w:type="spellStart"/>
      <w:r>
        <w:rPr>
          <w:rStyle w:val="eop"/>
          <w:rFonts w:ascii="Arial" w:hAnsi="Arial"/>
        </w:rPr>
        <w:t>dyframaeth</w:t>
      </w:r>
      <w:r w:rsidR="00EB7324">
        <w:rPr>
          <w:rStyle w:val="eop"/>
          <w:rFonts w:ascii="Arial" w:hAnsi="Arial"/>
        </w:rPr>
        <w:t>u</w:t>
      </w:r>
      <w:proofErr w:type="spellEnd"/>
      <w:r w:rsidR="00EB7324">
        <w:rPr>
          <w:rStyle w:val="eop"/>
          <w:rFonts w:ascii="Arial" w:hAnsi="Arial"/>
        </w:rPr>
        <w:t xml:space="preserve"> </w:t>
      </w:r>
      <w:r>
        <w:rPr>
          <w:rStyle w:val="eop"/>
          <w:rFonts w:ascii="Arial" w:hAnsi="Arial"/>
        </w:rPr>
        <w:t>o'r pwysigrwydd mwyaf. Rwyf wedi ymrwymo</w:t>
      </w:r>
      <w:r w:rsidR="00EB7324">
        <w:rPr>
          <w:rStyle w:val="eop"/>
          <w:rFonts w:ascii="Arial" w:hAnsi="Arial"/>
        </w:rPr>
        <w:t xml:space="preserve"> </w:t>
      </w:r>
      <w:r>
        <w:rPr>
          <w:rStyle w:val="eop"/>
          <w:rFonts w:ascii="Arial" w:hAnsi="Arial"/>
        </w:rPr>
        <w:t xml:space="preserve">i wneud popeth a allwn yn y meysydd hyn a byddaf yn archwilio opsiynau ymhellach gyda Chynllun </w:t>
      </w:r>
      <w:r w:rsidR="00EB7324">
        <w:rPr>
          <w:rStyle w:val="eop"/>
          <w:rFonts w:ascii="Arial" w:hAnsi="Arial"/>
        </w:rPr>
        <w:t xml:space="preserve">y </w:t>
      </w:r>
      <w:r>
        <w:rPr>
          <w:rStyle w:val="eop"/>
          <w:rFonts w:ascii="Arial" w:hAnsi="Arial"/>
        </w:rPr>
        <w:t>M</w:t>
      </w:r>
      <w:r w:rsidR="00EB7324">
        <w:rPr>
          <w:rStyle w:val="eop"/>
          <w:rFonts w:ascii="Arial" w:hAnsi="Arial" w:cs="Arial"/>
        </w:rPr>
        <w:t>ô</w:t>
      </w:r>
      <w:r>
        <w:rPr>
          <w:rStyle w:val="eop"/>
          <w:rFonts w:ascii="Arial" w:hAnsi="Arial"/>
        </w:rPr>
        <w:t>r a Physgodfeydd Cymru ac o fewn Llywodraeth Cymru.</w:t>
      </w:r>
    </w:p>
    <w:p w14:paraId="41C0CECF" w14:textId="77777777" w:rsidR="006934AC" w:rsidRPr="00A61B9A" w:rsidRDefault="006934AC" w:rsidP="00F10EEC">
      <w:pPr>
        <w:rPr>
          <w:rFonts w:ascii="Arial" w:hAnsi="Arial" w:cs="Arial"/>
          <w:sz w:val="24"/>
          <w:szCs w:val="24"/>
        </w:rPr>
      </w:pPr>
    </w:p>
    <w:p w14:paraId="70665B83" w14:textId="584CB0F1" w:rsidR="009932D6" w:rsidRPr="00965A91" w:rsidRDefault="009932D6" w:rsidP="00F10EE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Mae'r Dull Strategol hwn yn ymwneud â </w:t>
      </w:r>
      <w:r w:rsidR="00EB7324">
        <w:rPr>
          <w:rFonts w:ascii="Arial" w:hAnsi="Arial"/>
          <w:sz w:val="24"/>
        </w:rPr>
        <w:t xml:space="preserve">sicrhau bod y pethau hanfodol </w:t>
      </w:r>
      <w:r>
        <w:rPr>
          <w:rFonts w:ascii="Arial" w:hAnsi="Arial"/>
          <w:sz w:val="24"/>
        </w:rPr>
        <w:t xml:space="preserve">yn iawn, a </w:t>
      </w:r>
      <w:r w:rsidR="00EB7324">
        <w:rPr>
          <w:rFonts w:ascii="Arial" w:hAnsi="Arial"/>
          <w:sz w:val="24"/>
        </w:rPr>
        <w:t xml:space="preserve">thargedu </w:t>
      </w:r>
      <w:r>
        <w:rPr>
          <w:rFonts w:ascii="Arial" w:hAnsi="Arial"/>
          <w:sz w:val="24"/>
        </w:rPr>
        <w:t xml:space="preserve">ein blaenoriaethau cyflawni, gan sicrhau bod gennym sylfaen gref o reoli pysgodfeydd a </w:t>
      </w:r>
      <w:proofErr w:type="spellStart"/>
      <w:r>
        <w:rPr>
          <w:rFonts w:ascii="Arial" w:hAnsi="Arial"/>
          <w:sz w:val="24"/>
        </w:rPr>
        <w:t>dyframaeth</w:t>
      </w:r>
      <w:r w:rsidR="00EB7324">
        <w:rPr>
          <w:rFonts w:ascii="Arial" w:hAnsi="Arial"/>
          <w:sz w:val="24"/>
        </w:rPr>
        <w:t>u</w:t>
      </w:r>
      <w:proofErr w:type="spellEnd"/>
      <w:r w:rsidR="00EB732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yn gynaliadwy i'n harwain i'r blynyddoedd i ddod. Rwyf am i ni fod yn y lle gorau i fynd i'r afael â heriau, gyda thechnegau rheoli cadarn, tystiolaeth gref, a sector a gefnogir gan Gynllun </w:t>
      </w:r>
      <w:r w:rsidR="00EB7324">
        <w:rPr>
          <w:rFonts w:ascii="Arial" w:hAnsi="Arial"/>
          <w:sz w:val="24"/>
        </w:rPr>
        <w:t xml:space="preserve">y </w:t>
      </w:r>
      <w:r>
        <w:rPr>
          <w:rFonts w:ascii="Arial" w:hAnsi="Arial"/>
          <w:sz w:val="24"/>
        </w:rPr>
        <w:t>M</w:t>
      </w:r>
      <w:r w:rsidR="00EB7324">
        <w:rPr>
          <w:rFonts w:ascii="Arial" w:hAnsi="Arial" w:cs="Arial"/>
          <w:sz w:val="24"/>
        </w:rPr>
        <w:t>ô</w:t>
      </w:r>
      <w:r>
        <w:rPr>
          <w:rFonts w:ascii="Arial" w:hAnsi="Arial"/>
          <w:sz w:val="24"/>
        </w:rPr>
        <w:t xml:space="preserve">r a Physgodfeydd Cymru i fod yn hyblyg a gallu ymateb i bwysau a chyfleoedd, gan sicrhau dyfodol cadarnhaol i sectorau pysgodfeydd a </w:t>
      </w:r>
      <w:proofErr w:type="spellStart"/>
      <w:r>
        <w:rPr>
          <w:rFonts w:ascii="Arial" w:hAnsi="Arial"/>
          <w:sz w:val="24"/>
        </w:rPr>
        <w:t>dyframaeth</w:t>
      </w:r>
      <w:r w:rsidR="00EB7324">
        <w:rPr>
          <w:rFonts w:ascii="Arial" w:hAnsi="Arial"/>
          <w:sz w:val="24"/>
        </w:rPr>
        <w:t>u</w:t>
      </w:r>
      <w:proofErr w:type="spellEnd"/>
      <w:r w:rsidR="00EB732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Cymru.</w:t>
      </w:r>
      <w:bookmarkEnd w:id="0"/>
    </w:p>
    <w:sectPr w:rsidR="009932D6" w:rsidRPr="00965A91" w:rsidSect="004847EE">
      <w:headerReference w:type="first" r:id="rId26"/>
      <w:pgSz w:w="11906" w:h="16838" w:code="9"/>
      <w:pgMar w:top="709" w:right="709" w:bottom="709" w:left="1418" w:header="510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B32B2" w14:textId="77777777" w:rsidR="008F6830" w:rsidRDefault="008F6830">
      <w:r>
        <w:separator/>
      </w:r>
    </w:p>
  </w:endnote>
  <w:endnote w:type="continuationSeparator" w:id="0">
    <w:p w14:paraId="04049A2A" w14:textId="77777777" w:rsidR="008F6830" w:rsidRDefault="008F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8B8F2" w14:textId="32038B5A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677A">
      <w:rPr>
        <w:rStyle w:val="PageNumber"/>
      </w:rPr>
      <w:t>2</w:t>
    </w:r>
    <w:r>
      <w:rPr>
        <w:rStyle w:val="PageNumber"/>
      </w:rPr>
      <w:fldChar w:fldCharType="end"/>
    </w:r>
  </w:p>
  <w:p w14:paraId="11A8B8F3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8B8F4" w14:textId="657C3BCC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536B">
      <w:rPr>
        <w:rStyle w:val="PageNumber"/>
      </w:rPr>
      <w:t>2</w:t>
    </w:r>
    <w:r>
      <w:rPr>
        <w:rStyle w:val="PageNumber"/>
      </w:rPr>
      <w:fldChar w:fldCharType="end"/>
    </w:r>
  </w:p>
  <w:p w14:paraId="11A8B8F5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8B8F9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11A8B8FA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0A85C" w14:textId="77777777" w:rsidR="008F6830" w:rsidRDefault="008F6830">
      <w:r>
        <w:separator/>
      </w:r>
    </w:p>
  </w:footnote>
  <w:footnote w:type="continuationSeparator" w:id="0">
    <w:p w14:paraId="3456CC66" w14:textId="77777777" w:rsidR="008F6830" w:rsidRDefault="008F6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8E8EE" w14:textId="77777777" w:rsidR="00A71FD8" w:rsidRDefault="00A71FD8" w:rsidP="00A71FD8">
    <w:pPr>
      <w:pStyle w:val="Header"/>
    </w:pPr>
  </w:p>
  <w:p w14:paraId="701B226D" w14:textId="77777777" w:rsidR="00DF2227" w:rsidRPr="00A71FD8" w:rsidRDefault="00DF2227" w:rsidP="00A71F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8B8F7" w14:textId="7A4F3F77" w:rsidR="00DD4B82" w:rsidRDefault="00A3250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70B198A" wp14:editId="551B3B16">
          <wp:simplePos x="0" y="0"/>
          <wp:positionH relativeFrom="margin">
            <wp:posOffset>4991100</wp:posOffset>
          </wp:positionH>
          <wp:positionV relativeFrom="paragraph">
            <wp:posOffset>5715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A8B8F8" w14:textId="50B2E6DB" w:rsidR="00DD4B82" w:rsidRDefault="00DD4B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97467" w14:textId="1B00BEE3" w:rsidR="00A3250E" w:rsidRDefault="00A3250E">
    <w:pPr>
      <w:pStyle w:val="Header"/>
    </w:pPr>
  </w:p>
  <w:p w14:paraId="7AD367B6" w14:textId="77777777" w:rsidR="00A3250E" w:rsidRDefault="00A325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E2452"/>
    <w:multiLevelType w:val="hybridMultilevel"/>
    <w:tmpl w:val="509AA308"/>
    <w:lvl w:ilvl="0" w:tplc="09B603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30059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8FC42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63C9D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16C8C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93A08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42AAC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DFA7B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C3865E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0ED25292"/>
    <w:multiLevelType w:val="hybridMultilevel"/>
    <w:tmpl w:val="5648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61459"/>
    <w:multiLevelType w:val="hybridMultilevel"/>
    <w:tmpl w:val="7B0A9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97748"/>
    <w:multiLevelType w:val="hybridMultilevel"/>
    <w:tmpl w:val="4C80359C"/>
    <w:lvl w:ilvl="0" w:tplc="B8ECE81E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FD24E1"/>
    <w:multiLevelType w:val="hybridMultilevel"/>
    <w:tmpl w:val="721E6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34542"/>
    <w:multiLevelType w:val="hybridMultilevel"/>
    <w:tmpl w:val="855ED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50EA7"/>
    <w:multiLevelType w:val="hybridMultilevel"/>
    <w:tmpl w:val="97E80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F3647"/>
    <w:multiLevelType w:val="hybridMultilevel"/>
    <w:tmpl w:val="E6502606"/>
    <w:lvl w:ilvl="0" w:tplc="20A6E9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B631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90E68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8E027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BCAD1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17E9A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BAA44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18ACA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166D8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9" w15:restartNumberingAfterBreak="0">
    <w:nsid w:val="41A6347C"/>
    <w:multiLevelType w:val="hybridMultilevel"/>
    <w:tmpl w:val="4F42E74C"/>
    <w:lvl w:ilvl="0" w:tplc="DE9228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BC204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19A1A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F4809B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328EB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8F2E4A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1984D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57E80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50A79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0" w15:restartNumberingAfterBreak="0">
    <w:nsid w:val="47D442C3"/>
    <w:multiLevelType w:val="hybridMultilevel"/>
    <w:tmpl w:val="CAC69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20ECC"/>
    <w:multiLevelType w:val="hybridMultilevel"/>
    <w:tmpl w:val="9D5C37FA"/>
    <w:lvl w:ilvl="0" w:tplc="6424108E">
      <w:start w:val="11"/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2" w15:restartNumberingAfterBreak="0">
    <w:nsid w:val="4C1A5222"/>
    <w:multiLevelType w:val="hybridMultilevel"/>
    <w:tmpl w:val="26B206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333B0"/>
    <w:multiLevelType w:val="hybridMultilevel"/>
    <w:tmpl w:val="5A0254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E1CE4"/>
    <w:multiLevelType w:val="hybridMultilevel"/>
    <w:tmpl w:val="0CC8A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40D53"/>
    <w:multiLevelType w:val="multilevel"/>
    <w:tmpl w:val="E96C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CC62D5"/>
    <w:multiLevelType w:val="hybridMultilevel"/>
    <w:tmpl w:val="C666D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523CB"/>
    <w:multiLevelType w:val="hybridMultilevel"/>
    <w:tmpl w:val="DB68BBB6"/>
    <w:lvl w:ilvl="0" w:tplc="AABEB0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99060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9A6F4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CAC37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D2AC1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21419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30604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27EF6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26CF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1901091232">
    <w:abstractNumId w:val="4"/>
  </w:num>
  <w:num w:numId="2" w16cid:durableId="1107626838">
    <w:abstractNumId w:val="15"/>
  </w:num>
  <w:num w:numId="3" w16cid:durableId="448746275">
    <w:abstractNumId w:val="12"/>
  </w:num>
  <w:num w:numId="4" w16cid:durableId="972952628">
    <w:abstractNumId w:val="3"/>
  </w:num>
  <w:num w:numId="5" w16cid:durableId="284046123">
    <w:abstractNumId w:val="0"/>
  </w:num>
  <w:num w:numId="6" w16cid:durableId="1202749389">
    <w:abstractNumId w:val="8"/>
  </w:num>
  <w:num w:numId="7" w16cid:durableId="1902599478">
    <w:abstractNumId w:val="17"/>
  </w:num>
  <w:num w:numId="8" w16cid:durableId="1071317418">
    <w:abstractNumId w:val="9"/>
  </w:num>
  <w:num w:numId="9" w16cid:durableId="431168634">
    <w:abstractNumId w:val="7"/>
  </w:num>
  <w:num w:numId="10" w16cid:durableId="2040819093">
    <w:abstractNumId w:val="11"/>
  </w:num>
  <w:num w:numId="11" w16cid:durableId="1716344884">
    <w:abstractNumId w:val="2"/>
  </w:num>
  <w:num w:numId="12" w16cid:durableId="2097554469">
    <w:abstractNumId w:val="13"/>
  </w:num>
  <w:num w:numId="13" w16cid:durableId="1285043411">
    <w:abstractNumId w:val="1"/>
  </w:num>
  <w:num w:numId="14" w16cid:durableId="201748880">
    <w:abstractNumId w:val="14"/>
  </w:num>
  <w:num w:numId="15" w16cid:durableId="1088691520">
    <w:abstractNumId w:val="16"/>
  </w:num>
  <w:num w:numId="16" w16cid:durableId="2138642981">
    <w:abstractNumId w:val="5"/>
  </w:num>
  <w:num w:numId="17" w16cid:durableId="153186683">
    <w:abstractNumId w:val="10"/>
  </w:num>
  <w:num w:numId="18" w16cid:durableId="534585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123C"/>
    <w:rsid w:val="00001F94"/>
    <w:rsid w:val="0000447B"/>
    <w:rsid w:val="000131AB"/>
    <w:rsid w:val="00015B75"/>
    <w:rsid w:val="0002162D"/>
    <w:rsid w:val="00022280"/>
    <w:rsid w:val="000230E8"/>
    <w:rsid w:val="00023B69"/>
    <w:rsid w:val="000314F7"/>
    <w:rsid w:val="00035D5F"/>
    <w:rsid w:val="000516D9"/>
    <w:rsid w:val="000522C4"/>
    <w:rsid w:val="00061388"/>
    <w:rsid w:val="000643BC"/>
    <w:rsid w:val="0006583E"/>
    <w:rsid w:val="0006774B"/>
    <w:rsid w:val="00080AB9"/>
    <w:rsid w:val="00082B81"/>
    <w:rsid w:val="00082D3F"/>
    <w:rsid w:val="0008402A"/>
    <w:rsid w:val="00087479"/>
    <w:rsid w:val="0008799A"/>
    <w:rsid w:val="00090C3D"/>
    <w:rsid w:val="00092112"/>
    <w:rsid w:val="00097118"/>
    <w:rsid w:val="000972F3"/>
    <w:rsid w:val="000A7932"/>
    <w:rsid w:val="000C3A52"/>
    <w:rsid w:val="000C53DB"/>
    <w:rsid w:val="000C58E8"/>
    <w:rsid w:val="000C5E9B"/>
    <w:rsid w:val="000C677A"/>
    <w:rsid w:val="000D2852"/>
    <w:rsid w:val="000D670D"/>
    <w:rsid w:val="000D6C71"/>
    <w:rsid w:val="000E099F"/>
    <w:rsid w:val="000E71BE"/>
    <w:rsid w:val="000E7CC6"/>
    <w:rsid w:val="000F0211"/>
    <w:rsid w:val="000F5CF7"/>
    <w:rsid w:val="00101F4D"/>
    <w:rsid w:val="00102281"/>
    <w:rsid w:val="001106A4"/>
    <w:rsid w:val="00113318"/>
    <w:rsid w:val="00134918"/>
    <w:rsid w:val="0013716C"/>
    <w:rsid w:val="00142E99"/>
    <w:rsid w:val="00143C1E"/>
    <w:rsid w:val="001460B1"/>
    <w:rsid w:val="00150953"/>
    <w:rsid w:val="00151071"/>
    <w:rsid w:val="00153D61"/>
    <w:rsid w:val="00157718"/>
    <w:rsid w:val="001615FE"/>
    <w:rsid w:val="00161C54"/>
    <w:rsid w:val="00164DEA"/>
    <w:rsid w:val="00165C80"/>
    <w:rsid w:val="00166C18"/>
    <w:rsid w:val="0017102C"/>
    <w:rsid w:val="00181356"/>
    <w:rsid w:val="00183FDC"/>
    <w:rsid w:val="00186828"/>
    <w:rsid w:val="001918A7"/>
    <w:rsid w:val="001931A9"/>
    <w:rsid w:val="00196B69"/>
    <w:rsid w:val="001979E8"/>
    <w:rsid w:val="001A0920"/>
    <w:rsid w:val="001A39E2"/>
    <w:rsid w:val="001A459C"/>
    <w:rsid w:val="001A6AF1"/>
    <w:rsid w:val="001A7F2C"/>
    <w:rsid w:val="001B027C"/>
    <w:rsid w:val="001B288D"/>
    <w:rsid w:val="001B2EA2"/>
    <w:rsid w:val="001C28EB"/>
    <w:rsid w:val="001C532F"/>
    <w:rsid w:val="001D26CB"/>
    <w:rsid w:val="001E0CED"/>
    <w:rsid w:val="001E3F12"/>
    <w:rsid w:val="001E53BF"/>
    <w:rsid w:val="001E62C2"/>
    <w:rsid w:val="001F2390"/>
    <w:rsid w:val="001F666C"/>
    <w:rsid w:val="001F7EFB"/>
    <w:rsid w:val="00200033"/>
    <w:rsid w:val="00214B25"/>
    <w:rsid w:val="00216EEB"/>
    <w:rsid w:val="002176F4"/>
    <w:rsid w:val="00223E62"/>
    <w:rsid w:val="0024649A"/>
    <w:rsid w:val="002504CC"/>
    <w:rsid w:val="002664A8"/>
    <w:rsid w:val="002714EF"/>
    <w:rsid w:val="002743AE"/>
    <w:rsid w:val="00274F08"/>
    <w:rsid w:val="00275296"/>
    <w:rsid w:val="00284565"/>
    <w:rsid w:val="00285670"/>
    <w:rsid w:val="00292619"/>
    <w:rsid w:val="00292A5C"/>
    <w:rsid w:val="002972DF"/>
    <w:rsid w:val="00297882"/>
    <w:rsid w:val="002A1536"/>
    <w:rsid w:val="002A5310"/>
    <w:rsid w:val="002A5D2C"/>
    <w:rsid w:val="002B01D4"/>
    <w:rsid w:val="002B6C87"/>
    <w:rsid w:val="002C18D8"/>
    <w:rsid w:val="002C4221"/>
    <w:rsid w:val="002C4481"/>
    <w:rsid w:val="002C57B6"/>
    <w:rsid w:val="002D3041"/>
    <w:rsid w:val="002D4885"/>
    <w:rsid w:val="002E5287"/>
    <w:rsid w:val="002E6F40"/>
    <w:rsid w:val="002F0EB9"/>
    <w:rsid w:val="002F0ED1"/>
    <w:rsid w:val="002F53A9"/>
    <w:rsid w:val="002F7330"/>
    <w:rsid w:val="003022BF"/>
    <w:rsid w:val="00303CE7"/>
    <w:rsid w:val="00305784"/>
    <w:rsid w:val="00307499"/>
    <w:rsid w:val="00312680"/>
    <w:rsid w:val="00313759"/>
    <w:rsid w:val="00314E36"/>
    <w:rsid w:val="00321282"/>
    <w:rsid w:val="003220C1"/>
    <w:rsid w:val="00330E59"/>
    <w:rsid w:val="003328E1"/>
    <w:rsid w:val="00342648"/>
    <w:rsid w:val="00342812"/>
    <w:rsid w:val="00345126"/>
    <w:rsid w:val="00356D7B"/>
    <w:rsid w:val="00357893"/>
    <w:rsid w:val="003607BA"/>
    <w:rsid w:val="00362538"/>
    <w:rsid w:val="003652F2"/>
    <w:rsid w:val="003670C1"/>
    <w:rsid w:val="00367F29"/>
    <w:rsid w:val="00370471"/>
    <w:rsid w:val="003844F2"/>
    <w:rsid w:val="00385629"/>
    <w:rsid w:val="003862A3"/>
    <w:rsid w:val="003877CA"/>
    <w:rsid w:val="00390467"/>
    <w:rsid w:val="00394771"/>
    <w:rsid w:val="00395D67"/>
    <w:rsid w:val="003979DD"/>
    <w:rsid w:val="003A5E70"/>
    <w:rsid w:val="003B1503"/>
    <w:rsid w:val="003B3547"/>
    <w:rsid w:val="003B3D64"/>
    <w:rsid w:val="003B7929"/>
    <w:rsid w:val="003C2228"/>
    <w:rsid w:val="003C3D76"/>
    <w:rsid w:val="003C5133"/>
    <w:rsid w:val="003D1E69"/>
    <w:rsid w:val="003D25FA"/>
    <w:rsid w:val="003D3791"/>
    <w:rsid w:val="003E4431"/>
    <w:rsid w:val="003F4943"/>
    <w:rsid w:val="003F4F2B"/>
    <w:rsid w:val="00403AA6"/>
    <w:rsid w:val="00403AF2"/>
    <w:rsid w:val="00410B61"/>
    <w:rsid w:val="00412673"/>
    <w:rsid w:val="0041300B"/>
    <w:rsid w:val="0043031D"/>
    <w:rsid w:val="00430DA7"/>
    <w:rsid w:val="00435C5D"/>
    <w:rsid w:val="00436FAF"/>
    <w:rsid w:val="00443210"/>
    <w:rsid w:val="00445BF1"/>
    <w:rsid w:val="004559BB"/>
    <w:rsid w:val="00456D71"/>
    <w:rsid w:val="00456F2F"/>
    <w:rsid w:val="00461A3F"/>
    <w:rsid w:val="00463439"/>
    <w:rsid w:val="0046757C"/>
    <w:rsid w:val="0047510B"/>
    <w:rsid w:val="00475639"/>
    <w:rsid w:val="00476C09"/>
    <w:rsid w:val="0048048D"/>
    <w:rsid w:val="0048272B"/>
    <w:rsid w:val="00483220"/>
    <w:rsid w:val="004832B5"/>
    <w:rsid w:val="004847EE"/>
    <w:rsid w:val="004850FB"/>
    <w:rsid w:val="00490106"/>
    <w:rsid w:val="004921CD"/>
    <w:rsid w:val="004A1C45"/>
    <w:rsid w:val="004A3BFC"/>
    <w:rsid w:val="004A4CA1"/>
    <w:rsid w:val="004A7A97"/>
    <w:rsid w:val="004B24D3"/>
    <w:rsid w:val="004C0D4B"/>
    <w:rsid w:val="004C47E4"/>
    <w:rsid w:val="004C6CC2"/>
    <w:rsid w:val="004C74D8"/>
    <w:rsid w:val="004D31CF"/>
    <w:rsid w:val="004D5373"/>
    <w:rsid w:val="004D60F5"/>
    <w:rsid w:val="004D790B"/>
    <w:rsid w:val="004E04A8"/>
    <w:rsid w:val="004E4C37"/>
    <w:rsid w:val="004E6432"/>
    <w:rsid w:val="004F2344"/>
    <w:rsid w:val="004F5BDD"/>
    <w:rsid w:val="0050775B"/>
    <w:rsid w:val="00512844"/>
    <w:rsid w:val="0051396E"/>
    <w:rsid w:val="005150D2"/>
    <w:rsid w:val="00524766"/>
    <w:rsid w:val="005432DE"/>
    <w:rsid w:val="0055147D"/>
    <w:rsid w:val="00552DA0"/>
    <w:rsid w:val="00555E98"/>
    <w:rsid w:val="0056030D"/>
    <w:rsid w:val="00560622"/>
    <w:rsid w:val="00560F1F"/>
    <w:rsid w:val="00563546"/>
    <w:rsid w:val="00567478"/>
    <w:rsid w:val="0057407F"/>
    <w:rsid w:val="005748F5"/>
    <w:rsid w:val="00574BB3"/>
    <w:rsid w:val="00591D25"/>
    <w:rsid w:val="005A22E2"/>
    <w:rsid w:val="005A2D3E"/>
    <w:rsid w:val="005B030B"/>
    <w:rsid w:val="005C718A"/>
    <w:rsid w:val="005D0DE6"/>
    <w:rsid w:val="005D2A41"/>
    <w:rsid w:val="005D7663"/>
    <w:rsid w:val="005E3375"/>
    <w:rsid w:val="005E341D"/>
    <w:rsid w:val="005F1659"/>
    <w:rsid w:val="00602FC3"/>
    <w:rsid w:val="00603548"/>
    <w:rsid w:val="006120E4"/>
    <w:rsid w:val="00612464"/>
    <w:rsid w:val="006307C7"/>
    <w:rsid w:val="00634B63"/>
    <w:rsid w:val="00640FA1"/>
    <w:rsid w:val="00640FB1"/>
    <w:rsid w:val="006435DC"/>
    <w:rsid w:val="00654C0A"/>
    <w:rsid w:val="006563C4"/>
    <w:rsid w:val="00660086"/>
    <w:rsid w:val="00661CBD"/>
    <w:rsid w:val="006633C7"/>
    <w:rsid w:val="00663E36"/>
    <w:rsid w:val="00663F04"/>
    <w:rsid w:val="00664575"/>
    <w:rsid w:val="00667C6C"/>
    <w:rsid w:val="00670227"/>
    <w:rsid w:val="006814BD"/>
    <w:rsid w:val="00686990"/>
    <w:rsid w:val="0069133F"/>
    <w:rsid w:val="00693468"/>
    <w:rsid w:val="006934AC"/>
    <w:rsid w:val="006A0441"/>
    <w:rsid w:val="006A07E4"/>
    <w:rsid w:val="006A08E5"/>
    <w:rsid w:val="006A205E"/>
    <w:rsid w:val="006A672E"/>
    <w:rsid w:val="006B340E"/>
    <w:rsid w:val="006B44C5"/>
    <w:rsid w:val="006B461D"/>
    <w:rsid w:val="006C1A7C"/>
    <w:rsid w:val="006C4644"/>
    <w:rsid w:val="006D1945"/>
    <w:rsid w:val="006D2213"/>
    <w:rsid w:val="006E0A2C"/>
    <w:rsid w:val="006E56E0"/>
    <w:rsid w:val="006F0F1E"/>
    <w:rsid w:val="00703993"/>
    <w:rsid w:val="00711B50"/>
    <w:rsid w:val="0071732B"/>
    <w:rsid w:val="0072062E"/>
    <w:rsid w:val="00721503"/>
    <w:rsid w:val="00722C1D"/>
    <w:rsid w:val="00726798"/>
    <w:rsid w:val="007316C2"/>
    <w:rsid w:val="00732819"/>
    <w:rsid w:val="0073380E"/>
    <w:rsid w:val="007364AB"/>
    <w:rsid w:val="00743B79"/>
    <w:rsid w:val="007459C9"/>
    <w:rsid w:val="00751092"/>
    <w:rsid w:val="007523BC"/>
    <w:rsid w:val="00752C48"/>
    <w:rsid w:val="00755409"/>
    <w:rsid w:val="00767014"/>
    <w:rsid w:val="00772307"/>
    <w:rsid w:val="00785579"/>
    <w:rsid w:val="00791E30"/>
    <w:rsid w:val="0079536B"/>
    <w:rsid w:val="0079730D"/>
    <w:rsid w:val="00797C59"/>
    <w:rsid w:val="007A037B"/>
    <w:rsid w:val="007A05FB"/>
    <w:rsid w:val="007A1DE3"/>
    <w:rsid w:val="007A4233"/>
    <w:rsid w:val="007B244A"/>
    <w:rsid w:val="007B2B31"/>
    <w:rsid w:val="007B5260"/>
    <w:rsid w:val="007B717E"/>
    <w:rsid w:val="007C24E7"/>
    <w:rsid w:val="007C259C"/>
    <w:rsid w:val="007D1402"/>
    <w:rsid w:val="007D2605"/>
    <w:rsid w:val="007D420A"/>
    <w:rsid w:val="007D7710"/>
    <w:rsid w:val="007E08F2"/>
    <w:rsid w:val="007E3C6D"/>
    <w:rsid w:val="007F20D7"/>
    <w:rsid w:val="007F223E"/>
    <w:rsid w:val="007F39F2"/>
    <w:rsid w:val="007F5C9A"/>
    <w:rsid w:val="007F5E64"/>
    <w:rsid w:val="00800C03"/>
    <w:rsid w:val="00800FA0"/>
    <w:rsid w:val="008054A6"/>
    <w:rsid w:val="0081119D"/>
    <w:rsid w:val="00812370"/>
    <w:rsid w:val="0081502C"/>
    <w:rsid w:val="00815DEF"/>
    <w:rsid w:val="0082411A"/>
    <w:rsid w:val="00832A82"/>
    <w:rsid w:val="00833911"/>
    <w:rsid w:val="00834C97"/>
    <w:rsid w:val="00836798"/>
    <w:rsid w:val="00841628"/>
    <w:rsid w:val="008449FB"/>
    <w:rsid w:val="00846160"/>
    <w:rsid w:val="008468BF"/>
    <w:rsid w:val="00847284"/>
    <w:rsid w:val="00847D60"/>
    <w:rsid w:val="00853FD2"/>
    <w:rsid w:val="00854061"/>
    <w:rsid w:val="00855FE1"/>
    <w:rsid w:val="00857DBE"/>
    <w:rsid w:val="008622F5"/>
    <w:rsid w:val="00863B91"/>
    <w:rsid w:val="00877136"/>
    <w:rsid w:val="00877637"/>
    <w:rsid w:val="00877BD2"/>
    <w:rsid w:val="008807CA"/>
    <w:rsid w:val="008933D5"/>
    <w:rsid w:val="008A281B"/>
    <w:rsid w:val="008A3B8D"/>
    <w:rsid w:val="008B0FD8"/>
    <w:rsid w:val="008B7927"/>
    <w:rsid w:val="008C0DE6"/>
    <w:rsid w:val="008C30C6"/>
    <w:rsid w:val="008D01FB"/>
    <w:rsid w:val="008D1E0B"/>
    <w:rsid w:val="008D3D03"/>
    <w:rsid w:val="008E21D5"/>
    <w:rsid w:val="008E5A85"/>
    <w:rsid w:val="008E6D29"/>
    <w:rsid w:val="008F0CC6"/>
    <w:rsid w:val="008F1BAF"/>
    <w:rsid w:val="008F6830"/>
    <w:rsid w:val="008F7057"/>
    <w:rsid w:val="008F7691"/>
    <w:rsid w:val="008F789E"/>
    <w:rsid w:val="009021D8"/>
    <w:rsid w:val="00902C33"/>
    <w:rsid w:val="00903623"/>
    <w:rsid w:val="00905771"/>
    <w:rsid w:val="00905F24"/>
    <w:rsid w:val="00914EA7"/>
    <w:rsid w:val="00915939"/>
    <w:rsid w:val="009223E1"/>
    <w:rsid w:val="00925B7C"/>
    <w:rsid w:val="00930B68"/>
    <w:rsid w:val="00937C60"/>
    <w:rsid w:val="00942AFE"/>
    <w:rsid w:val="009503F0"/>
    <w:rsid w:val="009508BE"/>
    <w:rsid w:val="00952E0C"/>
    <w:rsid w:val="00953A46"/>
    <w:rsid w:val="009548FD"/>
    <w:rsid w:val="00957D2B"/>
    <w:rsid w:val="009616F5"/>
    <w:rsid w:val="00964681"/>
    <w:rsid w:val="00965A91"/>
    <w:rsid w:val="00965DE3"/>
    <w:rsid w:val="00967473"/>
    <w:rsid w:val="00973090"/>
    <w:rsid w:val="009749E9"/>
    <w:rsid w:val="009769C9"/>
    <w:rsid w:val="009817F5"/>
    <w:rsid w:val="009833E2"/>
    <w:rsid w:val="0098752D"/>
    <w:rsid w:val="00990B97"/>
    <w:rsid w:val="009932D6"/>
    <w:rsid w:val="0099336D"/>
    <w:rsid w:val="00993460"/>
    <w:rsid w:val="00993DAE"/>
    <w:rsid w:val="00995EEC"/>
    <w:rsid w:val="009D1FE1"/>
    <w:rsid w:val="009D26D8"/>
    <w:rsid w:val="009D5005"/>
    <w:rsid w:val="009E1D7E"/>
    <w:rsid w:val="009E4974"/>
    <w:rsid w:val="009E5316"/>
    <w:rsid w:val="009E6EB1"/>
    <w:rsid w:val="009E767E"/>
    <w:rsid w:val="009F06C3"/>
    <w:rsid w:val="009F142F"/>
    <w:rsid w:val="009F3EA4"/>
    <w:rsid w:val="009F650A"/>
    <w:rsid w:val="00A03CA0"/>
    <w:rsid w:val="00A04A19"/>
    <w:rsid w:val="00A05E6E"/>
    <w:rsid w:val="00A063B7"/>
    <w:rsid w:val="00A165BE"/>
    <w:rsid w:val="00A204C9"/>
    <w:rsid w:val="00A20F02"/>
    <w:rsid w:val="00A23742"/>
    <w:rsid w:val="00A26362"/>
    <w:rsid w:val="00A26F5D"/>
    <w:rsid w:val="00A27878"/>
    <w:rsid w:val="00A27914"/>
    <w:rsid w:val="00A30440"/>
    <w:rsid w:val="00A3247B"/>
    <w:rsid w:val="00A3250E"/>
    <w:rsid w:val="00A37DD0"/>
    <w:rsid w:val="00A5495D"/>
    <w:rsid w:val="00A56A7B"/>
    <w:rsid w:val="00A61B9A"/>
    <w:rsid w:val="00A63685"/>
    <w:rsid w:val="00A63CD5"/>
    <w:rsid w:val="00A66BDE"/>
    <w:rsid w:val="00A71FD8"/>
    <w:rsid w:val="00A72CF3"/>
    <w:rsid w:val="00A72E28"/>
    <w:rsid w:val="00A730AA"/>
    <w:rsid w:val="00A74AB1"/>
    <w:rsid w:val="00A77DF2"/>
    <w:rsid w:val="00A82A45"/>
    <w:rsid w:val="00A835CE"/>
    <w:rsid w:val="00A845A9"/>
    <w:rsid w:val="00A8540D"/>
    <w:rsid w:val="00A86958"/>
    <w:rsid w:val="00A921D8"/>
    <w:rsid w:val="00A92A64"/>
    <w:rsid w:val="00A93DD5"/>
    <w:rsid w:val="00A96D4C"/>
    <w:rsid w:val="00A97B03"/>
    <w:rsid w:val="00AA5651"/>
    <w:rsid w:val="00AA5848"/>
    <w:rsid w:val="00AA7750"/>
    <w:rsid w:val="00AA7A53"/>
    <w:rsid w:val="00AA7E1C"/>
    <w:rsid w:val="00AB040D"/>
    <w:rsid w:val="00AB0F57"/>
    <w:rsid w:val="00AB609B"/>
    <w:rsid w:val="00AB74AA"/>
    <w:rsid w:val="00AB76B0"/>
    <w:rsid w:val="00AC5162"/>
    <w:rsid w:val="00AC5C52"/>
    <w:rsid w:val="00AC6165"/>
    <w:rsid w:val="00AC7221"/>
    <w:rsid w:val="00AD342B"/>
    <w:rsid w:val="00AD370A"/>
    <w:rsid w:val="00AD3C4E"/>
    <w:rsid w:val="00AD494F"/>
    <w:rsid w:val="00AD65F1"/>
    <w:rsid w:val="00AD6717"/>
    <w:rsid w:val="00AE064D"/>
    <w:rsid w:val="00AE09CB"/>
    <w:rsid w:val="00AE294F"/>
    <w:rsid w:val="00AF056B"/>
    <w:rsid w:val="00AF2EB5"/>
    <w:rsid w:val="00AF6AB4"/>
    <w:rsid w:val="00B0039D"/>
    <w:rsid w:val="00B049B1"/>
    <w:rsid w:val="00B04CB8"/>
    <w:rsid w:val="00B10453"/>
    <w:rsid w:val="00B11BC4"/>
    <w:rsid w:val="00B159C3"/>
    <w:rsid w:val="00B21AF5"/>
    <w:rsid w:val="00B239BA"/>
    <w:rsid w:val="00B27D36"/>
    <w:rsid w:val="00B304D2"/>
    <w:rsid w:val="00B307DB"/>
    <w:rsid w:val="00B3450B"/>
    <w:rsid w:val="00B41147"/>
    <w:rsid w:val="00B468BB"/>
    <w:rsid w:val="00B46946"/>
    <w:rsid w:val="00B677B2"/>
    <w:rsid w:val="00B704D0"/>
    <w:rsid w:val="00B726CD"/>
    <w:rsid w:val="00B74BD8"/>
    <w:rsid w:val="00B766CF"/>
    <w:rsid w:val="00B8036D"/>
    <w:rsid w:val="00B81F17"/>
    <w:rsid w:val="00B93D91"/>
    <w:rsid w:val="00B93FA9"/>
    <w:rsid w:val="00BA71B4"/>
    <w:rsid w:val="00BB1712"/>
    <w:rsid w:val="00BB2CC0"/>
    <w:rsid w:val="00BB459E"/>
    <w:rsid w:val="00BC1472"/>
    <w:rsid w:val="00BC1BB1"/>
    <w:rsid w:val="00BC2C73"/>
    <w:rsid w:val="00BC3436"/>
    <w:rsid w:val="00BC6F6C"/>
    <w:rsid w:val="00BD62A6"/>
    <w:rsid w:val="00BE2015"/>
    <w:rsid w:val="00BE6F85"/>
    <w:rsid w:val="00BF061A"/>
    <w:rsid w:val="00BF1EE3"/>
    <w:rsid w:val="00BF4CE7"/>
    <w:rsid w:val="00C06B5F"/>
    <w:rsid w:val="00C102D8"/>
    <w:rsid w:val="00C11A11"/>
    <w:rsid w:val="00C24869"/>
    <w:rsid w:val="00C24A7B"/>
    <w:rsid w:val="00C2629F"/>
    <w:rsid w:val="00C3226A"/>
    <w:rsid w:val="00C364A5"/>
    <w:rsid w:val="00C43B4A"/>
    <w:rsid w:val="00C44E6B"/>
    <w:rsid w:val="00C51A63"/>
    <w:rsid w:val="00C51ED7"/>
    <w:rsid w:val="00C5263E"/>
    <w:rsid w:val="00C55773"/>
    <w:rsid w:val="00C60752"/>
    <w:rsid w:val="00C6099C"/>
    <w:rsid w:val="00C64FA5"/>
    <w:rsid w:val="00C672E1"/>
    <w:rsid w:val="00C67FCF"/>
    <w:rsid w:val="00C76C82"/>
    <w:rsid w:val="00C80B0B"/>
    <w:rsid w:val="00C825AF"/>
    <w:rsid w:val="00C84228"/>
    <w:rsid w:val="00C84A12"/>
    <w:rsid w:val="00C96299"/>
    <w:rsid w:val="00C9781F"/>
    <w:rsid w:val="00CA2ACE"/>
    <w:rsid w:val="00CA4ACF"/>
    <w:rsid w:val="00CB6039"/>
    <w:rsid w:val="00CC48E1"/>
    <w:rsid w:val="00CC6F29"/>
    <w:rsid w:val="00CC6FF0"/>
    <w:rsid w:val="00CD2085"/>
    <w:rsid w:val="00CD6567"/>
    <w:rsid w:val="00CE0326"/>
    <w:rsid w:val="00CE694B"/>
    <w:rsid w:val="00CE7862"/>
    <w:rsid w:val="00CF0543"/>
    <w:rsid w:val="00CF3DC5"/>
    <w:rsid w:val="00CF7FC1"/>
    <w:rsid w:val="00D001CB"/>
    <w:rsid w:val="00D00371"/>
    <w:rsid w:val="00D017E2"/>
    <w:rsid w:val="00D0218F"/>
    <w:rsid w:val="00D041A2"/>
    <w:rsid w:val="00D16D97"/>
    <w:rsid w:val="00D20583"/>
    <w:rsid w:val="00D2703D"/>
    <w:rsid w:val="00D27F42"/>
    <w:rsid w:val="00D40649"/>
    <w:rsid w:val="00D450E0"/>
    <w:rsid w:val="00D46BB2"/>
    <w:rsid w:val="00D54308"/>
    <w:rsid w:val="00D544E5"/>
    <w:rsid w:val="00D76FD1"/>
    <w:rsid w:val="00D81A66"/>
    <w:rsid w:val="00D82ADE"/>
    <w:rsid w:val="00D84713"/>
    <w:rsid w:val="00D90E52"/>
    <w:rsid w:val="00D91619"/>
    <w:rsid w:val="00D919D6"/>
    <w:rsid w:val="00DA7EFD"/>
    <w:rsid w:val="00DB3C8C"/>
    <w:rsid w:val="00DB6434"/>
    <w:rsid w:val="00DB7423"/>
    <w:rsid w:val="00DB7AE0"/>
    <w:rsid w:val="00DC068C"/>
    <w:rsid w:val="00DC0D34"/>
    <w:rsid w:val="00DD42CA"/>
    <w:rsid w:val="00DD4B82"/>
    <w:rsid w:val="00DD57B9"/>
    <w:rsid w:val="00DE5514"/>
    <w:rsid w:val="00DE6036"/>
    <w:rsid w:val="00DF1353"/>
    <w:rsid w:val="00DF2227"/>
    <w:rsid w:val="00DF7398"/>
    <w:rsid w:val="00E01C8A"/>
    <w:rsid w:val="00E027F5"/>
    <w:rsid w:val="00E07A87"/>
    <w:rsid w:val="00E11677"/>
    <w:rsid w:val="00E1556F"/>
    <w:rsid w:val="00E20A4E"/>
    <w:rsid w:val="00E3419E"/>
    <w:rsid w:val="00E40A0F"/>
    <w:rsid w:val="00E4305F"/>
    <w:rsid w:val="00E47B1A"/>
    <w:rsid w:val="00E52067"/>
    <w:rsid w:val="00E541D1"/>
    <w:rsid w:val="00E54618"/>
    <w:rsid w:val="00E56BAF"/>
    <w:rsid w:val="00E56FC9"/>
    <w:rsid w:val="00E629B6"/>
    <w:rsid w:val="00E631B1"/>
    <w:rsid w:val="00E708C8"/>
    <w:rsid w:val="00E74D98"/>
    <w:rsid w:val="00E75D5D"/>
    <w:rsid w:val="00E77063"/>
    <w:rsid w:val="00E82A3E"/>
    <w:rsid w:val="00E84299"/>
    <w:rsid w:val="00E85512"/>
    <w:rsid w:val="00E9333B"/>
    <w:rsid w:val="00EA5290"/>
    <w:rsid w:val="00EB1802"/>
    <w:rsid w:val="00EB248F"/>
    <w:rsid w:val="00EB30B3"/>
    <w:rsid w:val="00EB5F93"/>
    <w:rsid w:val="00EB7324"/>
    <w:rsid w:val="00EC0568"/>
    <w:rsid w:val="00EC7B60"/>
    <w:rsid w:val="00ED08AA"/>
    <w:rsid w:val="00ED4C22"/>
    <w:rsid w:val="00ED50DF"/>
    <w:rsid w:val="00ED5F08"/>
    <w:rsid w:val="00ED6C38"/>
    <w:rsid w:val="00EE489D"/>
    <w:rsid w:val="00EE6A19"/>
    <w:rsid w:val="00EE721A"/>
    <w:rsid w:val="00EE7904"/>
    <w:rsid w:val="00EF23E3"/>
    <w:rsid w:val="00EF456E"/>
    <w:rsid w:val="00F01BB2"/>
    <w:rsid w:val="00F0272E"/>
    <w:rsid w:val="00F05665"/>
    <w:rsid w:val="00F063A8"/>
    <w:rsid w:val="00F10D91"/>
    <w:rsid w:val="00F10EEC"/>
    <w:rsid w:val="00F15C3B"/>
    <w:rsid w:val="00F16343"/>
    <w:rsid w:val="00F23EDC"/>
    <w:rsid w:val="00F2438B"/>
    <w:rsid w:val="00F24C0B"/>
    <w:rsid w:val="00F263B9"/>
    <w:rsid w:val="00F3144D"/>
    <w:rsid w:val="00F418CA"/>
    <w:rsid w:val="00F4254E"/>
    <w:rsid w:val="00F45165"/>
    <w:rsid w:val="00F46B0F"/>
    <w:rsid w:val="00F55331"/>
    <w:rsid w:val="00F60C1B"/>
    <w:rsid w:val="00F61F91"/>
    <w:rsid w:val="00F73356"/>
    <w:rsid w:val="00F81C33"/>
    <w:rsid w:val="00F85D2B"/>
    <w:rsid w:val="00F86B6E"/>
    <w:rsid w:val="00F877E4"/>
    <w:rsid w:val="00F923C2"/>
    <w:rsid w:val="00F9265A"/>
    <w:rsid w:val="00F93D4F"/>
    <w:rsid w:val="00F949B9"/>
    <w:rsid w:val="00F94E1C"/>
    <w:rsid w:val="00F974EE"/>
    <w:rsid w:val="00F97613"/>
    <w:rsid w:val="00F9766A"/>
    <w:rsid w:val="00F97DD9"/>
    <w:rsid w:val="00FA49C6"/>
    <w:rsid w:val="00FA747F"/>
    <w:rsid w:val="00FB2D32"/>
    <w:rsid w:val="00FB7B5B"/>
    <w:rsid w:val="00FC6AC4"/>
    <w:rsid w:val="00FC75C1"/>
    <w:rsid w:val="00FD4E2B"/>
    <w:rsid w:val="00FD6B7B"/>
    <w:rsid w:val="00FE698D"/>
    <w:rsid w:val="00FF0966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A8B8CD"/>
  <w15:docId w15:val="{73B0FFDF-BD54-4D58-904C-5579FB13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OBC Bullet,List Paragraph12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normaltextrun">
    <w:name w:val="normaltextrun"/>
    <w:basedOn w:val="DefaultParagraphFont"/>
    <w:rsid w:val="0079536B"/>
  </w:style>
  <w:style w:type="paragraph" w:customStyle="1" w:styleId="paragraph">
    <w:name w:val="paragraph"/>
    <w:basedOn w:val="Normal"/>
    <w:rsid w:val="0079536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9536B"/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79536B"/>
    <w:rPr>
      <w:rFonts w:ascii="TradeGothic" w:hAnsi="TradeGothic"/>
      <w:sz w:val="22"/>
      <w:lang w:eastAsia="en-US"/>
    </w:rPr>
  </w:style>
  <w:style w:type="character" w:customStyle="1" w:styleId="cf01">
    <w:name w:val="cf01"/>
    <w:basedOn w:val="DefaultParagraphFont"/>
    <w:rsid w:val="0079536B"/>
    <w:rPr>
      <w:rFonts w:ascii="Segoe UI" w:hAnsi="Segoe UI" w:cs="Segoe UI" w:hint="default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79536B"/>
    <w:rPr>
      <w:rFonts w:ascii="Arial" w:eastAsiaTheme="minorHAnsi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79536B"/>
    <w:rPr>
      <w:rFonts w:ascii="Arial" w:eastAsiaTheme="minorHAnsi" w:hAnsi="Arial" w:cs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953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9536B"/>
    <w:pPr>
      <w:spacing w:after="160"/>
    </w:pPr>
    <w:rPr>
      <w:rFonts w:ascii="Arial" w:eastAsiaTheme="minorHAnsi" w:hAnsi="Arial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rsid w:val="0079536B"/>
    <w:rPr>
      <w:rFonts w:ascii="Arial" w:eastAsiaTheme="minorHAnsi" w:hAnsi="Arial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1B9A"/>
    <w:pPr>
      <w:spacing w:after="0"/>
    </w:pPr>
    <w:rPr>
      <w:rFonts w:ascii="TradeGothic" w:eastAsia="Times New Roman" w:hAnsi="TradeGothic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1B9A"/>
    <w:rPr>
      <w:rFonts w:ascii="TradeGothic" w:eastAsiaTheme="minorHAnsi" w:hAnsi="TradeGothic" w:cstheme="minorBidi"/>
      <w:b/>
      <w:bCs/>
      <w:lang w:eastAsia="en-US"/>
    </w:rPr>
  </w:style>
  <w:style w:type="paragraph" w:styleId="Revision">
    <w:name w:val="Revision"/>
    <w:hidden/>
    <w:uiPriority w:val="99"/>
    <w:semiHidden/>
    <w:rsid w:val="000522C4"/>
    <w:rPr>
      <w:rFonts w:ascii="TradeGothic" w:hAnsi="TradeGothic"/>
      <w:sz w:val="22"/>
      <w:lang w:eastAsia="en-US"/>
    </w:rPr>
  </w:style>
  <w:style w:type="character" w:customStyle="1" w:styleId="cf11">
    <w:name w:val="cf11"/>
    <w:basedOn w:val="DefaultParagraphFont"/>
    <w:rsid w:val="00877637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054A6"/>
    <w:rPr>
      <w:color w:val="605E5C"/>
      <w:shd w:val="clear" w:color="auto" w:fill="E1DFDD"/>
    </w:rPr>
  </w:style>
  <w:style w:type="paragraph" w:customStyle="1" w:styleId="pf0">
    <w:name w:val="pf0"/>
    <w:basedOn w:val="Normal"/>
    <w:rsid w:val="003B792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semiHidden/>
    <w:unhideWhenUsed/>
    <w:rsid w:val="00A063B7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063B7"/>
    <w:rPr>
      <w:rFonts w:ascii="TradeGothic" w:hAnsi="TradeGothic"/>
      <w:lang w:eastAsia="en-US"/>
    </w:rPr>
  </w:style>
  <w:style w:type="character" w:styleId="FootnoteReference">
    <w:name w:val="footnote reference"/>
    <w:basedOn w:val="DefaultParagraphFont"/>
    <w:semiHidden/>
    <w:unhideWhenUsed/>
    <w:rsid w:val="00A063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www.llyw.cymru/cais-am-drwydded-bysgota" TargetMode="External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yperlink" Target="https://www.llyw.cymru/gorchymyn-rheoli-thrwyddedu-pysgota-am-gocos-ardal-benodedig-cymru-2024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www.llyw.cymru/system-monitro-cychod-pysgota-ivms" TargetMode="External"/><Relationship Id="rId25" Type="http://schemas.openxmlformats.org/officeDocument/2006/relationships/hyperlink" Target="https://www.llyw.cymru/grwp-cynghori-ar-gregyn-moch-cymr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llyw.cymru/y-cyd-ddatganiad-ar-bysgodfeydd-chynlluniau-rheoli-pysgodfeyd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lyw.cymru/y-cyd-ddatganiad-ar-bysgodfeydd-chynlluniau-rheoli-pysgodfeydd" TargetMode="External"/><Relationship Id="rId24" Type="http://schemas.openxmlformats.org/officeDocument/2006/relationships/hyperlink" Target="https://www.llyw.cymru/cynllun-y-mor-a-physgodfeydd-cym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yperlink" Target="https://www.llyw.cymru/cynllunio-moro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legislation.gov.uk/ukpga/2020/22/section/1/enacted" TargetMode="External"/><Relationship Id="rId19" Type="http://schemas.openxmlformats.org/officeDocument/2006/relationships/hyperlink" Target="https://assets.publishing.service.gov.uk/government/uploads/system/uploads/attachment_data/file/1165316/UK_WorkPlan_2023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lyw.cymru/grwp-cynghorir-gweinidog-ar-bysgodfeydd-cymru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www.llyw.cymru/pysgodfa-hamdden-dal-rhyddhau-tiwna-asgell-las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A56005848</value>
    </field>
    <field name="Objective-Title">
      <value order="0">Strategic Approach to Welsh Fisheries and Aquaculture - Written Statement - Welsh</value>
    </field>
    <field name="Objective-Description">
      <value order="0"/>
    </field>
    <field name="Objective-CreationStamp">
      <value order="0">2024-12-03T16:03:40Z</value>
    </field>
    <field name="Objective-IsApproved">
      <value order="0">false</value>
    </field>
    <field name="Objective-IsPublished">
      <value order="0">true</value>
    </field>
    <field name="Objective-DatePublished">
      <value order="0">2024-12-03T16:03:50Z</value>
    </field>
    <field name="Objective-ModificationStamp">
      <value order="0">2024-12-03T16:03:50Z</value>
    </field>
    <field name="Objective-Owner">
      <value order="0">Brown, Tamsin (LGHCCRA - Environment &amp; Marine - Marine &amp; Fisheries)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Marine &amp; Fisheries:1 - Save:Fisheries and Aquaculture:Fisheries:Fisheries - Government Business - Huw Irranca-Davies - Cabinet Secretary for Climate Change and Rural Affairs - 2024:Huw Irranca-Davies - Cabinet Secretary for Climate Change and Rural Affairs - Fisheries - Ministerial Advice - 2024:MA/HIDCC/10750/24 - Strategic Approach to Welsh Fisheries and Aquaculture</value>
    </field>
    <field name="Objective-Parent">
      <value order="0">MA/HIDCC/10750/24 - Strategic Approach to Welsh Fisheries and Aquaculture</value>
    </field>
    <field name="Objective-State">
      <value order="0">Published</value>
    </field>
    <field name="Objective-VersionId">
      <value order="0">vA101817353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qA2115944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2024-12-03T00:00:00Z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5108861-133C-4398-8BE8-AF1E5BD508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2646</Words>
  <Characters>15056</Characters>
  <Application>Microsoft Office Word</Application>
  <DocSecurity>4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burnsc</dc:creator>
  <cp:keywords/>
  <cp:lastModifiedBy>Oxenham, James (FMG - Office of the First Minister - Cabinet Division)</cp:lastModifiedBy>
  <cp:revision>2</cp:revision>
  <cp:lastPrinted>2011-05-27T10:19:00Z</cp:lastPrinted>
  <dcterms:created xsi:type="dcterms:W3CDTF">2024-12-04T08:36:00Z</dcterms:created>
  <dcterms:modified xsi:type="dcterms:W3CDTF">2024-12-04T08:36:00Z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A56005848</vt:lpwstr>
  </property>
  <property fmtid="{D5CDD505-2E9C-101B-9397-08002B2CF9AE}" pid="4" name="Objective-Title">
    <vt:lpwstr>Strategic Approach to Welsh Fisheries and Aquaculture - Written Statement - Welsh</vt:lpwstr>
  </property>
  <property fmtid="{D5CDD505-2E9C-101B-9397-08002B2CF9AE}" pid="5" name="Objective-Comment">
    <vt:lpwstr/>
  </property>
  <property fmtid="{D5CDD505-2E9C-101B-9397-08002B2CF9AE}" pid="6" name="Objective-CreationStamp">
    <vt:filetime>2024-12-03T16:03:40Z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2024-12-03T16:03:50Z</vt:filetime>
  </property>
  <property fmtid="{D5CDD505-2E9C-101B-9397-08002B2CF9AE}" pid="10" name="Objective-ModificationStamp">
    <vt:filetime>2024-12-03T16:03:50Z</vt:filetime>
  </property>
  <property fmtid="{D5CDD505-2E9C-101B-9397-08002B2CF9AE}" pid="11" name="Objective-Owner">
    <vt:lpwstr>Brown, Tamsin (LGHCCRA - Environment &amp; Marine - Marine &amp; Fisheries)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Marine &amp; Fisheries:1 - Save:Fisheries and Aquaculture:Fisheries:Fisheries - Government Business - Huw Irranca-Davies - Cabinet Secretary for Climate Change and Rural Affairs - 2024:Huw Irranca-Davies - Cabinet Secretary for Climate Change and Rural Affairs - Fisheries - Ministerial Advice - 2024:MA/HIDCC/10750/24 - Strategic Approach to Welsh Fisheries and Aquaculture:</vt:lpwstr>
  </property>
  <property fmtid="{D5CDD505-2E9C-101B-9397-08002B2CF9AE}" pid="13" name="Objective-Parent">
    <vt:lpwstr>MA/HIDCC/10750/24 - Strategic Approach to Welsh Fisheries and Aquaculture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vA101817353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2024-12-03T00:00:00Z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