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82206" w14:paraId="2F919499" w14:textId="77777777" w:rsidTr="0048220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FEA4F" w14:textId="77777777" w:rsidR="00482206" w:rsidRPr="008271D3" w:rsidRDefault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 w:val="28"/>
                <w:szCs w:val="28"/>
                <w:lang w:val="cy-GB" w:bidi="cy-GB"/>
              </w:rPr>
              <w:t>Manyleb y swydd a’r person</w:t>
            </w:r>
          </w:p>
          <w:p w14:paraId="00DCBED5" w14:textId="77777777" w:rsidR="00482206" w:rsidRPr="008271D3" w:rsidRDefault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:rsidRPr="00BD4074" w14:paraId="3AB7F3A8" w14:textId="77777777" w:rsidTr="00482206">
        <w:trPr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EFE734B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Teitl y swydd:</w:t>
            </w:r>
          </w:p>
          <w:p w14:paraId="0299F50E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75ACC10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Cyfeirnod:</w:t>
            </w:r>
          </w:p>
          <w:p w14:paraId="21536193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A0654" w14:textId="77777777" w:rsidR="00482206" w:rsidRDefault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Uwch-gynghorydd</w:t>
            </w:r>
          </w:p>
          <w:p w14:paraId="606B3E1C" w14:textId="77777777" w:rsidR="006A59AF" w:rsidRDefault="006A59A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b/>
                <w:bCs/>
                <w:i/>
                <w:szCs w:val="24"/>
                <w:lang w:val="cy-GB" w:bidi="cy-GB"/>
              </w:rPr>
            </w:pPr>
          </w:p>
          <w:p w14:paraId="199FF92D" w14:textId="77777777" w:rsidR="006A59AF" w:rsidRPr="005357B4" w:rsidRDefault="006A59A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i/>
                <w:szCs w:val="24"/>
                <w:lang w:val="cy-GB" w:bidi="cy-GB"/>
              </w:rPr>
            </w:pPr>
            <w:r w:rsidRPr="005357B4">
              <w:rPr>
                <w:rFonts w:ascii="Segoe UI" w:eastAsia="Lucida Sans" w:hAnsi="Segoe UI" w:cs="Segoe UI"/>
                <w:i/>
                <w:szCs w:val="24"/>
                <w:lang w:val="cy-GB" w:bidi="cy-GB"/>
              </w:rPr>
              <w:t>MBS-059-24</w:t>
            </w:r>
          </w:p>
          <w:p w14:paraId="16D31421" w14:textId="28575969" w:rsidR="006A59AF" w:rsidRPr="008271D3" w:rsidRDefault="006A59A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</w:tc>
      </w:tr>
      <w:tr w:rsidR="00482206" w14:paraId="6BC95E80" w14:textId="77777777" w:rsidTr="00482206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E0B3A50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Aelod </w:t>
            </w:r>
            <w:r w:rsidR="00910CA1"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o’r Senedd</w:t>
            </w: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8F770" w14:textId="13C0D102" w:rsidR="00482206" w:rsidRPr="008271D3" w:rsidRDefault="006A59AF" w:rsidP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Janet Finch-Saunders</w:t>
            </w:r>
          </w:p>
        </w:tc>
      </w:tr>
      <w:tr w:rsidR="00482206" w14:paraId="575579BE" w14:textId="77777777" w:rsidTr="00482206">
        <w:trPr>
          <w:trHeight w:val="3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73B3409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Band cyflog: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80787" w14:textId="77777777" w:rsidR="00482206" w:rsidRPr="008271D3" w:rsidRDefault="006F0B0B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Uwch-gynghorydd</w:t>
            </w:r>
            <w:r w:rsidRPr="008271D3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</w:p>
        </w:tc>
      </w:tr>
      <w:tr w:rsidR="00482206" w14:paraId="3353E9DB" w14:textId="77777777" w:rsidTr="0048220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52C549B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Ystod cyflog:</w:t>
            </w:r>
            <w:r w:rsidR="00C44483"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 </w:t>
            </w:r>
            <w:r w:rsidR="00C44483" w:rsidRPr="008271D3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664FA" w14:textId="77777777" w:rsidR="00550BC3" w:rsidRPr="00AF170F" w:rsidRDefault="00CF790E" w:rsidP="00550B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hAnsi="Segoe UI" w:cs="Segoe UI"/>
                <w:b/>
                <w:szCs w:val="24"/>
                <w:lang w:val="en-GB"/>
              </w:rPr>
              <w:t>£</w:t>
            </w:r>
            <w:r w:rsidR="00550BC3" w:rsidRPr="00AF170F">
              <w:rPr>
                <w:rFonts w:ascii="Segoe UI" w:hAnsi="Segoe UI" w:cs="Segoe UI"/>
                <w:b/>
                <w:szCs w:val="24"/>
                <w:lang w:val="en-GB"/>
              </w:rPr>
              <w:t>40,845 - £49,752</w:t>
            </w:r>
          </w:p>
          <w:p w14:paraId="404C73CE" w14:textId="77777777" w:rsidR="003B702D" w:rsidRPr="008271D3" w:rsidRDefault="003B702D" w:rsidP="00CF790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0038D63" w14:textId="77777777" w:rsidR="00482206" w:rsidRPr="008271D3" w:rsidRDefault="003B702D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 w:val="22"/>
                <w:szCs w:val="22"/>
                <w:lang w:val="en-GB"/>
              </w:rPr>
            </w:pPr>
            <w:r w:rsidRPr="008271D3">
              <w:rPr>
                <w:rFonts w:ascii="Segoe UI" w:eastAsia="Lucida Sans" w:hAnsi="Segoe UI" w:cs="Segoe UI"/>
                <w:i/>
                <w:iCs/>
                <w:sz w:val="22"/>
                <w:szCs w:val="22"/>
                <w:lang w:val="cy-GB" w:bidi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482206" w14:paraId="1CA81A77" w14:textId="77777777" w:rsidTr="00482206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53F36B3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Oriau gwaith: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23716" w14:textId="4EE660E8" w:rsidR="00482206" w:rsidRPr="008271D3" w:rsidRDefault="006A59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37</w:t>
            </w:r>
          </w:p>
        </w:tc>
      </w:tr>
      <w:tr w:rsidR="00482206" w14:paraId="3254A687" w14:textId="77777777" w:rsidTr="00482206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80C080A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Natur y penodiad: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9D6C69" w14:textId="2DA608F9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Parhaol* </w:t>
            </w:r>
          </w:p>
        </w:tc>
      </w:tr>
      <w:tr w:rsidR="00482206" w14:paraId="0169BC2F" w14:textId="77777777" w:rsidTr="00482206">
        <w:trPr>
          <w:trHeight w:val="40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854D3A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Lleoliad: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9AA7" w14:textId="3DAFE6AD" w:rsidR="00482206" w:rsidRPr="008271D3" w:rsidRDefault="006A59AF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 xml:space="preserve">Swyddfa etholaeth, </w:t>
            </w:r>
            <w:r w:rsidR="008D7E5B">
              <w:rPr>
                <w:rFonts w:ascii="Segoe UI" w:hAnsi="Segoe UI" w:cs="Segoe UI"/>
                <w:b/>
                <w:szCs w:val="24"/>
                <w:lang w:val="en-GB"/>
              </w:rPr>
              <w:t>Llandudno</w:t>
            </w:r>
          </w:p>
        </w:tc>
      </w:tr>
      <w:tr w:rsidR="00482206" w14:paraId="4D5B8B87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64FD70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Diben y swydd </w:t>
            </w:r>
          </w:p>
        </w:tc>
      </w:tr>
      <w:tr w:rsidR="00482206" w14:paraId="4875FC71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72E" w14:textId="77777777" w:rsidR="00482206" w:rsidRPr="008271D3" w:rsidRDefault="00482206" w:rsidP="00482206">
            <w:pPr>
              <w:rPr>
                <w:rFonts w:ascii="Segoe UI" w:hAnsi="Segoe UI" w:cs="Segoe UI"/>
                <w:szCs w:val="24"/>
              </w:rPr>
            </w:pPr>
          </w:p>
          <w:p w14:paraId="67289115" w14:textId="77777777" w:rsidR="00482206" w:rsidRPr="008271D3" w:rsidRDefault="00791D14" w:rsidP="00482206">
            <w:p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Swyddogaethau craidd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yw cynrychioli buddiannau Cymru a’i phobl, deddfu ar gyfer Cymru, cytuno ar drethi yng Nghymru a dwyn Llywodraeth Cymru i gyfrif. 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Mae'r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cyflawni ei brif swyddogaethau yn bennaf drwy ei fusnes ffurfiol yn y Cyfarfod Llawn ac yng nghyfarfodydd y pwyllgorau. Y swyddogaethau hyn yw dwyn Llywodraeth Cymru i gyfrif, trafod a datblygu syniadau polisi, a cheisio gwella cynigion deddfwriaethol, cynigion polisi a chynigion gwariant drwy graffu arnynt.</w:t>
            </w:r>
          </w:p>
          <w:p w14:paraId="1A52B683" w14:textId="77777777" w:rsidR="00482206" w:rsidRPr="008271D3" w:rsidRDefault="00A711E2" w:rsidP="00482206">
            <w:p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Bwriad 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rôl yr Uwch-gynghorydd yw ychwanegu dimensiwn arall at y cyngor a'r cymorth sydd ar gael i Aelodau'r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="00482206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wrth iddynt ymgymryd â'r gwaith hwn. </w:t>
            </w:r>
          </w:p>
          <w:p w14:paraId="723077EF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14:paraId="646AFFFB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625530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Prif Ddyletswyddau</w:t>
            </w:r>
          </w:p>
        </w:tc>
      </w:tr>
      <w:tr w:rsidR="00482206" w14:paraId="7E52EB02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A3F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Rhoi cyngor arbenigol fel arbenigwr mewn maes penodol;</w:t>
            </w:r>
          </w:p>
          <w:p w14:paraId="4AEB67DB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43FC15A6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Rhoi cyngor ar faterion polisi, cyllid a deddfwriaeth gerbron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, ac unrhyw agwedd arall ar fusnes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38D75A05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38A54E0E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Canfod materion lleol, cenedlaethol a rhyngwladol sy'n berthnasol i fusnes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, a briffio'r Aelod yn unol â hynny;</w:t>
            </w:r>
          </w:p>
          <w:p w14:paraId="38B03991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5B9D3848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Cyfrannu at y broses o feddwl am bolisïau a'u cynllunio, gan gynnwys materion sy'n deillio o waith achos yr Aelod neu unrhyw weithgarwch arall yn yr etholaeth neu ranbarth;</w:t>
            </w:r>
          </w:p>
          <w:p w14:paraId="3984FC5F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3DD296AA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lastRenderedPageBreak/>
              <w:t>Paratoi papurau polisi i gefnogi polisïau hirdymor i'r Aelod a/neu'r Grŵp;</w:t>
            </w:r>
          </w:p>
          <w:p w14:paraId="52EABC8B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124FF099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Datblygu strategaeth er mwyn i'r Aelod ymdrin â materion etholaethol/rhanbarthol sy'n arbennig o bwysig ar lefel leol neu genedlaethol;</w:t>
            </w:r>
          </w:p>
          <w:p w14:paraId="1FCDD7BB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36D9D29D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Cysylltu â grwpiau diddordeb allanol, gan gynnwys o fewn etholaeth/rhanbarth yr Aelod, i gynorthwyo cyfraniad yr Aelod at fusnes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5D7194EB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696AEAF0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Darparu cymorth strategol gyda chyfathrebu a materion cyhoeddus;</w:t>
            </w:r>
          </w:p>
          <w:p w14:paraId="45C3E4C9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072CC692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Paratoi a chyflwyno deunydd o fewn terfynau amser tyn i gynorthwyo'r Aelod gyda busnes ffurfiol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5BCA7075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004912CC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Ysgrifennu areithiau, llunio cwestiynau a gwelliannau a gwaith ymchwil cysylltiedig, gan gynnwys ychwanegu cynnwys at ddeunydd a baratowyd gan staff Comisiwn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ac eraill;</w:t>
            </w:r>
          </w:p>
          <w:p w14:paraId="0E62CADE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7F0D674F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Ymgymryd â thasgau ymchwil cymhleth a gwerthuso a dehongli'r canlyniadau;</w:t>
            </w:r>
          </w:p>
          <w:p w14:paraId="404146E7" w14:textId="77777777" w:rsidR="00482206" w:rsidRPr="008271D3" w:rsidRDefault="00482206" w:rsidP="00482206">
            <w:pPr>
              <w:ind w:left="709" w:hanging="567"/>
              <w:rPr>
                <w:rFonts w:ascii="Segoe UI" w:hAnsi="Segoe UI" w:cs="Segoe UI"/>
                <w:szCs w:val="24"/>
              </w:rPr>
            </w:pPr>
          </w:p>
          <w:p w14:paraId="2349EC0E" w14:textId="77777777" w:rsidR="00482206" w:rsidRPr="008271D3" w:rsidRDefault="00482206" w:rsidP="00482206">
            <w:pPr>
              <w:numPr>
                <w:ilvl w:val="0"/>
                <w:numId w:val="16"/>
              </w:numPr>
              <w:ind w:left="709" w:hanging="567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Cysylltu â staff Comisiwn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ac eraill i wneud y mwyaf o gyngor ac arbenigedd ategol.</w:t>
            </w:r>
          </w:p>
          <w:p w14:paraId="65F18A48" w14:textId="77777777" w:rsidR="00482206" w:rsidRPr="008271D3" w:rsidRDefault="00482206" w:rsidP="0048220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14:paraId="7AEA15BE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0E996C" w14:textId="77777777" w:rsidR="00482206" w:rsidRPr="008271D3" w:rsidRDefault="00482206" w:rsidP="00482206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lastRenderedPageBreak/>
              <w:t>Manyleb y Person (cyfeiriwch at y meini prawf 'hanfodol' isod wrth lenwi'r rhan</w:t>
            </w:r>
            <w:r w:rsidRPr="008271D3">
              <w:rPr>
                <w:rFonts w:ascii="Segoe UI" w:eastAsia="Lucida Sans" w:hAnsi="Segoe UI" w:cs="Segoe UI"/>
                <w:b/>
                <w:bCs/>
                <w:i/>
                <w:iCs/>
                <w:szCs w:val="24"/>
                <w:lang w:val="cy-GB" w:bidi="cy-GB"/>
              </w:rPr>
              <w:t xml:space="preserve"> ‘Gwybodaeth i gefnogi eich cais’</w:t>
            </w: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 yn y ffurflen gais.</w:t>
            </w:r>
          </w:p>
          <w:p w14:paraId="21209B14" w14:textId="77777777" w:rsidR="00482206" w:rsidRPr="008271D3" w:rsidRDefault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82206" w14:paraId="5F7675DD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52B" w14:textId="19DDDA6A" w:rsidR="00482206" w:rsidRPr="008271D3" w:rsidRDefault="00482206" w:rsidP="00482206">
            <w:pPr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Gwybodaeth a Phrofiad Hanfodol</w:t>
            </w:r>
          </w:p>
          <w:p w14:paraId="210BA1F0" w14:textId="77777777" w:rsidR="00482206" w:rsidRPr="008271D3" w:rsidRDefault="00482206" w:rsidP="00482206">
            <w:pPr>
              <w:rPr>
                <w:rFonts w:ascii="Segoe UI" w:hAnsi="Segoe UI" w:cs="Segoe UI"/>
              </w:rPr>
            </w:pPr>
          </w:p>
          <w:p w14:paraId="56503A52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Profiad o weithio'n effeithiol mewn amgylchedd gwleidyddol, gan gynnwys datrys materion cymhleth gyda synnwyr cyffredin a doethineb;</w:t>
            </w:r>
          </w:p>
          <w:p w14:paraId="5EDA41BA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Cyfrifoldeb am reoli tîm aml-ddisgybledig o staff sydd â hanes profedig o sicrhau canlyniadau; </w:t>
            </w:r>
          </w:p>
          <w:p w14:paraId="76186E4F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Gwybodaeth arbenigol mewn maes perthnasol, a phrofiad o ddatblygu polisïau a strategaethau o fewn y maes;</w:t>
            </w:r>
          </w:p>
          <w:p w14:paraId="224CC290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Dealltwriaeth o frwydro yn erbyn gwahaniaethu a hyrwyddo cyfle cyfartal, ac ymrwymiad i'r rheini ac i Egwyddorion Bywyd Cyhoeddus Nolan.</w:t>
            </w:r>
          </w:p>
          <w:p w14:paraId="75D0DD82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68CEC434" w14:textId="73FCC763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Cymwysterau Hanfodol</w:t>
            </w:r>
          </w:p>
          <w:p w14:paraId="5F49E205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070BF92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Gradd neu gymhwyster cyfatebol mewn pwnc perthnasol.</w:t>
            </w:r>
          </w:p>
          <w:p w14:paraId="70721123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Cymhwyster NVQ lefel 4 neu gymhwyster cyfatebol mewn pwnc perthnasol</w:t>
            </w:r>
          </w:p>
          <w:p w14:paraId="63086865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5499CE1F" w14:textId="437A08E4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Sgiliau ac ymddygiadau hanfodol </w:t>
            </w:r>
          </w:p>
          <w:p w14:paraId="2B855687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55535A9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Barn a meddwl clir o ran dyrannu adnoddau ac ymateb i alwadau sy'n cystadlu â'i 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lastRenderedPageBreak/>
              <w:t>gilydd, a'r gallu i wneud penderfyniadau doeth mewn amgylchedd gwleidyddol sensitif sy'n newid yn gyflym;</w:t>
            </w:r>
          </w:p>
          <w:p w14:paraId="20F86C36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Sgiliau cyfathrebu, sensitifrwydd a'r bersonoliaeth i ennyn ymddiriedaeth Aelodau ac uwch-swyddogion eraill;</w:t>
            </w:r>
          </w:p>
          <w:p w14:paraId="755C28F5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Sgiliau dadansoddi ac ymchwil ar lefel uchel i ddeall a beirniadu polisi cymhleth a deunydd deddfwriaethol;</w:t>
            </w:r>
          </w:p>
          <w:p w14:paraId="6B9C3AEF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Sgiliau drafftio a chyflwyno rhagorol i gyflwyno materion cymhleth ac opsiynau polisi yn glir, yn gryno ac yn gywir, ar lafar ac yn ysgrifenedig;</w:t>
            </w:r>
          </w:p>
          <w:p w14:paraId="638DCD72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Lefel uchel o ymwybyddiaeth wleidyddol a'r gallu i deilwra cynnyrch i anghenion a blaenoriaethau'r Aelod;</w:t>
            </w:r>
          </w:p>
          <w:p w14:paraId="520F7A89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Dealltwriaeth o waith y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ac Aelodau'r </w:t>
            </w:r>
            <w:r w:rsidR="00910CA1"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;</w:t>
            </w:r>
          </w:p>
          <w:p w14:paraId="36DCB7BB" w14:textId="77777777" w:rsidR="00482206" w:rsidRPr="008271D3" w:rsidRDefault="00482206" w:rsidP="0048220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 gallu i weithio ar y cyd mewn tîm bach.</w:t>
            </w:r>
          </w:p>
          <w:p w14:paraId="4C81523B" w14:textId="77777777" w:rsidR="00482206" w:rsidRPr="008271D3" w:rsidRDefault="00482206" w:rsidP="00482206">
            <w:pPr>
              <w:tabs>
                <w:tab w:val="left" w:pos="284"/>
              </w:tabs>
              <w:rPr>
                <w:rFonts w:ascii="Segoe UI" w:hAnsi="Segoe UI" w:cs="Segoe UI"/>
              </w:rPr>
            </w:pPr>
          </w:p>
          <w:p w14:paraId="183C7E59" w14:textId="3BB3EA45" w:rsidR="00482206" w:rsidRPr="008271D3" w:rsidRDefault="00482206" w:rsidP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Meini prawf dymunol </w:t>
            </w:r>
          </w:p>
          <w:p w14:paraId="63C7D8CC" w14:textId="77777777" w:rsidR="00482206" w:rsidRPr="008271D3" w:rsidRDefault="00482206" w:rsidP="004822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4D4FA5B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Dealltwriaeth o faterion cyfoes a phynciau sy’n berthnasol i Gymru a'r ardal leol, a diddordeb yn system wleidyddol Cymru. </w:t>
            </w:r>
          </w:p>
          <w:p w14:paraId="79952C47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 gallu i weithio yn Gymraeg a Saesneg</w:t>
            </w:r>
          </w:p>
          <w:p w14:paraId="6AD09AF9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Yn arddel nodau a gwerthoedd y Blaid.</w:t>
            </w:r>
          </w:p>
          <w:p w14:paraId="5FD633F9" w14:textId="77777777" w:rsidR="00482206" w:rsidRPr="008271D3" w:rsidRDefault="00482206" w:rsidP="00482206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Profiad blaenorol o weithio i AC/AS/ASE</w:t>
            </w:r>
          </w:p>
          <w:p w14:paraId="3794B87D" w14:textId="77777777" w:rsidR="00482206" w:rsidRPr="008271D3" w:rsidRDefault="00482206" w:rsidP="00482206">
            <w:pPr>
              <w:tabs>
                <w:tab w:val="left" w:pos="284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482206" w14:paraId="04DA258E" w14:textId="77777777" w:rsidTr="00482206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94930C" w14:textId="77777777" w:rsidR="00482206" w:rsidRPr="008271D3" w:rsidRDefault="00482206" w:rsidP="004822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lastRenderedPageBreak/>
              <w:t>Gwybodaeth Ychwanegol</w:t>
            </w:r>
          </w:p>
        </w:tc>
      </w:tr>
      <w:tr w:rsidR="00112101" w:rsidRPr="00C769A9" w14:paraId="43BA0555" w14:textId="77777777" w:rsidTr="00032002">
        <w:trPr>
          <w:trHeight w:val="41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652B" w14:textId="77777777" w:rsidR="00112101" w:rsidRPr="008271D3" w:rsidRDefault="00112101" w:rsidP="00482206">
            <w:pPr>
              <w:rPr>
                <w:rFonts w:ascii="Segoe UI" w:hAnsi="Segoe UI" w:cs="Segoe UI"/>
                <w:szCs w:val="24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Nodwch y bydd y penodiad yn amodol ar dystlythyrau a gwiriad diogelwch.</w:t>
            </w:r>
          </w:p>
          <w:p w14:paraId="7838FF61" w14:textId="77777777" w:rsidR="00112101" w:rsidRPr="008271D3" w:rsidRDefault="00112101" w:rsidP="00482206">
            <w:pPr>
              <w:rPr>
                <w:rFonts w:ascii="Segoe UI" w:hAnsi="Segoe UI" w:cs="Segoe UI"/>
                <w:szCs w:val="24"/>
              </w:rPr>
            </w:pPr>
          </w:p>
          <w:p w14:paraId="2D9B61A3" w14:textId="77777777" w:rsidR="00112101" w:rsidRDefault="00A61C0A" w:rsidP="00482206">
            <w:pPr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</w:pPr>
            <w:r w:rsidRPr="008271D3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Aelod </w:t>
            </w:r>
            <w:r w:rsidR="00910CA1" w:rsidRPr="008271D3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Senedd</w:t>
            </w:r>
            <w:r w:rsidRPr="008271D3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  <w:p w14:paraId="613675E1" w14:textId="77777777" w:rsidR="008D7E5B" w:rsidRDefault="008D7E5B" w:rsidP="00482206">
            <w:pPr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</w:p>
          <w:p w14:paraId="3DAA277F" w14:textId="290A363B" w:rsidR="008D7E5B" w:rsidRPr="00D95805" w:rsidRDefault="00D95805" w:rsidP="00482206">
            <w:pPr>
              <w:rPr>
                <w:rFonts w:ascii="Segoe UI" w:hAnsi="Segoe UI" w:cs="Segoe UI"/>
                <w:szCs w:val="24"/>
                <w:lang w:val="en-GB"/>
              </w:rPr>
            </w:pPr>
            <w:r w:rsidRPr="00D95805">
              <w:rPr>
                <w:rFonts w:ascii="Segoe UI" w:hAnsi="Segoe UI" w:cs="Segoe UI"/>
                <w:b/>
                <w:bCs/>
                <w:szCs w:val="24"/>
              </w:rPr>
              <w:t>Ymwadiad</w:t>
            </w:r>
            <w:r w:rsidRPr="00D95805">
              <w:rPr>
                <w:rFonts w:ascii="Segoe UI" w:hAnsi="Segoe UI" w:cs="Segoe UI"/>
                <w:szCs w:val="24"/>
              </w:rPr>
              <w:t>: Sylwch y gall y rôl hon fod yn destun gwerthusiad. Gellir adolygu'r rôl, ei chyfrifoldebau a'i chyflog cysylltiedig er mwyn sicrhau cysondeb â nodau ac amcanion yr Aelod. Dylai ymgeiswyr fod yn barod ar gyfer newidiadau posibl yn seiliedig ar anghenion busnes yr Aelod.</w:t>
            </w:r>
          </w:p>
        </w:tc>
      </w:tr>
      <w:tr w:rsidR="00482206" w:rsidRPr="00FF6B50" w14:paraId="7EF51E50" w14:textId="77777777" w:rsidTr="00482206">
        <w:trPr>
          <w:trHeight w:val="7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71AF" w14:textId="77777777" w:rsidR="00482206" w:rsidRPr="008271D3" w:rsidRDefault="00482206" w:rsidP="0048220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 w:rsidRPr="008271D3">
              <w:rPr>
                <w:rFonts w:ascii="Segoe UI" w:eastAsia="Lucida Sans" w:hAnsi="Segoe UI" w:cs="Segoe UI"/>
                <w:szCs w:val="24"/>
                <w:lang w:val="cy-GB" w:bidi="cy-GB"/>
              </w:rPr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</w:tbl>
    <w:p w14:paraId="1C98D7CE" w14:textId="77777777" w:rsidR="00482206" w:rsidRDefault="00482206" w:rsidP="004822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i/>
          <w:szCs w:val="24"/>
          <w:lang w:val="en-GB"/>
        </w:rPr>
      </w:pPr>
    </w:p>
    <w:sectPr w:rsidR="00482206" w:rsidSect="000B4C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2824" w14:textId="77777777" w:rsidR="000B4CBE" w:rsidRDefault="000B4CBE" w:rsidP="00482206">
      <w:r>
        <w:separator/>
      </w:r>
    </w:p>
  </w:endnote>
  <w:endnote w:type="continuationSeparator" w:id="0">
    <w:p w14:paraId="1D777F03" w14:textId="77777777" w:rsidR="000B4CBE" w:rsidRDefault="000B4CBE" w:rsidP="0048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6A84" w14:textId="77777777" w:rsidR="00482206" w:rsidRDefault="004822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43F">
      <w:rPr>
        <w:noProof/>
      </w:rPr>
      <w:t>3</w:t>
    </w:r>
    <w:r>
      <w:fldChar w:fldCharType="end"/>
    </w:r>
  </w:p>
  <w:p w14:paraId="345C33E7" w14:textId="77777777" w:rsidR="00482206" w:rsidRDefault="00482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A7BC" w14:textId="77777777" w:rsidR="000B4CBE" w:rsidRDefault="000B4CBE" w:rsidP="00482206">
      <w:r>
        <w:separator/>
      </w:r>
    </w:p>
  </w:footnote>
  <w:footnote w:type="continuationSeparator" w:id="0">
    <w:p w14:paraId="778E1E29" w14:textId="77777777" w:rsidR="000B4CBE" w:rsidRDefault="000B4CBE" w:rsidP="0048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2B65" w14:textId="77777777" w:rsidR="00482206" w:rsidRPr="008271D3" w:rsidRDefault="00482206" w:rsidP="0048220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 w:rsidRPr="008271D3">
      <w:rPr>
        <w:rFonts w:ascii="Segoe UI" w:eastAsia="Lucida Sans" w:hAnsi="Segoe UI" w:cs="Segoe UI"/>
        <w:noProof/>
        <w:sz w:val="20"/>
        <w:lang w:val="cy-GB" w:bidi="cy-GB"/>
      </w:rPr>
      <w:t>Uwch-gynghorydd</w:t>
    </w:r>
  </w:p>
  <w:p w14:paraId="2838701C" w14:textId="77777777" w:rsidR="00482206" w:rsidRDefault="00482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60FE"/>
    <w:multiLevelType w:val="hybridMultilevel"/>
    <w:tmpl w:val="86C00B24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E123AA"/>
    <w:multiLevelType w:val="hybridMultilevel"/>
    <w:tmpl w:val="C568D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50F8"/>
    <w:multiLevelType w:val="hybridMultilevel"/>
    <w:tmpl w:val="FBF6C0D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913E64"/>
    <w:multiLevelType w:val="hybridMultilevel"/>
    <w:tmpl w:val="284AF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EF2"/>
    <w:multiLevelType w:val="hybridMultilevel"/>
    <w:tmpl w:val="168C3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674D"/>
    <w:multiLevelType w:val="hybridMultilevel"/>
    <w:tmpl w:val="97341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A15A0"/>
    <w:multiLevelType w:val="hybridMultilevel"/>
    <w:tmpl w:val="A0CA11B2"/>
    <w:lvl w:ilvl="0" w:tplc="FFFFFFFF">
      <w:start w:val="1"/>
      <w:numFmt w:val="decimal"/>
      <w:suff w:val="nothing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66733"/>
    <w:multiLevelType w:val="hybridMultilevel"/>
    <w:tmpl w:val="96C6C8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5091"/>
    <w:multiLevelType w:val="hybridMultilevel"/>
    <w:tmpl w:val="54887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–"/>
      <w:lvlJc w:val="left"/>
      <w:pPr>
        <w:ind w:left="1800" w:hanging="720"/>
      </w:pPr>
      <w:rPr>
        <w:rFonts w:ascii="Lucida Sans" w:eastAsia="Times New Roman" w:hAnsi="Lucida San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A5AAB"/>
    <w:multiLevelType w:val="hybridMultilevel"/>
    <w:tmpl w:val="25660A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D7939"/>
    <w:multiLevelType w:val="hybridMultilevel"/>
    <w:tmpl w:val="C8FCFE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C2932"/>
    <w:multiLevelType w:val="hybridMultilevel"/>
    <w:tmpl w:val="4B46473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5721010">
    <w:abstractNumId w:val="0"/>
  </w:num>
  <w:num w:numId="2" w16cid:durableId="1110204276">
    <w:abstractNumId w:val="1"/>
  </w:num>
  <w:num w:numId="3" w16cid:durableId="611475134">
    <w:abstractNumId w:val="11"/>
  </w:num>
  <w:num w:numId="4" w16cid:durableId="2079864671">
    <w:abstractNumId w:val="2"/>
  </w:num>
  <w:num w:numId="5" w16cid:durableId="1882745312">
    <w:abstractNumId w:val="4"/>
  </w:num>
  <w:num w:numId="6" w16cid:durableId="328873971">
    <w:abstractNumId w:val="10"/>
  </w:num>
  <w:num w:numId="7" w16cid:durableId="648099369">
    <w:abstractNumId w:val="14"/>
  </w:num>
  <w:num w:numId="8" w16cid:durableId="53698772">
    <w:abstractNumId w:val="0"/>
    <w:lvlOverride w:ilvl="0">
      <w:startOverride w:val="1"/>
    </w:lvlOverride>
  </w:num>
  <w:num w:numId="9" w16cid:durableId="1611741329">
    <w:abstractNumId w:val="11"/>
  </w:num>
  <w:num w:numId="10" w16cid:durableId="1654681560">
    <w:abstractNumId w:val="1"/>
  </w:num>
  <w:num w:numId="11" w16cid:durableId="37094267">
    <w:abstractNumId w:val="6"/>
  </w:num>
  <w:num w:numId="12" w16cid:durableId="971248772">
    <w:abstractNumId w:val="12"/>
  </w:num>
  <w:num w:numId="13" w16cid:durableId="1146312266">
    <w:abstractNumId w:val="7"/>
  </w:num>
  <w:num w:numId="14" w16cid:durableId="537008321">
    <w:abstractNumId w:val="13"/>
  </w:num>
  <w:num w:numId="15" w16cid:durableId="1558204677">
    <w:abstractNumId w:val="8"/>
  </w:num>
  <w:num w:numId="16" w16cid:durableId="1621571460">
    <w:abstractNumId w:val="5"/>
  </w:num>
  <w:num w:numId="17" w16cid:durableId="74592748">
    <w:abstractNumId w:val="15"/>
  </w:num>
  <w:num w:numId="18" w16cid:durableId="1484469566">
    <w:abstractNumId w:val="3"/>
  </w:num>
  <w:num w:numId="19" w16cid:durableId="925042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FAB"/>
    <w:rsid w:val="00032002"/>
    <w:rsid w:val="000B4CBE"/>
    <w:rsid w:val="00112101"/>
    <w:rsid w:val="00117EDA"/>
    <w:rsid w:val="0018130C"/>
    <w:rsid w:val="001924FA"/>
    <w:rsid w:val="001C7056"/>
    <w:rsid w:val="001D7806"/>
    <w:rsid w:val="00200DCB"/>
    <w:rsid w:val="002376CD"/>
    <w:rsid w:val="00251CB2"/>
    <w:rsid w:val="0031743F"/>
    <w:rsid w:val="00376922"/>
    <w:rsid w:val="003A3C88"/>
    <w:rsid w:val="003B702D"/>
    <w:rsid w:val="003F6AD9"/>
    <w:rsid w:val="004322E4"/>
    <w:rsid w:val="00482206"/>
    <w:rsid w:val="00487BD2"/>
    <w:rsid w:val="00495C26"/>
    <w:rsid w:val="005357B4"/>
    <w:rsid w:val="00550BC3"/>
    <w:rsid w:val="0060294D"/>
    <w:rsid w:val="00672DFD"/>
    <w:rsid w:val="006A59AF"/>
    <w:rsid w:val="006F0B0B"/>
    <w:rsid w:val="00703407"/>
    <w:rsid w:val="00791D14"/>
    <w:rsid w:val="008271D3"/>
    <w:rsid w:val="0083545E"/>
    <w:rsid w:val="00860F43"/>
    <w:rsid w:val="008A3FAB"/>
    <w:rsid w:val="008C6520"/>
    <w:rsid w:val="008D7E5B"/>
    <w:rsid w:val="00903E5D"/>
    <w:rsid w:val="00910CA1"/>
    <w:rsid w:val="009F78B7"/>
    <w:rsid w:val="00A61C0A"/>
    <w:rsid w:val="00A711E2"/>
    <w:rsid w:val="00AC7D19"/>
    <w:rsid w:val="00B27034"/>
    <w:rsid w:val="00B32139"/>
    <w:rsid w:val="00BF2343"/>
    <w:rsid w:val="00C44483"/>
    <w:rsid w:val="00CE3CA8"/>
    <w:rsid w:val="00CF790E"/>
    <w:rsid w:val="00D40C26"/>
    <w:rsid w:val="00D95805"/>
    <w:rsid w:val="00DC2EBC"/>
    <w:rsid w:val="00E651DB"/>
    <w:rsid w:val="00E843D0"/>
    <w:rsid w:val="00EA4B2A"/>
    <w:rsid w:val="00EB4F12"/>
    <w:rsid w:val="00F124E4"/>
    <w:rsid w:val="00FB5763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914C3"/>
  <w15:chartTrackingRefBased/>
  <w15:docId w15:val="{DCA60877-1DF1-434E-8BEA-718A6DEA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E1022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DE102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02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62D6E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62D6E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30F4B0C2004B8C1958A4F518B783" ma:contentTypeVersion="18" ma:contentTypeDescription="Create a new document." ma:contentTypeScope="" ma:versionID="468b8536e1321fd36bdf7eb358bf123f">
  <xsd:schema xmlns:xsd="http://www.w3.org/2001/XMLSchema" xmlns:xs="http://www.w3.org/2001/XMLSchema" xmlns:p="http://schemas.microsoft.com/office/2006/metadata/properties" xmlns:ns2="8e6792fb-21f4-4520-92e0-218cdf2211bd" xmlns:ns3="0ed427d0-d61f-4e65-9fbe-144576a1972c" targetNamespace="http://schemas.microsoft.com/office/2006/metadata/properties" ma:root="true" ma:fieldsID="ba49c0f268070730f1d4398408d6aaf1" ns2:_="" ns3:_="">
    <xsd:import namespace="8e6792fb-21f4-4520-92e0-218cdf2211bd"/>
    <xsd:import namespace="0ed427d0-d61f-4e65-9fbe-144576a1972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2fb-21f4-4520-92e0-218cdf2211b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27d0-d61f-4e65-9fbe-144576a1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753587-9589-4759-89f5-2f86926639e7}" ma:internalName="TaxCatchAll" ma:showField="CatchAllData" ma:web="0ed427d0-d61f-4e65-9fbe-144576a19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792fb-21f4-4520-92e0-218cdf2211bd">
      <Terms xmlns="http://schemas.microsoft.com/office/infopath/2007/PartnerControls"/>
    </lcf76f155ced4ddcb4097134ff3c332f>
    <TaxCatchAll xmlns="0ed427d0-d61f-4e65-9fbe-144576a1972c"/>
    <_Flow_SignoffStatus xmlns="8e6792fb-21f4-4520-92e0-218cdf2211bd" xsi:nil="true"/>
  </documentManagement>
</p:properties>
</file>

<file path=customXml/itemProps1.xml><?xml version="1.0" encoding="utf-8"?>
<ds:datastoreItem xmlns:ds="http://schemas.openxmlformats.org/officeDocument/2006/customXml" ds:itemID="{ABE231CC-B328-40D6-93E2-BA1ACD90D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F44A5-FCD4-4589-8A83-B513BF17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792fb-21f4-4520-92e0-218cdf2211bd"/>
    <ds:schemaRef ds:uri="0ed427d0-d61f-4e65-9fbe-144576a1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1180-F895-456B-B8C7-D8B00E15C5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573541-06CB-4A8D-8CE6-07A7926A6F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E626BB-23B7-4D4C-8C7C-B9061AC3BA5C}">
  <ds:schemaRefs>
    <ds:schemaRef ds:uri="0ed427d0-d61f-4e65-9fbe-144576a1972c"/>
    <ds:schemaRef ds:uri="http://purl.org/dc/dcmitype/"/>
    <ds:schemaRef ds:uri="http://schemas.openxmlformats.org/package/2006/metadata/core-properties"/>
    <ds:schemaRef ds:uri="8e6792fb-21f4-4520-92e0-218cdf2211bd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officer band 2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officer band 2</dc:title>
  <dc:subject/>
  <dc:creator>RDahl</dc:creator>
  <cp:keywords/>
  <cp:lastModifiedBy>Searles, Daniel (Staff Comisiwn y Senedd | Senedd Commission Staff)</cp:lastModifiedBy>
  <cp:revision>7</cp:revision>
  <cp:lastPrinted>2016-02-04T10:40:00Z</cp:lastPrinted>
  <dcterms:created xsi:type="dcterms:W3CDTF">2025-03-05T15:07:00Z</dcterms:created>
  <dcterms:modified xsi:type="dcterms:W3CDTF">2025-03-05T15:10:00Z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George, Nia (Staff Comisiwn y Senedd | Senedd Commission Staff)</vt:lpwstr>
  </property>
  <property fmtid="{D5CDD505-2E9C-101B-9397-08002B2CF9AE}" pid="4" name="Order">
    <vt:lpwstr>9272900.00000000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George, Nia (Staff Comisiwn y Senedd | Senedd Commission Staff)</vt:lpwstr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0x010100DEEE4CDBC0CC6445B36C5E4519C090C3</vt:lpwstr>
  </property>
</Properties>
</file>